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jpg" ContentType="image/jpeg"/>
  <Override PartName="/word/media/rId61.png" ContentType="image/png"/>
  <Override PartName="/word/media/rId65.jpg" ContentType="image/jpeg"/>
  <Override PartName="/word/media/rId69.jpg" ContentType="image/jpeg"/>
  <Override PartName="/word/media/rId73.jpg" ContentType="image/jpeg"/>
  <Override PartName="/word/media/rId77.png" ContentType="image/png"/>
  <Override PartName="/word/media/rId81.png" ContentType="image/png"/>
  <Override PartName="/word/media/rId85.jpg" ContentType="image/jpeg"/>
  <Override PartName="/word/media/rId89.jpg" ContentType="image/jpe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jpg" ContentType="image/jpeg"/>
  <Override PartName="/word/media/rId45.jpg" ContentType="image/jpeg"/>
  <Override PartName="/word/media/rId49.jpg" ContentType="image/jpe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Базовая настройка git.</w:t>
      </w:r>
    </w:p>
    <w:p>
      <w:pPr>
        <w:pStyle w:val="FirstParagraph"/>
      </w:pPr>
      <w:r>
        <w:t xml:space="preserve">Выполним предварительную конфигурацию git. (рис. 1)</w:t>
      </w:r>
    </w:p>
    <w:p>
      <w:pPr>
        <w:pStyle w:val="CaptionedFigure"/>
      </w:pPr>
      <w:bookmarkStart w:id="24" w:name="fig:001"/>
      <w:r>
        <w:drawing>
          <wp:inline>
            <wp:extent cx="3810000" cy="2540000"/>
            <wp:effectExtent b="0" l="0" r="0" t="0"/>
            <wp:docPr descr="Рис. 1: Конфигурация git через email и имя пользовател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Конфигурация git через email и имя пользователя</w:t>
      </w:r>
    </w:p>
    <w:p>
      <w:pPr>
        <w:pStyle w:val="BodyText"/>
      </w:pPr>
      <w:r>
        <w:t xml:space="preserve">Настроим utf-8 в выводе сообщений git. (рис. 2)</w:t>
      </w:r>
    </w:p>
    <w:p>
      <w:pPr>
        <w:pStyle w:val="CaptionedFigure"/>
      </w:pPr>
      <w:bookmarkStart w:id="28" w:name="fig:002"/>
      <w:r>
        <w:drawing>
          <wp:inline>
            <wp:extent cx="3810000" cy="2540000"/>
            <wp:effectExtent b="0" l="0" r="0" t="0"/>
            <wp:docPr descr="Рис. 2: Настройка utf-8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Настройка utf-8.</w:t>
      </w:r>
    </w:p>
    <w:p>
      <w:pPr>
        <w:pStyle w:val="BodyText"/>
      </w:pPr>
      <w:r>
        <w:t xml:space="preserve">Зададим имя начальной ветки. (рис. 3)</w:t>
      </w:r>
    </w:p>
    <w:p>
      <w:pPr>
        <w:pStyle w:val="CaptionedFigure"/>
      </w:pPr>
      <w:bookmarkStart w:id="32" w:name="fig:003"/>
      <w:r>
        <w:drawing>
          <wp:inline>
            <wp:extent cx="3810000" cy="2540000"/>
            <wp:effectExtent b="0" l="0" r="0" t="0"/>
            <wp:docPr descr="Рис. 3: Имя начальной ветки “master”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Имя начальной ветки</w:t>
      </w:r>
      <w:r>
        <w:t xml:space="preserve"> </w:t>
      </w:r>
      <w:r>
        <w:t xml:space="preserve">“</w:t>
      </w:r>
      <w:r>
        <w:t xml:space="preserve">master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Задаем одинаковые переводы строк текстовых файлов в главном репзитории. (рис. 4)</w:t>
      </w:r>
    </w:p>
    <w:p>
      <w:pPr>
        <w:pStyle w:val="CaptionedFigure"/>
      </w:pPr>
      <w:bookmarkStart w:id="36" w:name="fig:004"/>
      <w:r>
        <w:drawing>
          <wp:inline>
            <wp:extent cx="3810000" cy="2540000"/>
            <wp:effectExtent b="0" l="0" r="0" t="0"/>
            <wp:docPr descr="Рис. 4: Параметр autocrlf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Параметр autocrlf</w:t>
      </w:r>
    </w:p>
    <w:p>
      <w:pPr>
        <w:pStyle w:val="BodyText"/>
      </w:pPr>
      <w:r>
        <w:t xml:space="preserve">Настройка предупреждения об обратимости преобразования для текущей настройки core.autocrlf. (рис. 5)</w:t>
      </w:r>
    </w:p>
    <w:p>
      <w:pPr>
        <w:pStyle w:val="CaptionedFigure"/>
      </w:pPr>
      <w:bookmarkStart w:id="40" w:name="fig:005"/>
      <w:r>
        <w:drawing>
          <wp:inline>
            <wp:extent cx="3810000" cy="2540000"/>
            <wp:effectExtent b="0" l="0" r="0" t="0"/>
            <wp:docPr descr="Рис. 5: Параметр safecrlf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Параметр safecrlf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Создание SSH ключа.</w:t>
      </w:r>
    </w:p>
    <w:p>
      <w:pPr>
        <w:pStyle w:val="FirstParagraph"/>
      </w:pPr>
      <w:r>
        <w:t xml:space="preserve">Сгенерируем пару ключей (приватный и обычный). (рис. 6)</w:t>
      </w:r>
    </w:p>
    <w:p>
      <w:pPr>
        <w:pStyle w:val="CaptionedFigure"/>
      </w:pPr>
      <w:bookmarkStart w:id="44" w:name="fig:006"/>
      <w:r>
        <w:drawing>
          <wp:inline>
            <wp:extent cx="5334000" cy="2598223"/>
            <wp:effectExtent b="0" l="0" r="0" t="0"/>
            <wp:docPr descr="Рис. 6: Генерация ключей" title="" id="42" name="Picture"/>
            <a:graphic>
              <a:graphicData uri="http://schemas.openxmlformats.org/drawingml/2006/picture">
                <pic:pic>
                  <pic:nvPicPr>
                    <pic:cNvPr descr="image/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Генерация ключей</w:t>
      </w:r>
    </w:p>
    <w:p>
      <w:pPr>
        <w:pStyle w:val="BodyText"/>
      </w:pPr>
      <w:r>
        <w:t xml:space="preserve">Копируем ключ из локальной консоли в буфер обмена при помощи команды</w:t>
      </w:r>
      <w:r>
        <w:t xml:space="preserve"> </w:t>
      </w:r>
      <w:r>
        <w:t xml:space="preserve">“</w:t>
      </w:r>
      <w:r>
        <w:t xml:space="preserve">cat ~/.ssh/id_rsa.pub | xclip -sel clip</w:t>
      </w:r>
      <w:r>
        <w:t xml:space="preserve">”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48" w:name="fig:007"/>
      <w:r>
        <w:drawing>
          <wp:inline>
            <wp:extent cx="5334000" cy="2445386"/>
            <wp:effectExtent b="0" l="0" r="0" t="0"/>
            <wp:docPr descr="Рис. 7: Копирование ключа в буфер обмена" title="" id="46" name="Picture"/>
            <a:graphic>
              <a:graphicData uri="http://schemas.openxmlformats.org/drawingml/2006/picture">
                <pic:pic>
                  <pic:nvPicPr>
                    <pic:cNvPr descr="image/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5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Копирование ключа в буфер обмена</w:t>
      </w:r>
    </w:p>
    <w:p>
      <w:pPr>
        <w:pStyle w:val="BodyText"/>
      </w:pPr>
      <w:r>
        <w:t xml:space="preserve">Загружаем сгенерированный открытый ключ на github (рис. 8)</w:t>
      </w:r>
    </w:p>
    <w:p>
      <w:pPr>
        <w:pStyle w:val="CaptionedFigure"/>
      </w:pPr>
      <w:bookmarkStart w:id="52" w:name="fig:008"/>
      <w:r>
        <w:drawing>
          <wp:inline>
            <wp:extent cx="5334000" cy="1574217"/>
            <wp:effectExtent b="0" l="0" r="0" t="0"/>
            <wp:docPr descr="Рис. 8: Загрузка ключа на github" title="" id="50" name="Picture"/>
            <a:graphic>
              <a:graphicData uri="http://schemas.openxmlformats.org/drawingml/2006/picture">
                <pic:pic>
                  <pic:nvPicPr>
                    <pic:cNvPr descr="image/8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Загрузка ключа на github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Создадим каталог для предмета «Архитектура компьютера» командой: - mkdir -p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” (рис. 9)</w:t>
      </w:r>
    </w:p>
    <w:p>
      <w:pPr>
        <w:pStyle w:val="CaptionedFigure"/>
      </w:pPr>
      <w:bookmarkStart w:id="56" w:name="fig:009"/>
      <w:r>
        <w:drawing>
          <wp:inline>
            <wp:extent cx="3810000" cy="2540000"/>
            <wp:effectExtent b="0" l="0" r="0" t="0"/>
            <wp:docPr descr="Рис. 9: Создание учебного каталог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учебного каталога</w:t>
      </w:r>
    </w:p>
    <w:p>
      <w:pPr>
        <w:pStyle w:val="BodyText"/>
      </w:pPr>
      <w:r>
        <w:t xml:space="preserve">Создадим репозиторий на основе шаблона при помощи вебинтерфейса github. (рис. 10)</w:t>
      </w:r>
    </w:p>
    <w:p>
      <w:pPr>
        <w:pStyle w:val="CaptionedFigure"/>
      </w:pPr>
      <w:bookmarkStart w:id="60" w:name="fig:010"/>
      <w:r>
        <w:drawing>
          <wp:inline>
            <wp:extent cx="5334000" cy="3497855"/>
            <wp:effectExtent b="0" l="0" r="0" t="0"/>
            <wp:docPr descr="Рис. 10: Создание репозитория" title="" id="58" name="Picture"/>
            <a:graphic>
              <a:graphicData uri="http://schemas.openxmlformats.org/drawingml/2006/picture">
                <pic:pic>
                  <pic:nvPicPr>
                    <pic:cNvPr descr="image/10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Создание репозитория</w:t>
      </w:r>
    </w:p>
    <w:p>
      <w:pPr>
        <w:pStyle w:val="BodyText"/>
      </w:pPr>
      <w:r>
        <w:t xml:space="preserve">Перейдем в каталог курса командой в терминале:cd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/arch-pc” (рис. 11)</w:t>
      </w:r>
    </w:p>
    <w:p>
      <w:pPr>
        <w:pStyle w:val="CaptionedFigure"/>
      </w:pPr>
      <w:bookmarkStart w:id="64" w:name="fig:011"/>
      <w:r>
        <w:drawing>
          <wp:inline>
            <wp:extent cx="3810000" cy="2540000"/>
            <wp:effectExtent b="0" l="0" r="0" t="0"/>
            <wp:docPr descr="Рис. 11: Переход в каталог курс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Переход в каталог курса</w:t>
      </w:r>
    </w:p>
    <w:p>
      <w:pPr>
        <w:pStyle w:val="BodyText"/>
      </w:pPr>
      <w:r>
        <w:t xml:space="preserve">Клонируем репозиторий с помщью ссылки на странице созданного репозитория (рис. 12)</w:t>
      </w:r>
    </w:p>
    <w:p>
      <w:pPr>
        <w:pStyle w:val="CaptionedFigure"/>
      </w:pPr>
      <w:bookmarkStart w:id="68" w:name="fig:012"/>
      <w:r>
        <w:drawing>
          <wp:inline>
            <wp:extent cx="5334000" cy="2842762"/>
            <wp:effectExtent b="0" l="0" r="0" t="0"/>
            <wp:docPr descr="Рис. 12: Клонирование репозитория" title="" id="66" name="Picture"/>
            <a:graphic>
              <a:graphicData uri="http://schemas.openxmlformats.org/drawingml/2006/picture">
                <pic:pic>
                  <pic:nvPicPr>
                    <pic:cNvPr descr="image/12.jpe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Клонирование репозитория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Настройка каталога курса</w:t>
      </w:r>
    </w:p>
    <w:p>
      <w:pPr>
        <w:pStyle w:val="FirstParagraph"/>
      </w:pPr>
      <w:r>
        <w:t xml:space="preserve">Переходим в каталог курса (команда 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/arch-pc).Удаляем лишние файлы: rm package.json Создаем необходимые каталоги («echo arch-pc &gt; COURSE» , «make») Отправляем файлы на сервер</w:t>
      </w:r>
      <w:r>
        <w:t xml:space="preserve"> </w:t>
      </w:r>
      <w:r>
        <w:t xml:space="preserve">(«git add .», «git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», «git push») (рис. 13) (рис. 14) (рис. 15)</w:t>
      </w:r>
    </w:p>
    <w:p>
      <w:pPr>
        <w:pStyle w:val="CaptionedFigure"/>
      </w:pPr>
      <w:bookmarkStart w:id="72" w:name="fig:013"/>
      <w:r>
        <w:drawing>
          <wp:inline>
            <wp:extent cx="5334000" cy="2712851"/>
            <wp:effectExtent b="0" l="0" r="0" t="0"/>
            <wp:docPr descr="Рис. 13: Настройка каталога курса." title="" id="70" name="Picture"/>
            <a:graphic>
              <a:graphicData uri="http://schemas.openxmlformats.org/drawingml/2006/picture">
                <pic:pic>
                  <pic:nvPicPr>
                    <pic:cNvPr descr="image/13.jpe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Настройка каталога курса.</w:t>
      </w:r>
    </w:p>
    <w:p>
      <w:pPr>
        <w:pStyle w:val="CaptionedFigure"/>
      </w:pPr>
      <w:bookmarkStart w:id="76" w:name="fig:014"/>
      <w:r>
        <w:drawing>
          <wp:inline>
            <wp:extent cx="5334000" cy="2880971"/>
            <wp:effectExtent b="0" l="0" r="0" t="0"/>
            <wp:docPr descr="Рис. 14: Настройка каталога курса." title="" id="74" name="Picture"/>
            <a:graphic>
              <a:graphicData uri="http://schemas.openxmlformats.org/drawingml/2006/picture">
                <pic:pic>
                  <pic:nvPicPr>
                    <pic:cNvPr descr="image/14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Настройка каталога курса.</w:t>
      </w:r>
    </w:p>
    <w:p>
      <w:pPr>
        <w:pStyle w:val="CaptionedFigure"/>
      </w:pPr>
      <w:bookmarkStart w:id="80" w:name="fig:015"/>
      <w:r>
        <w:drawing>
          <wp:inline>
            <wp:extent cx="3810000" cy="2540000"/>
            <wp:effectExtent b="0" l="0" r="0" t="0"/>
            <wp:docPr descr="Рис. 15: Настройка каталога курса.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Настройка каталога курса.</w:t>
      </w:r>
    </w:p>
    <w:p>
      <w:pPr>
        <w:pStyle w:val="BodyText"/>
      </w:pPr>
      <w:r>
        <w:t xml:space="preserve">Проверяем правильность создания иерархии рабочего пространства в локальном репозитории и на странице github. (рис. 16)</w:t>
      </w:r>
    </w:p>
    <w:p>
      <w:pPr>
        <w:pStyle w:val="CaptionedFigure"/>
      </w:pPr>
      <w:bookmarkStart w:id="84" w:name="fig:016"/>
      <w:r>
        <w:drawing>
          <wp:inline>
            <wp:extent cx="3810000" cy="2540000"/>
            <wp:effectExtent b="0" l="0" r="0" t="0"/>
            <wp:docPr descr="Рис. 16: Рабочее пространство в локальном репозитории.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Рабочее пространство в локальном репозитории.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Задания для самостоятельной работы</w:t>
      </w:r>
    </w:p>
    <w:p>
      <w:pPr>
        <w:pStyle w:val="FirstParagraph"/>
      </w:pPr>
      <w:r>
        <w:t xml:space="preserve">Скопируем отчеты по выполнению предыдущих лабораторных работ в соответствующие каталоги созданного рабочего пространства и загрузим файлы на github. (рис. 17) (рис. 18)</w:t>
      </w:r>
    </w:p>
    <w:p>
      <w:pPr>
        <w:pStyle w:val="CaptionedFigure"/>
      </w:pPr>
      <w:bookmarkStart w:id="88" w:name="fig:017"/>
      <w:r>
        <w:drawing>
          <wp:inline>
            <wp:extent cx="5334000" cy="3408257"/>
            <wp:effectExtent b="0" l="0" r="0" t="0"/>
            <wp:docPr descr="Рис. 17: отчет по выполнению лабораторной работы № 1 в созданном репозитории" title="" id="86" name="Picture"/>
            <a:graphic>
              <a:graphicData uri="http://schemas.openxmlformats.org/drawingml/2006/picture">
                <pic:pic>
                  <pic:nvPicPr>
                    <pic:cNvPr descr="image/17.jpe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отчет по выполнению лабораторной работы № 1 в созданном репозитории</w:t>
      </w:r>
    </w:p>
    <w:p>
      <w:pPr>
        <w:pStyle w:val="CaptionedFigure"/>
      </w:pPr>
      <w:bookmarkStart w:id="92" w:name="fig:018"/>
      <w:r>
        <w:drawing>
          <wp:inline>
            <wp:extent cx="5334000" cy="1117308"/>
            <wp:effectExtent b="0" l="0" r="0" t="0"/>
            <wp:docPr descr="Рис. 18: отчет по выполнению лабораторной работы № 2 в созданном репозитории." title="" id="90" name="Picture"/>
            <a:graphic>
              <a:graphicData uri="http://schemas.openxmlformats.org/drawingml/2006/picture">
                <pic:pic>
                  <pic:nvPicPr>
                    <pic:cNvPr descr="image/18.jpe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отчет по выполнению лабораторной работы № 2 в созданном репозитории.</w:t>
      </w:r>
    </w:p>
    <w:p>
      <w:pPr>
        <w:pStyle w:val="BodyText"/>
      </w:pPr>
      <w:r>
        <w:t xml:space="preserve">Затем создаем отчет по выполнению лабораторной работы в соответствующем каталоге рабочего пространства (labs&gt;lab03&gt;report). Ссылка на github: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версий, а также приобрел практические навыки по работе с системой git.</w:t>
      </w:r>
      <w:r>
        <w:t xml:space="preserve"> </w:t>
      </w:r>
      <w:r>
        <w:t xml:space="preserve">11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jpg" /><Relationship Type="http://schemas.openxmlformats.org/officeDocument/2006/relationships/image" Id="rId61" Target="media/rId61.pn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Боровиков Даниил Александрович</dc:creator>
  <dc:language>ru-RU</dc:language>
  <cp:keywords/>
  <dcterms:created xsi:type="dcterms:W3CDTF">2022-10-29T20:52:46Z</dcterms:created>
  <dcterms:modified xsi:type="dcterms:W3CDTF">2022-10-29T20:52:46Z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Система контроля версий Git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