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4.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полное имя домашнего католога. (рис. fig. 1).</w:t>
      </w:r>
    </w:p>
    <w:p>
      <w:pPr>
        <w:pStyle w:val="CaptionedFigure"/>
      </w:pPr>
      <w:bookmarkStart w:id="24" w:name="fig:001"/>
      <w:r>
        <w:drawing>
          <wp:inline>
            <wp:extent cx="5334000" cy="1461516"/>
            <wp:effectExtent b="0" l="0" r="0" t="0"/>
            <wp:docPr descr="Рис. 1: Определение имени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Определение имени домашнего каталога</w:t>
      </w:r>
    </w:p>
    <w:p>
      <w:pPr>
        <w:pStyle w:val="BodyText"/>
      </w:pPr>
      <w:r>
        <w:t xml:space="preserve">Перейдием в каталог /tmp. Выведите на экран содержимое каталога /tmp. Для этого используем команду ls с различными опциями. Поясним разницу в выводимой на экран информации.(рис. fig. 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bookmarkStart w:id="28" w:name="fig:002"/>
      <w:r>
        <w:drawing>
          <wp:inline>
            <wp:extent cx="5334000" cy="333374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(рис. fig. 2).</w:t>
      </w:r>
    </w:p>
    <w:p>
      <w:pPr>
        <w:pStyle w:val="CaptionedFigure"/>
      </w:pPr>
      <w:bookmarkStart w:id="32" w:name="fig:003"/>
      <w:r>
        <w:drawing>
          <wp:inline>
            <wp:extent cx="5334000" cy="4881846"/>
            <wp:effectExtent b="0" l="0" r="0" t="0"/>
            <wp:docPr descr="Рис. 2: Команда ls с различными опциями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Команда ls с различными опциями</w:t>
      </w:r>
    </w:p>
    <w:p>
      <w:pPr>
        <w:pStyle w:val="BodyText"/>
      </w:pPr>
      <w:r>
        <w:t xml:space="preserve">Опции команды ls:</w:t>
      </w:r>
      <w:r>
        <w:t xml:space="preserve"> </w:t>
      </w:r>
      <w:r>
        <w:t xml:space="preserve">-a - отображает скрытые файлы</w:t>
      </w:r>
      <w:r>
        <w:t xml:space="preserve"> </w:t>
      </w:r>
      <w:r>
        <w:t xml:space="preserve">-l - выводит подробный список владелец, группа, дата создания, размер и другие параметры</w:t>
      </w:r>
      <w:r>
        <w:t xml:space="preserve"> </w:t>
      </w:r>
      <w:r>
        <w:t xml:space="preserve">-t - по времени последней модификации;</w:t>
      </w:r>
    </w:p>
    <w:p>
      <w:pPr>
        <w:pStyle w:val="BodyText"/>
      </w:pPr>
      <w:r>
        <w:t xml:space="preserve">Перейдем в каталог /var/spool. В нем находится подкаталог cron(рис. fig. 3).</w:t>
      </w:r>
    </w:p>
    <w:p>
      <w:pPr>
        <w:pStyle w:val="CaptionedFigure"/>
      </w:pPr>
      <w:bookmarkStart w:id="36" w:name="fig:004"/>
      <w:r>
        <w:drawing>
          <wp:inline>
            <wp:extent cx="5334000" cy="854738"/>
            <wp:effectExtent b="0" l="0" r="0" t="0"/>
            <wp:docPr descr="Рис. 3: Проверка наличия подкаталога cron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Проверка наличия подкаталога cron</w:t>
      </w:r>
    </w:p>
    <w:p>
      <w:pPr>
        <w:pStyle w:val="BodyText"/>
      </w:pPr>
      <w:r>
        <w:t xml:space="preserve">Перейдем в домашний каталог и определим владельца файлов и подкаталогов(рис. fig. 4).</w:t>
      </w:r>
    </w:p>
    <w:p>
      <w:pPr>
        <w:pStyle w:val="CaptionedFigure"/>
      </w:pPr>
      <w:bookmarkStart w:id="40" w:name="fig:005"/>
      <w:r>
        <w:drawing>
          <wp:inline>
            <wp:extent cx="4318000" cy="1155700"/>
            <wp:effectExtent b="0" l="0" r="0" t="0"/>
            <wp:docPr descr="Рис. 4: Определения владельца файлов в домашнем каталоге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Определения владельца файлов в домашнем каталоге</w:t>
      </w:r>
    </w:p>
    <w:p>
      <w:pPr>
        <w:pStyle w:val="BodyText"/>
      </w:pPr>
      <w:r>
        <w:t xml:space="preserve">В домашнем каталоге создадим новый каталог с именем newdir. В каталоге ~/newdir создадим новый каталог с именем morefun. В домашнем каталоге создадим одной командой три новых каталога с именами letters, memos, misk.(рис. fig. 5).</w:t>
      </w:r>
    </w:p>
    <w:p>
      <w:pPr>
        <w:pStyle w:val="CaptionedFigure"/>
      </w:pPr>
      <w:bookmarkStart w:id="44" w:name="fig:006"/>
      <w:r>
        <w:drawing>
          <wp:inline>
            <wp:extent cx="5334000" cy="2019399"/>
            <wp:effectExtent b="0" l="0" r="0" t="0"/>
            <wp:docPr descr="Рис. 5: Создание требуемых каталогов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Создание требуемых каталогов</w:t>
      </w:r>
    </w:p>
    <w:p>
      <w:pPr>
        <w:pStyle w:val="BodyText"/>
      </w:pPr>
      <w:r>
        <w:t xml:space="preserve">Удалим созданные каталоги одной командой(рис. fig. 6).</w:t>
      </w:r>
    </w:p>
    <w:p>
      <w:pPr>
        <w:pStyle w:val="CaptionedFigure"/>
      </w:pPr>
      <w:bookmarkStart w:id="48" w:name="fig:007"/>
      <w:r>
        <w:drawing>
          <wp:inline>
            <wp:extent cx="5334000" cy="1110953"/>
            <wp:effectExtent b="0" l="0" r="0" t="0"/>
            <wp:docPr descr="Рис. 6: Удаление созданных каталогов" title="" id="46" name="Picture"/>
            <a:graphic>
              <a:graphicData uri="http://schemas.openxmlformats.org/drawingml/2006/picture">
                <pic:pic>
                  <pic:nvPicPr>
                    <pic:cNvPr descr="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Удаление созданных каталогов</w:t>
      </w:r>
    </w:p>
    <w:p>
      <w:pPr>
        <w:pStyle w:val="BodyText"/>
      </w:pPr>
      <w:r>
        <w:t xml:space="preserve">Попробуем удалить ранее созданный каталог ~/newdir командой rm. Каталог не был удален из-за наличия в нем подкаталога(рис. fig. 7).</w:t>
      </w:r>
    </w:p>
    <w:p>
      <w:pPr>
        <w:pStyle w:val="CaptionedFigure"/>
      </w:pPr>
      <w:bookmarkStart w:id="52" w:name="fig:008"/>
      <w:r>
        <w:drawing>
          <wp:inline>
            <wp:extent cx="5334000" cy="570186"/>
            <wp:effectExtent b="0" l="0" r="0" t="0"/>
            <wp:docPr descr="Рис. 7: Удаление каталога ~/newdir" title="" id="50" name="Picture"/>
            <a:graphic>
              <a:graphicData uri="http://schemas.openxmlformats.org/drawingml/2006/picture">
                <pic:pic>
                  <pic:nvPicPr>
                    <pic:cNvPr descr="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Удаление каталога ~/newdir</w:t>
      </w:r>
    </w:p>
    <w:p>
      <w:pPr>
        <w:pStyle w:val="BodyText"/>
      </w:pPr>
      <w:r>
        <w:t xml:space="preserve">Удалим каталог ~/newdir/morefun</w:t>
      </w:r>
      <w:r>
        <w:t xml:space="preserve"> </w:t>
      </w:r>
      <w:r>
        <w:t xml:space="preserve">(рис. fig. 8).</w:t>
      </w:r>
    </w:p>
    <w:p>
      <w:pPr>
        <w:pStyle w:val="CaptionedFigure"/>
      </w:pPr>
      <w:bookmarkStart w:id="56" w:name="fig:009"/>
      <w:r>
        <w:drawing>
          <wp:inline>
            <wp:extent cx="5334000" cy="1066800"/>
            <wp:effectExtent b="0" l="0" r="0" t="0"/>
            <wp:docPr descr="Рис. 8: Удаление каталога ~/newdir/morefun" title="" id="54" name="Picture"/>
            <a:graphic>
              <a:graphicData uri="http://schemas.openxmlformats.org/drawingml/2006/picture">
                <pic:pic>
                  <pic:nvPicPr>
                    <pic:cNvPr descr="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Удаление каталога ~/newdir/morefun</w:t>
      </w:r>
    </w:p>
    <w:p>
      <w:pPr>
        <w:pStyle w:val="BodyText"/>
      </w:pPr>
      <w:r>
        <w:t xml:space="preserve">С помощью команды man определим, опцию -R команды ls для просмотра содержимого не только указанного каталога, но и подкаталогов, входящих в него.(рис. fig. 9).</w:t>
      </w:r>
    </w:p>
    <w:p>
      <w:pPr>
        <w:pStyle w:val="CaptionedFigure"/>
      </w:pPr>
      <w:bookmarkStart w:id="60" w:name="fig:010"/>
      <w:r>
        <w:drawing>
          <wp:inline>
            <wp:extent cx="5334000" cy="2453779"/>
            <wp:effectExtent b="0" l="0" r="0" t="0"/>
            <wp:docPr descr="Рис. 9: Опция -R команды ls для просмотра содержимого подкаталогов" title="" id="58" name="Picture"/>
            <a:graphic>
              <a:graphicData uri="http://schemas.openxmlformats.org/drawingml/2006/picture">
                <pic:pic>
                  <pic:nvPicPr>
                    <pic:cNvPr descr="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Опция -R команды ls для просмотра содержимого подкаталогов</w:t>
      </w:r>
    </w:p>
    <w:p>
      <w:pPr>
        <w:pStyle w:val="BodyText"/>
      </w:pPr>
      <w:r>
        <w:t xml:space="preserve">С помощью команды man определим набор опций -l -t команды ls, позволяющий отсортировать по времени последнего изменения выводимый список содержимого каталога с развёрнутым описанием файлов.(рис. fig. 10).</w:t>
      </w:r>
    </w:p>
    <w:p>
      <w:pPr>
        <w:pStyle w:val="CaptionedFigure"/>
      </w:pPr>
      <w:bookmarkStart w:id="64" w:name="fig:011"/>
      <w:r>
        <w:drawing>
          <wp:inline>
            <wp:extent cx="5334000" cy="2894201"/>
            <wp:effectExtent b="0" l="0" r="0" t="0"/>
            <wp:docPr descr="Рис. 10: Набор опций -l -t команды ls, позволяющий отсортировать по времени последнего изменения выводимый список содержимого каталога с развёрнутым описанием файлов." title="" id="62" name="Picture"/>
            <a:graphic>
              <a:graphicData uri="http://schemas.openxmlformats.org/drawingml/2006/picture">
                <pic:pic>
                  <pic:nvPicPr>
                    <pic:cNvPr descr="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Набор опций -l -t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BodyText"/>
      </w:pPr>
      <w:r>
        <w:t xml:space="preserve">Использем команду man для просмотра описания следующих команд: cd, pwd, mkdir, rmdir, rm. Поясним основные опции этих команд.(рис. fig. 11).</w:t>
      </w:r>
    </w:p>
    <w:p>
      <w:pPr>
        <w:pStyle w:val="BodyText"/>
      </w:pPr>
      <w:r>
        <w:t xml:space="preserve">Описание опций команд:</w:t>
      </w:r>
    </w:p>
    <w:p>
      <w:pPr>
        <w:pStyle w:val="BodyText"/>
      </w:pPr>
      <w:r>
        <w:t xml:space="preserve">cd - отсутствуют</w:t>
      </w:r>
    </w:p>
    <w:p>
      <w:pPr>
        <w:pStyle w:val="BodyText"/>
      </w:pPr>
      <w:r>
        <w:t xml:space="preserve">pwd</w:t>
      </w:r>
    </w:p>
    <w:p>
      <w:pPr>
        <w:pStyle w:val="BodyText"/>
      </w:pPr>
      <w:r>
        <w:t xml:space="preserve">-P - отбрасывать все символические ссылки;</w:t>
      </w:r>
    </w:p>
    <w:p>
      <w:pPr>
        <w:pStyle w:val="BodyText"/>
      </w:pPr>
      <w:r>
        <w:t xml:space="preserve">–help - отобразить справку по утилите;</w:t>
      </w:r>
    </w:p>
    <w:p>
      <w:pPr>
        <w:pStyle w:val="BodyText"/>
      </w:pPr>
      <w:r>
        <w:t xml:space="preserve">–version - отобразить версию утилиты.</w:t>
      </w:r>
    </w:p>
    <w:p>
      <w:pPr>
        <w:pStyle w:val="BodyText"/>
      </w:pPr>
      <w:r>
        <w:t xml:space="preserve">mkdir</w:t>
      </w:r>
    </w:p>
    <w:p>
      <w:pPr>
        <w:pStyle w:val="BodyText"/>
      </w:pPr>
      <w:r>
        <w:t xml:space="preserve">-p - cоздать все директории, которые указаны внутри пути. Если какая-либо директория существует, то предупреждение об этом не выводится.</w:t>
      </w:r>
    </w:p>
    <w:p>
      <w:pPr>
        <w:pStyle w:val="BodyText"/>
      </w:pPr>
      <w:r>
        <w:t xml:space="preserve">-v - выводить сообщение о каждой создаваемой директории.</w:t>
      </w:r>
    </w:p>
    <w:p>
      <w:pPr>
        <w:pStyle w:val="BodyText"/>
      </w:pPr>
      <w:r>
        <w:t xml:space="preserve">rmdir</w:t>
      </w:r>
    </w:p>
    <w:p>
      <w:pPr>
        <w:pStyle w:val="BodyText"/>
      </w:pPr>
      <w:r>
        <w:t xml:space="preserve">–ignore-fail-on-non-empty - игнорировать каждый сбой, который происходит исключительно из-за того, что каталог не пуст.</w:t>
      </w:r>
    </w:p>
    <w:p>
      <w:pPr>
        <w:pStyle w:val="BodyText"/>
      </w:pPr>
      <w:r>
        <w:t xml:space="preserve">rm</w:t>
      </w:r>
    </w:p>
    <w:p>
      <w:pPr>
        <w:pStyle w:val="BodyText"/>
      </w:pPr>
      <w:r>
        <w:t xml:space="preserve">-f - игнорировать несуществующие файлы и аргументы. Никогда не выдавать запросы на подтверждение удаления.</w:t>
      </w:r>
    </w:p>
    <w:p>
      <w:pPr>
        <w:pStyle w:val="BodyText"/>
      </w:pPr>
      <w:r>
        <w:t xml:space="preserve">-i - выводить запрос на подтверждение удаления каждого файла.</w:t>
      </w:r>
    </w:p>
    <w:p>
      <w:pPr>
        <w:pStyle w:val="CaptionedFigure"/>
      </w:pPr>
      <w:bookmarkStart w:id="68" w:name="fig:012"/>
      <w:r>
        <w:drawing>
          <wp:inline>
            <wp:extent cx="4457700" cy="1803400"/>
            <wp:effectExtent b="0" l="0" r="0" t="0"/>
            <wp:docPr descr="Рис. 11: Пояснение опций команд" title="" id="66" name="Picture"/>
            <a:graphic>
              <a:graphicData uri="http://schemas.openxmlformats.org/drawingml/2006/picture">
                <pic:pic>
                  <pic:nvPicPr>
                    <pic:cNvPr descr="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Пояснение опций команд</w:t>
      </w:r>
    </w:p>
    <w:p>
      <w:pPr>
        <w:pStyle w:val="BodyTex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команд(рис. fig. </w:t>
      </w:r>
      <w:r>
        <w:rPr>
          <w:bCs/>
          <w:b/>
        </w:rPr>
        <w:t xml:space="preserve">¿fig:013?</w:t>
      </w:r>
      <w:r>
        <w:t xml:space="preserve">).</w:t>
      </w:r>
    </w:p>
    <w:p>
      <w:pPr>
        <w:pStyle w:val="BodyText"/>
      </w:pPr>
      <w:bookmarkStart w:id="72" w:name="fig:013"/>
      <w:r>
        <w:drawing>
          <wp:inline>
            <wp:extent cx="5334000" cy="2400300"/>
            <wp:effectExtent b="0" l="0" r="0" t="0"/>
            <wp:docPr descr="Выполнение и модификация команд из буфера команд" title="" id="70" name="Picture"/>
            <a:graphic>
              <a:graphicData uri="http://schemas.openxmlformats.org/drawingml/2006/picture">
                <pic:pic>
                  <pic:nvPicPr>
                    <pic:cNvPr descr="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лабораторной работы мы приобрели практические навыки взаимодействия пользователя с системой посредством команной строки.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Место работы с системой посредством команд.</w:t>
      </w:r>
    </w:p>
    <w:p>
      <w:pPr>
        <w:numPr>
          <w:ilvl w:val="0"/>
          <w:numId w:val="1002"/>
        </w:numPr>
      </w:pPr>
      <w:r>
        <w:t xml:space="preserve">При помощи какой команды можно определить абсолютный путь текущего каталога? pwd.</w:t>
      </w:r>
    </w:p>
    <w:p>
      <w:pPr>
        <w:numPr>
          <w:ilvl w:val="0"/>
          <w:numId w:val="1002"/>
        </w:numPr>
      </w:pPr>
      <w:r>
        <w:t xml:space="preserve">При помощи какой команды и каких опций можно определить только тип файлов и их имена в текущем каталоге? ls</w:t>
      </w:r>
    </w:p>
    <w:p>
      <w:pPr>
        <w:numPr>
          <w:ilvl w:val="0"/>
          <w:numId w:val="1002"/>
        </w:numPr>
      </w:pPr>
      <w:r>
        <w:t xml:space="preserve">Каким образом отобразить информацию о скрытых файлах? Командой ls -a. В лабораторной было</w:t>
      </w:r>
    </w:p>
    <w:p>
      <w:pPr>
        <w:numPr>
          <w:ilvl w:val="0"/>
          <w:numId w:val="1002"/>
        </w:numPr>
      </w:pPr>
      <w:r>
        <w:t xml:space="preserve">При помощи каких команд можно удалить файл и каталог? Можно ли это сделать одной и той же командой? Командой rm - можно удалить файл. А командой rm -r , рекурсивной удалить и файлы и каталоги. В лабораторной</w:t>
      </w:r>
      <w:r>
        <w:t xml:space="preserve"> </w:t>
      </w:r>
      <w:r>
        <w:t xml:space="preserve">примеры были</w:t>
      </w:r>
    </w:p>
    <w:p>
      <w:pPr>
        <w:numPr>
          <w:ilvl w:val="0"/>
          <w:numId w:val="1002"/>
        </w:numPr>
      </w:pPr>
      <w:r>
        <w:t xml:space="preserve">Каким образом можно вывести информацию о последних выполненных пользователем командах? Команда history</w:t>
      </w:r>
    </w:p>
    <w:p>
      <w:pPr>
        <w:numPr>
          <w:ilvl w:val="0"/>
          <w:numId w:val="1002"/>
        </w:numPr>
      </w:pPr>
      <w:r>
        <w:t xml:space="preserve">Как воспользоваться историей команд для их модифицированного выполнения? Стрелкой вверх и вниз можно листать последние команды. Примеры в лаб. работе были</w:t>
      </w:r>
    </w:p>
    <w:p>
      <w:pPr>
        <w:numPr>
          <w:ilvl w:val="0"/>
          <w:numId w:val="1002"/>
        </w:numPr>
      </w:pPr>
      <w:r>
        <w:t xml:space="preserve">Приведите примеры запуска нескольких команд в одной строке. apt update &amp;&amp; apt upgrade</w:t>
      </w:r>
    </w:p>
    <w:p>
      <w:pPr>
        <w:numPr>
          <w:ilvl w:val="0"/>
          <w:numId w:val="1002"/>
        </w:numPr>
      </w:pPr>
      <w:r>
        <w:t xml:space="preserve"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(обратный слэш). Даёт понять консоли, что обособленное и текст является одной частью.</w:t>
      </w:r>
    </w:p>
    <w:p>
      <w:pPr>
        <w:numPr>
          <w:ilvl w:val="0"/>
          <w:numId w:val="1002"/>
        </w:numPr>
      </w:pPr>
      <w:r>
        <w:t xml:space="preserve">Охарактеризуйте вывод информации на экран после выполнения команды ls с опцией l. Полное подробное описание содержимого в указанном каталоге</w:t>
      </w:r>
    </w:p>
    <w:p>
      <w:pPr>
        <w:numPr>
          <w:ilvl w:val="0"/>
          <w:numId w:val="1002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если писать сразу название папки файла, то его никак не выделяют. Но полный путь начинается с /. Например ls work , находясь в домашенм каталоге аналогичен ls /home/user/work</w:t>
      </w:r>
    </w:p>
    <w:p>
      <w:pPr>
        <w:numPr>
          <w:ilvl w:val="0"/>
          <w:numId w:val="1002"/>
        </w:numPr>
      </w:pPr>
      <w:r>
        <w:t xml:space="preserve">Как получить информацию об интересующей вас команде? Команда man. Например man ls</w:t>
      </w:r>
    </w:p>
    <w:p>
      <w:pPr>
        <w:numPr>
          <w:ilvl w:val="0"/>
          <w:numId w:val="1002"/>
        </w:numPr>
      </w:pPr>
      <w:r>
        <w:t xml:space="preserve">Какая клавиша или комбинация клавиш служит для автоматического дополнения вводимых команд? Кнопка TAB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4.</dc:title>
  <dc:creator>Дмитрий Сергеевич Кулябов</dc:creator>
  <dc:language>ru-RU</dc:language>
  <cp:keywords/>
  <dcterms:created xsi:type="dcterms:W3CDTF">2023-03-04T17:12:26Z</dcterms:created>
  <dcterms:modified xsi:type="dcterms:W3CDTF">2023-03-04T17:12:26Z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