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4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r>
        <w:drawing>
          <wp:inline>
            <wp:extent cx="3733800" cy="3289731"/>
            <wp:effectExtent b="0" l="0" r="0" t="0"/>
            <wp:docPr descr="запуск http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http</w:t>
      </w:r>
    </w:p>
    <w:p>
      <w:pPr>
        <w:pStyle w:val="Compact"/>
        <w:numPr>
          <w:ilvl w:val="0"/>
          <w:numId w:val="1003"/>
        </w:numPr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r>
        <w:drawing>
          <wp:inline>
            <wp:extent cx="3733800" cy="3205603"/>
            <wp:effectExtent b="0" l="0" r="0" t="0"/>
            <wp:docPr descr="контекст безопасности http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контекст безопасности http</w:t>
      </w:r>
    </w:p>
    <w:p>
      <w:pPr>
        <w:pStyle w:val="Compact"/>
        <w:numPr>
          <w:ilvl w:val="0"/>
          <w:numId w:val="1004"/>
        </w:numPr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r>
        <w:drawing>
          <wp:inline>
            <wp:extent cx="3733800" cy="1953838"/>
            <wp:effectExtent b="0" l="0" r="0" t="0"/>
            <wp:docPr descr="переключатели SELinux для http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r>
        <w:drawing>
          <wp:inline>
            <wp:extent cx="3733800" cy="3214076"/>
            <wp:effectExtent b="0" l="0" r="0" t="0"/>
            <wp:docPr descr="создание html-файла и доступ по http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r>
        <w:drawing>
          <wp:inline>
            <wp:extent cx="3733800" cy="2145237"/>
            <wp:effectExtent b="0" l="0" r="0" t="0"/>
            <wp:docPr descr="ошибка доступа после изменения контекст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pStyle w:val="Compact"/>
        <w:numPr>
          <w:ilvl w:val="0"/>
          <w:numId w:val="1007"/>
        </w:numPr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r>
        <w:drawing>
          <wp:inline>
            <wp:extent cx="3733800" cy="1885069"/>
            <wp:effectExtent b="0" l="0" r="0" t="0"/>
            <wp:docPr descr="лог ошибок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лог ошибок</w:t>
      </w:r>
    </w:p>
    <w:p>
      <w:pPr>
        <w:pStyle w:val="Compact"/>
        <w:numPr>
          <w:ilvl w:val="0"/>
          <w:numId w:val="1008"/>
        </w:numPr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r>
        <w:drawing>
          <wp:inline>
            <wp:extent cx="3733800" cy="2427196"/>
            <wp:effectExtent b="0" l="0" r="0" t="0"/>
            <wp:docPr descr="переключение порт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r>
        <w:drawing>
          <wp:inline>
            <wp:extent cx="3733800" cy="3170550"/>
            <wp:effectExtent b="0" l="0" r="0" t="0"/>
            <wp:docPr descr="доступ по http на 81 порт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hyperlink r:id="rId49">
        <w:r>
          <w:rPr>
            <w:rStyle w:val="Hyperlink"/>
          </w:rPr>
          <w:t xml:space="preserve">SELinux в CentOS</w:t>
        </w:r>
      </w:hyperlink>
    </w:p>
    <w:p>
      <w:pPr>
        <w:pStyle w:val="Compact"/>
        <w:numPr>
          <w:ilvl w:val="0"/>
          <w:numId w:val="1011"/>
        </w:numPr>
      </w:pPr>
      <w:hyperlink r:id="rId50">
        <w:r>
          <w:rPr>
            <w:rStyle w:val="Hyperlink"/>
          </w:rPr>
          <w:t xml:space="preserve">Веб-сервер Apache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9" Target="https://access.redhat.com/documentation/en-us/red_hat_enterprise_linux/6/html/security-enhanced_linux/index" TargetMode="External" /><Relationship Type="http://schemas.openxmlformats.org/officeDocument/2006/relationships/hyperlink" Id="rId50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access.redhat.com/documentation/en-us/red_hat_enterprise_linux/6/html/security-enhanced_linux/index" TargetMode="External" /><Relationship Type="http://schemas.openxmlformats.org/officeDocument/2006/relationships/hyperlink" Id="rId50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Боровиков Даниил Александрович НПИбд-01-22</dc:creator>
  <dc:language>ru-RU</dc:language>
  <cp:keywords/>
  <dcterms:created xsi:type="dcterms:W3CDTF">2024-04-27T18:03:18Z</dcterms:created>
  <dcterms:modified xsi:type="dcterms:W3CDTF">2024-04-27T18:03:18Z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Знакомство с SELinux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