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1E0" w:firstRow="1" w:lastRow="1" w:firstColumn="1" w:lastColumn="1" w:noHBand="0" w:noVBand="0"/>
      </w:tblPr>
      <w:tblGrid>
        <w:gridCol w:w="7676"/>
        <w:gridCol w:w="7676"/>
      </w:tblGrid>
      <w:tr>
        <w:tblPrEx/>
        <w:trPr>
          <w:trHeight w:val="1339"/>
        </w:trPr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1132"/>
              <w:jc w:val="left"/>
              <w:rPr>
                <w:rFonts w:ascii="Tahoma" w:hAnsi="Tahoma" w:cs="Tahoma"/>
                <w:bCs/>
                <w:sz w:val="22"/>
                <w:szCs w:val="24"/>
              </w:rPr>
            </w:pPr>
            <w:r>
              <w:rPr>
                <w:rFonts w:ascii="Tahoma" w:hAnsi="Tahoma" w:cs="Tahoma"/>
                <w:bCs/>
                <w:sz w:val="22"/>
                <w:szCs w:val="24"/>
              </w:rPr>
              <w:t xml:space="preserve">Согласованно:</w:t>
            </w:r>
            <w:r>
              <w:rPr>
                <w:rFonts w:ascii="Tahoma" w:hAnsi="Tahoma" w:cs="Tahoma"/>
                <w:bCs/>
                <w:sz w:val="22"/>
                <w:szCs w:val="24"/>
              </w:rPr>
            </w:r>
            <w:r>
              <w:rPr>
                <w:rFonts w:ascii="Tahoma" w:hAnsi="Tahoma" w:cs="Tahoma"/>
                <w:bCs/>
                <w:sz w:val="22"/>
                <w:szCs w:val="24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</w:rPr>
              <w:t xml:space="preserve">Руководитель Центра Продаж ООО НПФ «Форус» ____________ Антонов В.А. </w:t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</w:tc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 w:val="0"/>
                <w:bCs/>
                <w:sz w:val="20"/>
                <w:szCs w:val="24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     </w:t>
            </w: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</w: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</w:r>
          </w:p>
          <w:p>
            <w:pPr>
              <w:pStyle w:val="1043"/>
              <w:ind w:left="2956" w:right="-32" w:hanging="2694"/>
              <w:jc w:val="both"/>
              <w:spacing w:line="360" w:lineRule="auto"/>
              <w:rPr>
                <w:rFonts w:ascii="Tahoma" w:hAnsi="Tahoma" w:cs="Tahoma"/>
                <w:b w:val="0"/>
                <w:bCs/>
                <w:szCs w:val="24"/>
              </w:rPr>
            </w:pPr>
            <w:r>
              <w:rPr>
                <w:rFonts w:ascii="Tahoma" w:hAnsi="Tahoma" w:cs="Tahoma"/>
                <w:b w:val="0"/>
                <w:bCs/>
                <w:szCs w:val="24"/>
              </w:rPr>
            </w:r>
            <w:r>
              <w:rPr>
                <w:rFonts w:ascii="Tahoma" w:hAnsi="Tahoma" w:cs="Tahoma"/>
                <w:b w:val="0"/>
                <w:bCs/>
                <w:szCs w:val="24"/>
              </w:rPr>
            </w:r>
            <w:r>
              <w:rPr>
                <w:rFonts w:ascii="Tahoma" w:hAnsi="Tahoma" w:cs="Tahoma"/>
                <w:b w:val="0"/>
                <w:bCs/>
                <w:szCs w:val="24"/>
              </w:rPr>
            </w:r>
          </w:p>
        </w:tc>
      </w:tr>
      <w:tr>
        <w:tblPrEx/>
        <w:trPr>
          <w:trHeight w:val="719"/>
        </w:trPr>
        <w:tc>
          <w:tcPr>
            <w:tcW w:w="7676" w:type="dxa"/>
            <w:textDirection w:val="lrTb"/>
            <w:noWrap w:val="false"/>
          </w:tcPr>
          <w:p>
            <w:pPr>
              <w:pStyle w:val="1043"/>
              <w:jc w:val="left"/>
              <w:rPr>
                <w:rFonts w:ascii="Tahoma" w:hAnsi="Tahoma" w:cs="Tahoma"/>
                <w:b w:val="0"/>
                <w:bCs/>
                <w:sz w:val="20"/>
              </w:rPr>
            </w:pPr>
            <w:r>
              <w:rPr>
                <w:rFonts w:ascii="Tahoma" w:hAnsi="Tahoma" w:cs="Tahoma"/>
                <w:b w:val="0"/>
                <w:bCs/>
                <w:sz w:val="20"/>
                <w:szCs w:val="24"/>
              </w:rPr>
              <w:t xml:space="preserve">Директор по персоналу ГК «Форус» </w:t>
            </w:r>
            <w:r>
              <w:rPr>
                <w:rFonts w:ascii="Tahoma" w:hAnsi="Tahoma" w:cs="Tahoma"/>
                <w:b w:val="0"/>
                <w:bCs/>
                <w:sz w:val="20"/>
              </w:rPr>
              <w:t xml:space="preserve">_________ Гаевская Э.К.</w:t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  <w:r>
              <w:rPr>
                <w:rFonts w:ascii="Tahoma" w:hAnsi="Tahoma" w:cs="Tahoma"/>
                <w:b w:val="0"/>
                <w:bCs/>
                <w:sz w:val="20"/>
              </w:rPr>
            </w:r>
          </w:p>
          <w:p>
            <w:pPr>
              <w:pStyle w:val="1043"/>
              <w:ind w:right="-32"/>
              <w:jc w:val="both"/>
              <w:spacing w:line="360" w:lineRule="auto"/>
              <w:rPr>
                <w:rFonts w:ascii="Tahoma" w:hAnsi="Tahoma" w:cs="Tahoma"/>
                <w:bCs/>
                <w:szCs w:val="24"/>
              </w:rPr>
            </w:pP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</w:p>
        </w:tc>
        <w:tc>
          <w:tcPr>
            <w:tcW w:w="7676" w:type="dxa"/>
            <w:textDirection w:val="lrTb"/>
            <w:noWrap w:val="false"/>
          </w:tcPr>
          <w:p>
            <w:pPr>
              <w:pStyle w:val="1043"/>
              <w:ind w:right="1132"/>
              <w:jc w:val="left"/>
              <w:rPr>
                <w:rFonts w:ascii="Tahoma" w:hAnsi="Tahoma" w:cs="Tahoma"/>
                <w:bCs/>
                <w:szCs w:val="24"/>
              </w:rPr>
            </w:pP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  <w:r>
              <w:rPr>
                <w:rFonts w:ascii="Tahoma" w:hAnsi="Tahoma" w:cs="Tahoma"/>
                <w:bCs/>
                <w:szCs w:val="24"/>
              </w:rPr>
            </w:r>
          </w:p>
        </w:tc>
      </w:tr>
    </w:tbl>
    <w:p>
      <w:pPr>
        <w:pStyle w:val="1043"/>
        <w:rPr>
          <w:rFonts w:ascii="Tahoma" w:hAnsi="Tahoma" w:cs="Tahoma"/>
          <w:b w:val="0"/>
          <w:bCs/>
          <w:sz w:val="22"/>
        </w:rPr>
      </w:pPr>
      <w:r>
        <w:rPr>
          <w:rFonts w:ascii="Tahoma" w:hAnsi="Tahoma" w:cs="Tahoma"/>
          <w:b w:val="0"/>
          <w:bCs/>
          <w:sz w:val="22"/>
        </w:rPr>
        <w:t xml:space="preserve">ВВЕДЕНИЕ В ДОЛЖНОСТЬ</w:t>
      </w:r>
      <w:r>
        <w:rPr>
          <w:rFonts w:ascii="Tahoma" w:hAnsi="Tahoma" w:cs="Tahoma"/>
          <w:b w:val="0"/>
          <w:bCs/>
          <w:sz w:val="22"/>
        </w:rPr>
      </w:r>
      <w:r>
        <w:rPr>
          <w:rFonts w:ascii="Tahoma" w:hAnsi="Tahoma" w:cs="Tahoma"/>
          <w:b w:val="0"/>
          <w:bCs/>
          <w:sz w:val="22"/>
        </w:rPr>
      </w:r>
    </w:p>
    <w:p>
      <w:pPr>
        <w:pStyle w:val="1043"/>
        <w:rPr>
          <w:rFonts w:ascii="Tahoma" w:hAnsi="Tahoma" w:cs="Tahoma"/>
          <w:b w:val="0"/>
          <w:bCs/>
          <w:sz w:val="36"/>
          <w:szCs w:val="36"/>
        </w:rPr>
      </w:pPr>
      <w:r>
        <w:rPr>
          <w:rFonts w:ascii="Tahoma" w:hAnsi="Tahoma" w:cs="Tahoma"/>
          <w:b w:val="0"/>
          <w:bCs/>
          <w:sz w:val="36"/>
          <w:szCs w:val="36"/>
        </w:rPr>
        <w:t xml:space="preserve">Адаптационная программа</w:t>
      </w:r>
      <w:r>
        <w:rPr>
          <w:rFonts w:ascii="Tahoma" w:hAnsi="Tahoma" w:cs="Tahoma"/>
          <w:b w:val="0"/>
          <w:bCs/>
          <w:sz w:val="36"/>
          <w:szCs w:val="36"/>
        </w:rPr>
      </w:r>
      <w:r>
        <w:rPr>
          <w:rFonts w:ascii="Tahoma" w:hAnsi="Tahoma" w:cs="Tahoma"/>
          <w:b w:val="0"/>
          <w:bCs/>
          <w:sz w:val="36"/>
          <w:szCs w:val="36"/>
        </w:rPr>
      </w:r>
    </w:p>
    <w:tbl>
      <w:tblPr>
        <w:tblW w:w="0" w:type="auto"/>
        <w:tblBorders>
          <w:top w:val="single" w:color="7F7F7F" w:sz="2" w:space="0"/>
          <w:left w:val="single" w:color="7F7F7F" w:sz="2" w:space="0"/>
          <w:bottom w:val="single" w:color="7F7F7F" w:sz="2" w:space="0"/>
          <w:right w:val="single" w:color="7F7F7F" w:sz="2" w:space="0"/>
          <w:insideH w:val="single" w:color="7F7F7F" w:sz="2" w:space="0"/>
          <w:insideV w:val="single" w:color="7F7F7F" w:sz="2" w:space="0"/>
        </w:tblBorders>
        <w:tblLook w:val="01E0" w:firstRow="1" w:lastRow="1" w:firstColumn="1" w:lastColumn="1" w:noHBand="0" w:noVBand="0"/>
      </w:tblPr>
      <w:tblGrid>
        <w:gridCol w:w="7676"/>
        <w:gridCol w:w="7741"/>
      </w:tblGrid>
      <w:tr>
        <w:tblPrEx/>
        <w:trPr/>
        <w:tc>
          <w:tcPr>
            <w:tcW w:w="7676" w:type="dxa"/>
            <w:textDirection w:val="lrTb"/>
            <w:noWrap w:val="false"/>
          </w:tcPr>
          <w:p>
            <w:r>
              <w:t xml:space="preserve">Стажер: Коршак Михаил Алексеевич</w:t>
            </w:r>
          </w:p>
        </w:tc>
        <w:tc>
          <w:tcPr>
            <w:tcW w:w="7741" w:type="dxa"/>
            <w:textDirection w:val="lrTb"/>
            <w:noWrap w:val="false"/>
          </w:tcPr>
          <w:p>
            <w:r>
              <w:t xml:space="preserve">Руководитель стажировки: Блохина Елизавета Евгеньевна</w:t>
            </w:r>
          </w:p>
        </w:tc>
      </w:tr>
      <w:tr>
        <w:tblPrEx/>
        <w:trPr/>
        <w:tc>
          <w:tcPr>
            <w:tcW w:w="7676" w:type="dxa"/>
            <w:textDirection w:val="lrTb"/>
            <w:noWrap w:val="false"/>
          </w:tcPr>
          <w:p>
            <w:r>
              <w:t xml:space="preserve">Наименование должности: Менеджер по продажам</w:t>
            </w:r>
          </w:p>
          <w:p>
            <w:r>
              <w:t xml:space="preserve">(группа продуктового запуска)</w:t>
            </w:r>
          </w:p>
        </w:tc>
        <w:tc>
          <w:tcPr>
            <w:tcW w:w="7741" w:type="dxa"/>
            <w:textDirection w:val="lrTb"/>
            <w:noWrap w:val="false"/>
          </w:tcPr>
          <w:p>
            <w:r>
              <w:t xml:space="preserve">Наставник стажировки:</w:t>
            </w:r>
          </w:p>
          <w:p>
            <w:r>
              <w:t xml:space="preserve">________________</w:t>
            </w:r>
          </w:p>
        </w:tc>
      </w:tr>
      <w:tr>
        <w:tblPrEx/>
        <w:trPr/>
        <w:tc>
          <w:tcPr>
            <w:gridSpan w:val="2"/>
            <w:tcW w:w="15417" w:type="dxa"/>
            <w:textDirection w:val="lrTb"/>
            <w:noWrap w:val="false"/>
          </w:tcPr>
          <w:p>
            <w:r>
              <w:t xml:space="preserve">Цель стажировки: Приобретение и закрепление навыков, необходимых для качественной самостоятельной работы в должности менеджера по продажам в группе продуктового запуска</w:t>
            </w:r>
          </w:p>
        </w:tc>
      </w:tr>
      <w:tr>
        <w:tblPrEx/>
        <w:trPr/>
        <w:tc>
          <w:tcPr>
            <w:gridSpan w:val="2"/>
            <w:tcW w:w="15417" w:type="dxa"/>
            <w:textDirection w:val="lrTb"/>
            <w:noWrap w:val="false"/>
          </w:tcPr>
          <w:p>
            <w:r>
              <w:t xml:space="preserve">Срок стажировки: ________________ – ________________</w:t>
            </w:r>
          </w:p>
        </w:tc>
      </w:tr>
    </w:tbl>
    <w:p>
      <w:pPr>
        <w:rPr>
          <w:b/>
          <w:sz w:val="10"/>
          <w:szCs w:val="10"/>
        </w:rPr>
      </w:pPr>
      <w:r>
        <w:rPr>
          <w:b/>
          <w:sz w:val="10"/>
          <w:szCs w:val="10"/>
        </w:rPr>
      </w:r>
      <w:r>
        <w:rPr>
          <w:b/>
          <w:sz w:val="10"/>
          <w:szCs w:val="10"/>
        </w:rPr>
      </w:r>
      <w:r>
        <w:rPr>
          <w:b/>
          <w:sz w:val="10"/>
          <w:szCs w:val="10"/>
        </w:rPr>
      </w:r>
    </w:p>
    <w:tbl>
      <w:tblPr>
        <w:tblW w:w="4956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2"/>
        <w:gridCol w:w="2201"/>
        <w:gridCol w:w="8227"/>
        <w:gridCol w:w="2553"/>
        <w:gridCol w:w="1982"/>
      </w:tblGrid>
      <w:tr>
        <w:tblPrEx/>
        <w:trPr/>
        <w:tc>
          <w:tcPr>
            <w:shd w:val="clear" w:color="auto" w:fill="a8feb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№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п/п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Разделы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Пункты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Куратор вопроса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8feb2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Трудовая дисциплина 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3" w:tooltip="https://forus.e-queo.online/381/lp/3614-programmy-obucheniya/7493-trudovaya-distsiplina-i-oformlenie-kadrovykh-dokumen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Правила внутреннего трудового распорядка подразделения/отдела/группы.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Правила использования рабочего времени.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Соглашение о неразглашении конфиденциальной информации.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4" w:tooltip="https://forus.e-queo.online/381/lp/3614-programmy-obucheniya/7890-okhrana-truda-vvodnyy-instruktazh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Правила техники безопасности. Правила пожарной безопасности.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Способы поведения в экстренных ситуациях.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Медицинский полис. Пособия по болезни.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кадровому администрированию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Иванова И.А. 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День трудоустройства 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2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Правила пользования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ресурсами компании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5" w:tooltip="https://forus.e-queo.online/381/lp/3614-programmy-obucheniya/7495-ekzamen-si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Методичка для подготовки к экзамену СИТ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bCs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  <w:r>
              <w:rPr>
                <w:rFonts w:ascii="Tahoma" w:hAnsi="Tahoma" w:cs="Tahoma"/>
                <w:bCs/>
                <w:sz w:val="16"/>
                <w:szCs w:val="16"/>
              </w:rPr>
            </w:r>
            <w:r>
              <w:rPr>
                <w:rFonts w:ascii="Tahoma" w:hAnsi="Tahoma" w:cs="Tahoma"/>
                <w:bCs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1-2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>
          <w:trHeight w:val="571"/>
        </w:trPr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3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Фотография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сотрудника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Разместить фото на портале, либо предоставить фото в электронном виде наставнику стажировки. Фото будет прикреплено к Вашей учетной записи и будет отображаться в списке новых сотрудников на портале, 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Outlook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пр.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tabs>
                <w:tab w:val="center" w:pos="2605" w:leader="none"/>
              </w:tabs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  <w:t xml:space="preserve">Требования к фото: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ab/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u w:val="single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на фотографии должно быть изображено Ваше лицо;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офисный стиль;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 размер фото - квадрат (обязательно!)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Наставник стажировки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________________</w:t>
            </w:r>
            <w:r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r>
            <w:r>
              <w:rPr>
                <w:rFonts w:ascii="Tahoma" w:hAnsi="Tahoma" w:cs="Tahoma"/>
                <w:bCs/>
                <w:sz w:val="16"/>
                <w:szCs w:val="16"/>
                <w:highlight w:val="yellow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1-2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4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Характеристика 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подразделения ЦП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r>
              <w:t xml:space="preserve">Структура Центра продаж. Зоны ответственности. Порядок продажи конкурирующих продуктов.</w:t>
            </w:r>
          </w:p>
          <w:p>
            <w:r>
              <w:t xml:space="preserve">Знакомство с отделом и сотрудниками</w:t>
            </w:r>
          </w:p>
          <w:p>
            <w:r>
              <w:t xml:space="preserve">Описание структуры, миссии подразделения/отдела/группы.</w:t>
            </w:r>
          </w:p>
          <w:p>
            <w:r>
              <w:t xml:space="preserve">Продукция, потребители, Заказчики.</w:t>
            </w:r>
          </w:p>
          <w:p>
            <w:r>
              <w:t xml:space="preserve">Описание содержания работы подразделения.</w:t>
            </w:r>
          </w:p>
          <w:p>
            <w:r>
              <w:t xml:space="preserve">Информация о руководителе, менеджерах, коллегах, очное знакомство с ними.</w:t>
            </w:r>
          </w:p>
          <w:p>
            <w:r>
              <w:t xml:space="preserve">Презентация о подразделении</w:t>
            </w:r>
          </w:p>
          <w:p>
            <w:r>
              <w:t xml:space="preserve">Положение по социальной программе.</w:t>
            </w:r>
          </w:p>
          <w:p>
            <w:r>
              <w:t xml:space="preserve">Знакомство с требованиями при взаимодействии с другими отделами: ЦП, ЦСВ, УМЦ, ЦРД, СУП, СИТ, АХС, СПС, Бухгалтерия</w:t>
            </w:r>
          </w:p>
          <w:p>
            <w:r>
              <w:t xml:space="preserve">Взаимодействие с СК и работа с жалобами;</w:t>
            </w:r>
          </w:p>
          <w:p>
            <w:r>
              <w:t xml:space="preserve">Взаимодействие с СМ и СМАК, маркетинговые материалы;</w:t>
            </w:r>
          </w:p>
          <w:p>
            <w:r>
              <w:t xml:space="preserve">Участие в мероприятиях компании, организованных для Заказчиков (приглашение, регистрация, помощь в логистике мероприятия)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5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Содержание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деятельности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сотрудника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Введение в цели и задачи должности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выполнения обязанностей.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Должностная инструкция, программа работы.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Непосредственное подчинение сотрудника.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Наличие подчиненных.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Возможности делегирования обязанностей.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6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Оплата труда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Система и форма оплаты труда, условия оплаты труда.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Порядок и срок выдачи заработной платы.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Расчет и порядок выдачи отпускных.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Отпуск. Командировка.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стажировки. 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2-3 день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7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Характеристика 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структура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ГК «Форус»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структуры, миссии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Продукция, потребители, Заказчики.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Описание содержания работы подразделений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Информация о руководителях.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827" w:type="pct"/>
            <w:vMerge w:val="restar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подбору и адаптации персонала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Судомойкина 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Н. ______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42" w:type="pct"/>
            <w:vMerge w:val="restar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Обучение и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развитие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персонала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Возможности и условия повышения квалификации.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Организация специальных образовательных мероприятий внутри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Планирование карьеры. Ученический договор.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827" w:type="pct"/>
            <w:vMerge w:val="continue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9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Социальный пакет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/>
            <w:hyperlink r:id="rId18" w:tooltip="https://forus.e-queo.online/381/information/categories/242849-not-provided/subcategories/242850-not-provided/materials/425694-sotspaket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Положение по социальной программе.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vMerge w:val="continue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10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Корпоративная 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культура компании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Проявление корпоративной культуры в отношении работника.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Неформальные ценности компании.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Совместные празднования.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Сайт ГК «Форус»: </w:t>
            </w:r>
            <w:hyperlink r:id="rId19" w:tooltip="http://www.forus.ru/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http://www.forus.ru/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Портал ГК: </w:t>
            </w:r>
            <w:hyperlink r:id="rId20" w:tooltip="https://30.forus.ru/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работа в удовольствие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contextualSpacing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Портал ЦП: </w:t>
            </w:r>
            <w:hyperlink r:id="rId21" w:tooltip="http://portal/SalesCenter/default.aspx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http://portal/SalesCenter/default.aspx</w:t>
              </w:r>
            </w:hyperlink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Менеджер по подбору и адаптации персонала Судомойкина А.Н. ______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Корпоративная культура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Прочесть книги из </w:t>
            </w:r>
            <w:hyperlink r:id="rId22" w:tooltip="https://forus.e-queo.online/381/information/categories/14328-korporativnaya-biblioteka-forus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Корпоративной библиотеки</w:t>
              </w:r>
            </w:hyperlink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Сервис: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«Клиенты на всю жизнь» Карл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Сьюэлл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https://forus.e-queo.online/381/information/categories/14328-not-provided/subcategories/14365-iskrenniy-servis-i-tsennosti/materials/44574-karl-syuell-pol-braun-klienty-na-vsyu-zhizn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«Искренний сервис» Максим Недякин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https://forus.e-queo.online/381/information/categories/14328-not-provided/subcategories/14365-iskrenniy-servis-i-tsennosti/materials/44564-maksim-nedyakin-iskrenniy-servis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«Истории искреннего сервиса» Максим Недякин 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https://forus.e-queo.online/381/information/categories/14328-not-provided/subcategories/14365-iskrenniy-servis-i-tsennosti/materials/44565-maksim-nedyakin-istorii-iskrennego-servisa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Принять участие в круглом столе по итогам прочтения книг (Приглашение на круглый стол Вы получите в почте дополнительно).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Коммуникация: 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Маршалл Розенберг "Ненасильственное общение. Язык Жизни"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https://forus.e-queo.online/381/information/categories/14328-not-provided/subcategories/249050-kommunikatsii/materials/718034-marshall-rozenberg-nenasilstvennoe-obshchenie-yazyk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 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Продажи: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Большая перемена.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К.Харский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  <w:t xml:space="preserve">https://forus.e-queo.online/381/information/categories/14328-not-provided/subcategories/248327-not-provided/materials/425608-konstantin-kharskiy-bolshaya-peremena</w:t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r>
            <w:r>
              <w:rPr>
                <w:rFonts w:ascii="Tahoma" w:hAnsi="Tahoma" w:cs="Tahoma"/>
                <w:color w:val="0000ff"/>
                <w:sz w:val="16"/>
                <w:szCs w:val="16"/>
                <w:u w:val="single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Жигилий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Евгений "Мастер ЗВОНКА. Как объяснять, убеждать, продавать по телефону"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3"/>
              <w:spacing w:before="0" w:beforeAutospacing="0" w:after="0" w:afterAutospacing="0"/>
              <w:rPr>
                <w:rFonts w:ascii="Tahoma" w:hAnsi="Tahoma" w:cs="Tahoma"/>
                <w:sz w:val="16"/>
                <w:szCs w:val="16"/>
              </w:rPr>
            </w:pPr>
            <w:r/>
            <w:hyperlink r:id="rId23" w:tooltip="https://forus.e-queo.online/381/information/categories/14328-not-provided/subcategories/248327-not-provided/materials/749788-zhigiliy-evgeniy-master-zvonka-kak-obyasnyat-ube" w:history="1">
              <w:r>
                <w:rPr>
                  <w:rStyle w:val="1046"/>
                  <w:rFonts w:ascii="Tahoma" w:hAnsi="Tahoma" w:cs="Tahoma"/>
                  <w:sz w:val="16"/>
                  <w:szCs w:val="16"/>
                </w:rPr>
                <w:t xml:space="preserve">https://forus.e-queo.online/381/information/categories/14328-not-provided/subcategories/248327-not-provided/materials/749788-zhigiliy-evgeniy-master-zvonka-kak-obyasnyat-ube</w:t>
              </w:r>
            </w:hyperlink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В нерабочее время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12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Соблюдение техники безопасности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Style w:val="1046"/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instrText xml:space="preserve"> HYPERLINK "https://forus.e-queo.online/381/lp/3614-programmy-obucheniya/21415-soblyudenie-pravil-bezopasnosti-pri-rabote-v-ofisakh" </w:instrTex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separate"/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  <w:t xml:space="preserve">Правила пользования ключами доступа в офис. </w:t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  <w:r>
              <w:rPr>
                <w:rStyle w:val="1046"/>
                <w:rFonts w:ascii="Tahoma" w:hAnsi="Tahoma" w:cs="Tahoma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Style w:val="1046"/>
                <w:rFonts w:ascii="Tahoma" w:hAnsi="Tahoma" w:cs="Tahoma"/>
                <w:sz w:val="16"/>
                <w:szCs w:val="16"/>
              </w:rPr>
              <w:t xml:space="preserve">Правила пользования имуществом при нахождении в помещениях Компании.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fldChar w:fldCharType="end"/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Заместитель директора по хозяйственной деятельности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Курашов С.А. ___________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tcW w:w="153" w:type="pct"/>
            <w:vMerge w:val="restar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13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Система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Менеджмента 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Компании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(СМК)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Система Менеджмента Качества (Компании). Краткий экскурс.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На встречу приглашаются сотрудники 2-3 месяца стажировки (встреча проводится раз в месяц).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Руководитель Службы качества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_____________/________.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642" w:type="pct"/>
            <w:vMerge w:val="restart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Клиентский сервис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right="142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Фокус на Заказчика. Клиентоориентированность: внутренняя и внешняя. 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pStyle w:val="1064"/>
              <w:spacing w:before="0" w:beforeAutospacing="0" w:after="0" w:afterAutospacing="0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Встреча проводится отдельно или совместно с блоком СМК.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Руководитель Службы качества 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_____________/_________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4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Этика коммуникаций по электронным каналам связи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Пройти обуче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ние. Деловая переписка - один из часто используемых способов взаимодействия внутри организации (между коллегами), а также за пределами организации (с Заказчиками, партнерами, поставщиками и вендорами). Правила и инструменты работы в Группе компаний «Форус»</w:t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spacing w:line="256" w:lineRule="auto"/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Cs/>
                <w:color w:val="000000"/>
                <w:sz w:val="16"/>
                <w:szCs w:val="16"/>
                <w:lang w:eastAsia="en-US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5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Обучение. Рисование смыслов. Базовый уровень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Пройти обучение. Обучение направлено на ознакомление с базовым инструментом, используемым в Группе компаний «Форус». Основы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скетчноутинга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 и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скрайбинга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. Развитие навыка понятно и просто доносить идеи с помощью визуальных образов. А также научиться быстро и эффективно работать с текстовой информацией.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Приглашение на встречу Вы получите в почте дополнительно от администратора Корпоративной школы.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W w:w="15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1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  <w:lang w:val="en-US"/>
              </w:rPr>
              <w:t xml:space="preserve">6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13" w:type="pct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Стиль сотрудников</w:t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pct"/>
            <w:textDirection w:val="lrTb"/>
            <w:noWrap w:val="false"/>
          </w:tcPr>
          <w:p>
            <w:pPr>
              <w:ind w:left="81" w:right="142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Рекомендации по стилю, которые помогут вам понять, какие образы будут уместны в офисе в той или иной ситуации.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7" w:type="pct"/>
            <w:textDirection w:val="lrTb"/>
            <w:noWrap w:val="false"/>
          </w:tcPr>
          <w:p>
            <w:pPr>
              <w:ind w:left="81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  <w:t xml:space="preserve">Тренер корпоративной школы __________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42" w:type="pct"/>
            <w:vMerge w:val="continue"/>
            <w:textDirection w:val="lrTb"/>
            <w:noWrap w:val="false"/>
          </w:tcPr>
          <w:p>
            <w:pPr>
              <w:ind w:left="81"/>
              <w:spacing w:line="256" w:lineRule="auto"/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  <w:lang w:eastAsia="en-US"/>
              </w:rPr>
            </w:r>
          </w:p>
        </w:tc>
      </w:tr>
    </w:tbl>
    <w:p>
      <w:pPr>
        <w:ind w:right="252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ind w:right="252"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Технологии продаж и ведения проектов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847"/>
        <w:gridCol w:w="3827"/>
        <w:gridCol w:w="3827"/>
        <w:gridCol w:w="2552"/>
        <w:gridCol w:w="1559"/>
      </w:tblGrid>
      <w:tr>
        <w:tblPrEx/>
        <w:trPr>
          <w:trHeight w:val="20"/>
        </w:trPr>
        <w:tc>
          <w:tcPr>
            <w:shd w:val="clear" w:color="000000" w:fill="a8feb2"/>
            <w:tcW w:w="384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827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Источник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82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Результат обучения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552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Практическое задание для проверки знаний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3847" w:type="dxa"/>
            <w:textDirection w:val="lrTb"/>
            <w:noWrap w:val="false"/>
          </w:tcPr>
          <w:p>
            <w:r>
              <w:t xml:space="preserve">Изучение бизнес-процесса продажи.</w:t>
            </w:r>
          </w:p>
          <w:p>
            <w:r>
              <w:t xml:space="preserve">Изучение технологии работы с Заказчиком в «Форус».</w:t>
            </w:r>
          </w:p>
        </w:tc>
        <w:tc>
          <w:tcPr>
            <w:tcW w:w="3827" w:type="dxa"/>
            <w:textDirection w:val="lrTb"/>
            <w:noWrap w:val="false"/>
          </w:tcPr>
          <w:p>
            <w:r>
              <w:t xml:space="preserve">Электронный курс «Менеджер по продажам — это профессия»</w:t>
            </w:r>
          </w:p>
          <w:p>
            <w:r>
              <w:t xml:space="preserve">https://forus.e-queo.online/381/lm/3614/learning_program/24007</w:t>
            </w:r>
          </w:p>
          <w:p/>
          <w:p>
            <w:r>
              <w:t xml:space="preserve">Материалы по продукту (ссылки вставить):</w:t>
            </w:r>
          </w:p>
          <w:p>
            <w:r>
              <w:t xml:space="preserve">________________</w:t>
            </w:r>
          </w:p>
          <w:p>
            <w:r>
              <w:t xml:space="preserve">________________</w:t>
            </w:r>
          </w:p>
          <w:p>
            <w:r>
              <w:t xml:space="preserve">________________</w:t>
            </w:r>
          </w:p>
        </w:tc>
        <w:tc>
          <w:tcPr>
            <w:shd w:val="clear" w:color="auto" w:fill="auto"/>
            <w:tcW w:w="3827" w:type="dxa"/>
            <w:textDirection w:val="lrTb"/>
            <w:noWrap w:val="false"/>
          </w:tcPr>
          <w:p>
            <w:r>
              <w:t xml:space="preserve">Знание этапов продаж. Вариативность, совместимость и ситуативность применения технологий продаж.</w:t>
            </w:r>
          </w:p>
          <w:p>
            <w:r>
              <w:t xml:space="preserve">Знание продукта направления стажёра.</w:t>
            </w:r>
          </w:p>
        </w:tc>
        <w:tc>
          <w:tcPr>
            <w:tcW w:w="2552" w:type="dxa"/>
            <w:textDirection w:val="lrTb"/>
            <w:noWrap w:val="false"/>
          </w:tcPr>
          <w:p>
            <w:r>
              <w:t xml:space="preserve">Проведение встречи в формате круглого стола с обсуждением пройденного материала с</w:t>
            </w:r>
          </w:p>
          <w:p>
            <w:r>
              <w:t xml:space="preserve">Блохиной Е.Е.</w:t>
            </w:r>
          </w:p>
          <w:p/>
          <w:p>
            <w:r>
              <w:t xml:space="preserve">Описать под выбранный Руководителем/Наставником продукт:</w:t>
            </w:r>
          </w:p>
          <w:p>
            <w:r>
              <w:t xml:space="preserve">Целевая аудитория</w:t>
            </w:r>
          </w:p>
          <w:p>
            <w:r>
              <w:t xml:space="preserve">Портрет Заказчика</w:t>
            </w:r>
          </w:p>
          <w:p>
            <w:r>
              <w:t xml:space="preserve">Ключевые КЛК и ЛПР Заказчика и их потребности</w:t>
            </w:r>
          </w:p>
          <w:p>
            <w:r>
              <w:t xml:space="preserve">Трехуровневый анализ товара</w:t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r>
              <w:t xml:space="preserve">3-6 день</w:t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Информационные системы компании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color w:val="000000"/>
          <w:sz w:val="18"/>
          <w:szCs w:val="18"/>
        </w:rPr>
      </w:pPr>
      <w:r>
        <w:t>Ответственный за проведение обучающих мероприятий – Руководитель стажировки Блохина Е.Е.</w:t>
      </w:r>
    </w:p>
    <w:tbl>
      <w:tblPr>
        <w:tblW w:w="15520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3969"/>
        <w:gridCol w:w="2085"/>
        <w:gridCol w:w="5003"/>
        <w:gridCol w:w="1467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ИС и блоки изучения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969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Источник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20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Результат обучения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5003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Практическое задание для проверки знаний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467" w:type="dxa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345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r>
              <w:t xml:space="preserve">Битрикс24</w:t>
            </w:r>
          </w:p>
          <w:p>
            <w:r>
              <w:t xml:space="preserve">- Живая лента</w:t>
            </w:r>
          </w:p>
          <w:p>
            <w:r>
              <w:t xml:space="preserve">- Чаты</w:t>
            </w:r>
          </w:p>
        </w:tc>
        <w:tc>
          <w:tcPr>
            <w:shd w:val="clear" w:color="auto" w:fill="auto"/>
            <w:tcW w:w="3969" w:type="dxa"/>
            <w:vAlign w:val="center"/>
            <w:textDirection w:val="lrTb"/>
            <w:noWrap w:val="false"/>
          </w:tcPr>
          <w:p>
            <w:r>
              <w:t xml:space="preserve">9.2 Битрикс</w:t>
            </w:r>
          </w:p>
        </w:tc>
        <w:tc>
          <w:tcPr>
            <w:shd w:val="clear" w:color="auto" w:fill="auto"/>
            <w:tcW w:w="2085" w:type="dxa"/>
            <w:vAlign w:val="center"/>
            <w:vMerge w:val="restart"/>
            <w:textDirection w:val="lrTb"/>
            <w:noWrap w:val="false"/>
          </w:tcPr>
          <w:p>
            <w:r>
              <w:t xml:space="preserve">Корректная работа с ЛИДами, Сделками, Компаниями, Контактами, Задачами</w:t>
            </w:r>
          </w:p>
        </w:tc>
        <w:tc>
          <w:tcPr>
            <w:shd w:val="clear" w:color="auto" w:fill="auto"/>
            <w:tcW w:w="5003" w:type="dxa"/>
            <w:vAlign w:val="center"/>
            <w:vMerge w:val="restart"/>
            <w:textDirection w:val="lrTb"/>
            <w:noWrap w:val="false"/>
          </w:tcPr>
          <w:p>
            <w:r>
              <w:t xml:space="preserve">Встреча в формате обсуждения пройденного материала.</w:t>
            </w:r>
          </w:p>
          <w:p>
            <w:r>
              <w:t xml:space="preserve">С руководителем и наставником стажировки.</w:t>
            </w:r>
          </w:p>
          <w:p/>
          <w:p>
            <w:r>
              <w:t xml:space="preserve">Практическая работа с Заказчиками.</w:t>
            </w:r>
          </w:p>
        </w:tc>
        <w:tc>
          <w:tcPr>
            <w:tcW w:w="1467" w:type="dxa"/>
            <w:textDirection w:val="lrTb"/>
            <w:noWrap w:val="false"/>
          </w:tcPr>
          <w:p>
            <w:r>
              <w:t xml:space="preserve">2 день</w:t>
            </w:r>
          </w:p>
        </w:tc>
      </w:tr>
      <w:tr>
        <w:tblPrEx/>
        <w:trPr>
          <w:trHeight w:val="467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r>
              <w:t xml:space="preserve">Битрикс24</w:t>
            </w:r>
          </w:p>
          <w:p>
            <w:r>
              <w:t xml:space="preserve">- Создание и обработка ЛИДов</w:t>
            </w:r>
          </w:p>
          <w:p>
            <w:r>
              <w:t xml:space="preserve">- Ведение сделок. Канбаны</w:t>
            </w:r>
          </w:p>
          <w:p>
            <w:r>
              <w:t xml:space="preserve">- Работа с Задачами</w:t>
            </w:r>
          </w:p>
        </w:tc>
        <w:tc>
          <w:tcPr>
            <w:shd w:val="clear" w:color="auto" w:fill="auto"/>
            <w:tcW w:w="3969" w:type="dxa"/>
            <w:vAlign w:val="center"/>
            <w:vMerge w:val="restart"/>
            <w:textDirection w:val="lrTb"/>
            <w:noWrap w:val="false"/>
          </w:tcPr>
          <w:p>
            <w:r>
              <w:t xml:space="preserve">https://disk.forus.ru/library/950a5093-04b1-446a-9b19-81717c40d760/%D0%94%D0%BE%D0%BA%D1%83%D0%BC%D0%B5%D0%BD%D1%82%D1%8B%20%D0%A6%D0%9F-%D0%A6%D0%A1%D0%92/</w:t>
            </w:r>
          </w:p>
        </w:tc>
        <w:tc>
          <w:tcPr>
            <w:shd w:val="clear" w:color="auto" w:fill="auto"/>
            <w:tcW w:w="208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r>
              <w:t xml:space="preserve">13-14 день</w:t>
            </w:r>
          </w:p>
        </w:tc>
      </w:tr>
      <w:tr>
        <w:tblPrEx/>
        <w:trPr>
          <w:trHeight w:val="252"/>
        </w:trPr>
        <w:tc>
          <w:tcPr>
            <w:shd w:val="clear" w:color="auto" w:fill="auto"/>
            <w:tcW w:w="2996" w:type="dxa"/>
            <w:vAlign w:val="center"/>
            <w:textDirection w:val="lrTb"/>
            <w:noWrap w:val="false"/>
          </w:tcPr>
          <w:p>
            <w:r>
              <w:t xml:space="preserve">Битрикс24</w:t>
            </w:r>
          </w:p>
          <w:p>
            <w:r>
              <w:t xml:space="preserve">- Бизнес-процессы взаимодействия с ЦСВ</w:t>
            </w:r>
          </w:p>
        </w:tc>
        <w:tc>
          <w:tcPr>
            <w:shd w:val="clear" w:color="auto" w:fill="auto"/>
            <w:tcW w:w="396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5003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14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vAlign w:val="center"/>
            <w:vMerge w:val="restart"/>
            <w:textDirection w:val="lrTb"/>
            <w:noWrap w:val="false"/>
          </w:tcPr>
          <w:p>
            <w:r>
              <w:t xml:space="preserve">УТ</w:t>
            </w:r>
          </w:p>
          <w:p>
            <w:r>
              <w:t xml:space="preserve">- Справочники</w:t>
            </w:r>
          </w:p>
          <w:p>
            <w:r>
              <w:t xml:space="preserve">- Документы</w:t>
            </w:r>
          </w:p>
          <w:p>
            <w:r>
              <w:t xml:space="preserve">- Отчеты</w:t>
            </w:r>
          </w:p>
        </w:tc>
        <w:tc>
          <w:tcPr>
            <w:shd w:val="clear" w:color="auto" w:fill="auto"/>
            <w:tcW w:w="3969" w:type="dxa"/>
            <w:vAlign w:val="center"/>
            <w:vMerge w:val="restart"/>
            <w:textDirection w:val="lrTb"/>
            <w:noWrap w:val="false"/>
          </w:tcPr>
          <w:p>
            <w:r>
              <w:t xml:space="preserve">Видеоуроки</w:t>
            </w:r>
          </w:p>
        </w:tc>
        <w:tc>
          <w:tcPr>
            <w:shd w:val="clear" w:color="auto" w:fill="auto"/>
            <w:tcW w:w="2085" w:type="dxa"/>
            <w:vAlign w:val="center"/>
            <w:textDirection w:val="lrTb"/>
            <w:noWrap w:val="false"/>
          </w:tcPr>
          <w:p>
            <w:r>
              <w:t xml:space="preserve">Работа с Контрагентами в части создания договоров</w:t>
            </w:r>
          </w:p>
        </w:tc>
        <w:tc>
          <w:tcPr>
            <w:shd w:val="clear" w:color="auto" w:fill="auto"/>
            <w:tcW w:w="5003" w:type="dxa"/>
            <w:vAlign w:val="center"/>
            <w:textDirection w:val="lrTb"/>
            <w:noWrap w:val="false"/>
          </w:tcPr>
          <w:p>
            <w:r>
              <w:t xml:space="preserve">Сдача экзамена по базовому использованию функционала ИС</w:t>
            </w:r>
          </w:p>
        </w:tc>
        <w:tc>
          <w:tcPr>
            <w:tcW w:w="1467" w:type="dxa"/>
            <w:vMerge w:val="restart"/>
            <w:textDirection w:val="lrTb"/>
            <w:noWrap w:val="false"/>
          </w:tcPr>
          <w:p>
            <w:r>
              <w:t xml:space="preserve">После 30 дня</w:t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3969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auto" w:fill="auto"/>
            <w:tcW w:w="2085" w:type="dxa"/>
            <w:vAlign w:val="center"/>
            <w:textDirection w:val="lrTb"/>
            <w:noWrap w:val="false"/>
          </w:tcPr>
          <w:p>
            <w:r>
              <w:t xml:space="preserve">Качественное взаимодействие с логистикой, работа с ЭДО, заказ программных продуктов</w:t>
            </w:r>
          </w:p>
        </w:tc>
        <w:tc>
          <w:tcPr>
            <w:shd w:val="clear" w:color="auto" w:fill="auto"/>
            <w:tcW w:w="5003" w:type="dxa"/>
            <w:vAlign w:val="center"/>
            <w:textDirection w:val="lrTb"/>
            <w:noWrap w:val="false"/>
          </w:tcPr>
          <w:p>
            <w:r>
              <w:t xml:space="preserve">Сдача экзамена по Бизнес-процессам</w:t>
            </w:r>
          </w:p>
          <w:p>
            <w:r>
              <w:t xml:space="preserve">- порядок, особенности, ошибки при выставлении/ исправлении документов (счета, договоры, реализации вперёд);</w:t>
            </w:r>
          </w:p>
          <w:p>
            <w:r>
              <w:t xml:space="preserve">- порядок подписания, передачи документов Заказчику/от Заказчика;</w:t>
            </w:r>
          </w:p>
          <w:p>
            <w:r>
              <w:t xml:space="preserve">- требования законодательства и бухгалтерии в оформлении документов;</w:t>
            </w:r>
          </w:p>
          <w:p>
            <w:r>
              <w:t xml:space="preserve">- порядок работы по отсрочкам платежей;</w:t>
            </w:r>
          </w:p>
          <w:p>
            <w:r>
              <w:t xml:space="preserve">- порядок и особенности работы в рамках предметного направления стажёра;</w:t>
            </w:r>
          </w:p>
          <w:p>
            <w:r>
              <w:t xml:space="preserve">- порядок работы по ЭДО;</w:t>
            </w:r>
          </w:p>
          <w:p>
            <w:r>
              <w:t xml:space="preserve">- зоны ответственности.</w:t>
            </w:r>
          </w:p>
        </w:tc>
        <w:tc>
          <w:tcPr>
            <w:tcW w:w="1467" w:type="dxa"/>
            <w:vMerge w:val="continue"/>
            <w:textDirection w:val="lrTb"/>
            <w:noWrap w:val="false"/>
          </w:tcPr>
          <w:p>
            <w:pPr>
              <w:jc w:val="center"/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spacing w:after="160" w:line="259" w:lineRule="auto"/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br w:type="page" w:clear="all"/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Практическая работа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t>Ответственный за проведение обучающих мероприятий – Руководитель и Наставник стажировки</w:t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3402"/>
        <w:gridCol w:w="1559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Какую теорию отрабатываем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3402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Показатели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shd w:val="clear" w:color="000000" w:fill="a8feb2"/>
            <w:tcW w:w="1559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1445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r>
              <w:t xml:space="preserve">Обзвон / проработка базы по продукту направления</w:t>
            </w:r>
          </w:p>
          <w:p>
            <w:r>
              <w:t xml:space="preserve">(материалы по продукту — ссылки вставить)</w:t>
            </w:r>
          </w:p>
        </w:tc>
        <w:tc>
          <w:tcPr>
            <w:tcW w:w="7655" w:type="dxa"/>
            <w:textDirection w:val="lrTb"/>
            <w:noWrap w:val="false"/>
          </w:tcPr>
          <w:p>
            <w:r>
              <w:t xml:space="preserve">Знание продукта направления стажёра</w:t>
            </w:r>
          </w:p>
          <w:p>
            <w:r>
              <w:t xml:space="preserve">Технологии продаж</w:t>
            </w:r>
          </w:p>
          <w:p>
            <w:r>
              <w:t xml:space="preserve">Работа в CRM (Битрикс24)</w:t>
            </w:r>
          </w:p>
          <w:p>
            <w:r>
              <w:t xml:space="preserve">Взаимодействие с производственными подразделениями</w:t>
            </w:r>
          </w:p>
        </w:tc>
        <w:tc>
          <w:tcPr>
            <w:shd w:val="clear" w:color="auto" w:fill="auto"/>
            <w:tcW w:w="3402" w:type="dxa"/>
            <w:textDirection w:val="lrTb"/>
            <w:noWrap w:val="false"/>
          </w:tcPr>
          <w:p>
            <w:r>
              <w:t xml:space="preserve">Звонки:</w:t>
            </w:r>
          </w:p>
          <w:p>
            <w:r>
              <w:t xml:space="preserve">Количество звонков – 20 в день</w:t>
            </w:r>
          </w:p>
          <w:p>
            <w:r>
              <w:t xml:space="preserve">Среднедневное эфирное время – от 1 ч. 20 минут</w:t>
            </w:r>
          </w:p>
          <w:p>
            <w:r>
              <w:t xml:space="preserve">Демо / презентации – 2 клиента</w:t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r>
              <w:t xml:space="preserve">С 14 дня</w:t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r>
              <w:t xml:space="preserve">Проведение демо / презентаций продукта</w:t>
            </w:r>
          </w:p>
        </w:tc>
        <w:tc>
          <w:tcPr>
            <w:tcW w:w="7655" w:type="dxa"/>
            <w:textDirection w:val="lrTb"/>
            <w:noWrap w:val="false"/>
          </w:tcPr>
          <w:p>
            <w:r>
              <w:t xml:space="preserve">Проведение демонстрации клиентам — через Телемост. Запись сохранять в чате сделки.</w:t>
            </w:r>
          </w:p>
        </w:tc>
        <w:tc>
          <w:tcPr>
            <w:shd w:val="clear" w:color="auto" w:fill="auto"/>
            <w:tcW w:w="3402" w:type="dxa"/>
            <w:textDirection w:val="lrTb"/>
            <w:noWrap w:val="false"/>
          </w:tcPr>
          <w:p>
            <w:r>
              <w:t xml:space="preserve">Количество встреч – не менее 10 в месяц</w:t>
            </w:r>
          </w:p>
        </w:tc>
        <w:tc>
          <w:tcPr>
            <w:shd w:val="clear" w:color="auto" w:fill="auto"/>
            <w:tcW w:w="1559" w:type="dxa"/>
            <w:textDirection w:val="lrTb"/>
            <w:noWrap w:val="false"/>
          </w:tcPr>
          <w:p>
            <w:r>
              <w:t xml:space="preserve">С 20 дня</w:t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  <w:t xml:space="preserve">Отчетность</w:t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rPr>
          <w:rFonts w:ascii="Tahoma" w:hAnsi="Tahoma" w:cs="Tahoma"/>
          <w:i/>
          <w:iCs/>
          <w:color w:val="000000"/>
          <w:sz w:val="18"/>
          <w:szCs w:val="18"/>
        </w:rPr>
      </w:pPr>
      <w:r>
        <w:rPr>
          <w:rFonts w:ascii="Tahoma" w:hAnsi="Tahoma" w:cs="Tahoma"/>
          <w:i/>
          <w:iCs/>
          <w:color w:val="000000"/>
          <w:sz w:val="18"/>
          <w:szCs w:val="18"/>
        </w:rPr>
        <w:t xml:space="preserve">Ответственный за предоставление отчетности – Стажер </w:t>
      </w:r>
      <w:r>
        <w:rPr>
          <w:rFonts w:ascii="Tahoma" w:hAnsi="Tahoma" w:cs="Tahoma"/>
          <w:i/>
          <w:iCs/>
          <w:color w:val="000000"/>
          <w:sz w:val="18"/>
          <w:szCs w:val="18"/>
        </w:rPr>
      </w:r>
      <w:r>
        <w:rPr>
          <w:rFonts w:ascii="Tahoma" w:hAnsi="Tahoma" w:cs="Tahoma"/>
          <w:i/>
          <w:iCs/>
          <w:color w:val="000000"/>
          <w:sz w:val="18"/>
          <w:szCs w:val="18"/>
        </w:rPr>
      </w:r>
    </w:p>
    <w:tbl>
      <w:tblPr>
        <w:tblW w:w="15612" w:type="dxa"/>
        <w:tblInd w:w="-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96"/>
        <w:gridCol w:w="7655"/>
        <w:gridCol w:w="2126"/>
        <w:gridCol w:w="2835"/>
      </w:tblGrid>
      <w:tr>
        <w:tblPrEx/>
        <w:trPr>
          <w:trHeight w:val="20"/>
        </w:trPr>
        <w:tc>
          <w:tcPr>
            <w:shd w:val="clear" w:color="000000" w:fill="a8feb2"/>
            <w:tcW w:w="299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Наименование задачи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Состав информации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Форма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shd w:val="clear" w:color="000000" w:fill="a8feb2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 xml:space="preserve">Плановая дата</w:t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  <w:r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r>
          </w:p>
        </w:tc>
      </w:tr>
      <w:tr>
        <w:tblPrEx/>
        <w:trPr>
          <w:trHeight w:val="294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Ежедневный отчет сотрудника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Перечень пройденных блоков адаптационной программы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Ключевые знания, полученные в течение дня (ответ на вопрос «Чему я сегодня научился»)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План и факт показателей из блока Практическая работа (по мере прохождения адаптационной программы)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Незакрытые вопросы по итогу дня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План на следующий день 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  <w:lang w:val="en-US"/>
              </w:rPr>
              <w:t xml:space="preserve">Excel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-отчет в чате сделки 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</w:p>
        </w:tc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color w:val="000000"/>
                <w:sz w:val="16"/>
                <w:szCs w:val="16"/>
              </w:rPr>
              <w:t xml:space="preserve">Ежедневно </w:t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  <w:r>
              <w:rPr>
                <w:rFonts w:ascii="Tahoma" w:hAnsi="Tahoma" w:cs="Tahoma"/>
                <w:color w:val="000000"/>
                <w:sz w:val="16"/>
                <w:szCs w:val="16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2996" w:type="dxa"/>
            <w:textDirection w:val="lrTb"/>
            <w:noWrap w:val="false"/>
          </w:tcPr>
          <w:p>
            <w:pPr>
              <w:pStyle w:val="867"/>
              <w:rPr>
                <w:rFonts w:ascii="Tahoma" w:hAnsi="Tahoma" w:cs="Tahoma"/>
                <w:color w:val="ff0000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Отчет по итогам стажировки</w:t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  <w:r>
              <w:rPr>
                <w:rFonts w:ascii="Tahoma" w:hAnsi="Tahoma" w:cs="Tahoma"/>
                <w:color w:val="ff0000"/>
                <w:sz w:val="16"/>
                <w:szCs w:val="16"/>
              </w:rPr>
            </w:r>
          </w:p>
        </w:tc>
        <w:tc>
          <w:tcPr>
            <w:tcW w:w="765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126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Анкета стажера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  <w:tc>
          <w:tcPr>
            <w:shd w:val="clear" w:color="auto" w:fill="auto"/>
            <w:tcW w:w="2835" w:type="dxa"/>
            <w:textDirection w:val="lrTb"/>
            <w:noWrap w:val="false"/>
          </w:tcPr>
          <w:p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Назначается менеджером службы управления персоналом </w:t>
            </w:r>
            <w:r>
              <w:rPr>
                <w:rFonts w:ascii="Tahoma" w:hAnsi="Tahoma" w:cs="Tahoma"/>
                <w:sz w:val="16"/>
                <w:szCs w:val="16"/>
              </w:rPr>
            </w:r>
            <w:r>
              <w:rPr>
                <w:rFonts w:ascii="Tahoma" w:hAnsi="Tahoma" w:cs="Tahoma"/>
                <w:sz w:val="16"/>
                <w:szCs w:val="16"/>
              </w:rPr>
            </w:r>
          </w:p>
        </w:tc>
      </w:tr>
    </w:tbl>
    <w:p>
      <w:pPr>
        <w:rPr>
          <w:rFonts w:ascii="Tahoma" w:hAnsi="Tahoma" w:cs="Tahoma"/>
          <w:b/>
          <w:bCs/>
          <w:color w:val="000000"/>
          <w:sz w:val="18"/>
          <w:szCs w:val="18"/>
        </w:rPr>
      </w:pP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  <w:r>
        <w:rPr>
          <w:rFonts w:ascii="Tahoma" w:hAnsi="Tahoma" w:cs="Tahoma"/>
          <w:b/>
          <w:bCs/>
          <w:color w:val="000000"/>
          <w:sz w:val="18"/>
          <w:szCs w:val="18"/>
        </w:rPr>
      </w:r>
    </w:p>
    <w:p>
      <w:pPr>
        <w:pStyle w:val="1044"/>
        <w:ind w:left="-28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</w:p>
    <w:p>
      <w:pPr>
        <w:pStyle w:val="1044"/>
        <w:rPr>
          <w:rFonts w:ascii="Tahoma" w:hAnsi="Tahoma" w:cs="Tahoma"/>
          <w:b/>
          <w:sz w:val="18"/>
          <w:szCs w:val="18"/>
        </w:rPr>
      </w:pPr>
      <w:r>
        <w:t>Закрепление в должности по результатам аттестационного собеседования по окончании стажировки – Инициатор руководитель стажировки / Блохина Е.Е.</w:t>
      </w:r>
    </w:p>
    <w:p>
      <w:pPr>
        <w:pStyle w:val="1044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  <w:r>
        <w:rPr>
          <w:rFonts w:ascii="Tahoma" w:hAnsi="Tahoma" w:cs="Tahoma"/>
          <w:b/>
          <w:sz w:val="18"/>
          <w:szCs w:val="18"/>
        </w:rPr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t>С адаптационной программой ознакомлен(а):   ________________________ / Коршак М.А.</w:t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</w:p>
    <w:p>
      <w:pPr>
        <w:pStyle w:val="104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  <w:r>
        <w:rPr>
          <w:rFonts w:ascii="Tahoma" w:hAnsi="Tahoma" w:cs="Tahoma"/>
          <w:sz w:val="18"/>
          <w:szCs w:val="18"/>
        </w:rPr>
      </w:r>
    </w:p>
    <w:sectPr>
      <w:headerReference w:type="default" r:id="rId9"/>
      <w:footerReference w:type="default" r:id="rId10"/>
      <w:footerReference w:type="even" r:id="rId11"/>
      <w:footnotePr/>
      <w:endnotePr/>
      <w:type w:val="nextPage"/>
      <w:pgSz w:w="16838" w:h="11906" w:orient="landscape"/>
      <w:pgMar w:top="1203" w:right="395" w:bottom="284" w:left="851" w:header="285" w:footer="45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7"/>
      <w:rPr>
        <w:rStyle w:val="1049"/>
        <w:rFonts w:ascii="Tahoma" w:hAnsi="Tahoma" w:cs="Tahoma"/>
        <w:sz w:val="18"/>
        <w:szCs w:val="18"/>
      </w:rPr>
      <w:framePr w:wrap="around" w:vAnchor="text" w:hAnchor="page" w:x="16154" w:y="191"/>
    </w:pPr>
    <w:r>
      <w:rPr>
        <w:rStyle w:val="1049"/>
        <w:rFonts w:ascii="Tahoma" w:hAnsi="Tahoma" w:cs="Tahoma"/>
        <w:sz w:val="18"/>
        <w:szCs w:val="18"/>
      </w:rPr>
      <w:fldChar w:fldCharType="begin"/>
    </w:r>
    <w:r>
      <w:rPr>
        <w:rStyle w:val="1049"/>
        <w:rFonts w:ascii="Tahoma" w:hAnsi="Tahoma" w:cs="Tahoma"/>
        <w:sz w:val="18"/>
        <w:szCs w:val="18"/>
      </w:rPr>
      <w:instrText xml:space="preserve">PAGE  </w:instrText>
    </w:r>
    <w:r>
      <w:rPr>
        <w:rStyle w:val="1049"/>
        <w:rFonts w:ascii="Tahoma" w:hAnsi="Tahoma" w:cs="Tahoma"/>
        <w:sz w:val="18"/>
        <w:szCs w:val="18"/>
      </w:rPr>
      <w:fldChar w:fldCharType="separate"/>
    </w:r>
    <w:r>
      <w:rPr>
        <w:rStyle w:val="1049"/>
        <w:rFonts w:ascii="Tahoma" w:hAnsi="Tahoma" w:cs="Tahoma"/>
        <w:sz w:val="18"/>
        <w:szCs w:val="18"/>
      </w:rPr>
      <w:t xml:space="preserve">1</w:t>
    </w:r>
    <w:r>
      <w:rPr>
        <w:rStyle w:val="1049"/>
        <w:rFonts w:ascii="Tahoma" w:hAnsi="Tahoma" w:cs="Tahoma"/>
        <w:sz w:val="18"/>
        <w:szCs w:val="18"/>
      </w:rPr>
      <w:fldChar w:fldCharType="end"/>
    </w:r>
    <w:r>
      <w:rPr>
        <w:rStyle w:val="1049"/>
        <w:rFonts w:ascii="Tahoma" w:hAnsi="Tahoma" w:cs="Tahoma"/>
        <w:sz w:val="18"/>
        <w:szCs w:val="18"/>
      </w:rPr>
    </w:r>
    <w:r>
      <w:rPr>
        <w:rStyle w:val="1049"/>
        <w:rFonts w:ascii="Tahoma" w:hAnsi="Tahoma" w:cs="Tahoma"/>
        <w:sz w:val="18"/>
        <w:szCs w:val="18"/>
      </w:rPr>
    </w:r>
  </w:p>
  <w:p>
    <w:pPr>
      <w:pStyle w:val="1047"/>
      <w:rPr>
        <w:rFonts w:ascii="Tahoma" w:hAnsi="Tahoma" w:cs="Tahoma"/>
        <w:sz w:val="18"/>
        <w:szCs w:val="18"/>
      </w:rPr>
      <w:pBdr>
        <w:top w:val="single" w:color="000000" w:sz="18" w:space="1"/>
      </w:pBdr>
    </w:pPr>
    <w:r>
      <w:rPr>
        <w:rFonts w:ascii="Tahoma" w:hAnsi="Tahoma" w:cs="Tahoma"/>
        <w:sz w:val="18"/>
        <w:szCs w:val="18"/>
      </w:rPr>
      <w:t xml:space="preserve">Введение в должность. Адаптационная программа.</w:t>
    </w:r>
    <w:r>
      <w:rPr>
        <w:rFonts w:ascii="Tahoma" w:hAnsi="Tahoma" w:cs="Tahoma"/>
        <w:sz w:val="18"/>
        <w:szCs w:val="18"/>
      </w:rPr>
    </w:r>
    <w:r>
      <w:rPr>
        <w:rFonts w:ascii="Tahoma" w:hAnsi="Tahoma" w:cs="Tahoma"/>
        <w:sz w:val="18"/>
        <w:szCs w:val="1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47"/>
      <w:rPr>
        <w:rStyle w:val="1049"/>
      </w:rPr>
      <w:framePr w:wrap="around" w:vAnchor="text" w:hAnchor="margin" w:xAlign="right" w:y="1"/>
    </w:pPr>
    <w:r>
      <w:rPr>
        <w:rStyle w:val="1049"/>
      </w:rPr>
      <w:fldChar w:fldCharType="begin"/>
    </w:r>
    <w:r>
      <w:rPr>
        <w:rStyle w:val="1049"/>
      </w:rPr>
      <w:instrText xml:space="preserve">PAGE  </w:instrText>
    </w:r>
    <w:r>
      <w:rPr>
        <w:rStyle w:val="1049"/>
      </w:rPr>
      <w:fldChar w:fldCharType="end"/>
    </w:r>
    <w:r>
      <w:rPr>
        <w:rStyle w:val="1049"/>
      </w:rPr>
    </w:r>
    <w:r>
      <w:rPr>
        <w:rStyle w:val="1049"/>
      </w:rPr>
    </w:r>
  </w:p>
  <w:p>
    <w:pPr>
      <w:pStyle w:val="1047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5509" w:type="dxa"/>
      <w:tblInd w:w="-34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993"/>
      <w:gridCol w:w="8363"/>
      <w:gridCol w:w="2893"/>
      <w:gridCol w:w="3260"/>
    </w:tblGrid>
    <w:tr>
      <w:tblPrEx/>
      <w:trPr>
        <w:cantSplit/>
        <w:trHeight w:val="249"/>
      </w:trPr>
      <w:tc>
        <w:tcPr>
          <w:tcBorders>
            <w:top w:val="single" w:color="auto" w:sz="6" w:space="0"/>
            <w:bottom w:val="single" w:color="auto" w:sz="12" w:space="0"/>
          </w:tcBorders>
          <w:tcW w:w="993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b w:val="0"/>
              <w:i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400050" cy="161925"/>
                    <wp:effectExtent l="0" t="0" r="0" b="9525"/>
                    <wp:docPr id="1" name="Рисунок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Рисунок 9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400050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31.50pt;height:12.75pt;mso-wrap-distance-left:0.00pt;mso-wrap-distance-top:0.00pt;mso-wrap-distance-right:0.00pt;mso-wrap-distance-bottom:0.0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 w:val="0"/>
              <w:i/>
            </w:rPr>
          </w:r>
          <w:r>
            <w:rPr>
              <w:b w:val="0"/>
              <w:i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8363" w:type="dxa"/>
          <w:vAlign w:val="center"/>
          <w:textDirection w:val="lrTb"/>
          <w:noWrap w:val="false"/>
        </w:tcPr>
        <w:p>
          <w:pPr>
            <w:pStyle w:val="867"/>
            <w:jc w:val="center"/>
            <w:rPr>
              <w:rFonts w:ascii="Tahoma" w:hAnsi="Tahoma" w:cs="Tahoma"/>
              <w:b w:val="0"/>
              <w:sz w:val="18"/>
              <w:szCs w:val="18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 xml:space="preserve">РЕГЛАМЕНТ ПРОЦЕССА АДАПТАЦИЯ И ИНТЕГРАЦИЯ ПЕРСОНАЛА</w:t>
          </w:r>
          <w:r>
            <w:rPr>
              <w:rFonts w:ascii="Tahoma" w:hAnsi="Tahoma" w:cs="Tahoma"/>
              <w:b w:val="0"/>
              <w:sz w:val="18"/>
              <w:szCs w:val="18"/>
            </w:rPr>
          </w:r>
          <w:r>
            <w:rPr>
              <w:rFonts w:ascii="Tahoma" w:hAnsi="Tahoma" w:cs="Tahoma"/>
              <w:b w:val="0"/>
              <w:sz w:val="18"/>
              <w:szCs w:val="18"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2893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rFonts w:ascii="Tahoma" w:hAnsi="Tahoma" w:cs="Tahoma"/>
              <w:sz w:val="18"/>
              <w:szCs w:val="18"/>
              <w:lang w:val="en-US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РП 3.20 – 06</w:t>
          </w:r>
          <w:r>
            <w:rPr>
              <w:rFonts w:ascii="Tahoma" w:hAnsi="Tahoma" w:cs="Tahoma"/>
              <w:sz w:val="18"/>
              <w:szCs w:val="18"/>
              <w:lang w:val="en-US"/>
            </w:rPr>
          </w:r>
          <w:r>
            <w:rPr>
              <w:rFonts w:ascii="Tahoma" w:hAnsi="Tahoma" w:cs="Tahoma"/>
              <w:sz w:val="18"/>
              <w:szCs w:val="18"/>
              <w:lang w:val="en-US"/>
            </w:rPr>
          </w:r>
        </w:p>
        <w:p>
          <w:pPr>
            <w:pStyle w:val="1052"/>
            <w:jc w:val="center"/>
            <w:spacing w:after="0"/>
            <w:rPr>
              <w:rFonts w:ascii="Tahoma" w:hAnsi="Tahoma" w:cs="Tahoma"/>
              <w:b w:val="0"/>
              <w:sz w:val="18"/>
              <w:szCs w:val="18"/>
              <w:lang w:val="en-US"/>
            </w:rPr>
          </w:pPr>
          <w:r>
            <w:rPr>
              <w:rFonts w:ascii="Tahoma" w:hAnsi="Tahoma" w:cs="Tahoma"/>
              <w:b w:val="0"/>
              <w:sz w:val="18"/>
              <w:szCs w:val="18"/>
            </w:rPr>
            <w:t xml:space="preserve">Версия 1.</w:t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  <w:t xml:space="preserve">0</w:t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</w:r>
          <w:r>
            <w:rPr>
              <w:rFonts w:ascii="Tahoma" w:hAnsi="Tahoma" w:cs="Tahoma"/>
              <w:b w:val="0"/>
              <w:sz w:val="18"/>
              <w:szCs w:val="18"/>
              <w:lang w:val="en-US"/>
            </w:rPr>
          </w:r>
        </w:p>
      </w:tc>
      <w:tc>
        <w:tcPr>
          <w:tcBorders>
            <w:top w:val="single" w:color="auto" w:sz="6" w:space="0"/>
            <w:bottom w:val="single" w:color="auto" w:sz="12" w:space="0"/>
          </w:tcBorders>
          <w:tcW w:w="3260" w:type="dxa"/>
          <w:vAlign w:val="center"/>
          <w:textDirection w:val="lrTb"/>
          <w:noWrap w:val="false"/>
        </w:tcPr>
        <w:p>
          <w:pPr>
            <w:pStyle w:val="1052"/>
            <w:jc w:val="center"/>
            <w:spacing w:after="0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РП 3.20 – 06 – форма 04.2</w:t>
          </w:r>
          <w:r>
            <w:rPr>
              <w:rFonts w:ascii="Tahoma" w:hAnsi="Tahoma" w:cs="Tahoma"/>
              <w:sz w:val="18"/>
              <w:szCs w:val="18"/>
            </w:rPr>
          </w:r>
          <w:r>
            <w:rPr>
              <w:rFonts w:ascii="Tahoma" w:hAnsi="Tahoma" w:cs="Tahoma"/>
              <w:sz w:val="18"/>
              <w:szCs w:val="18"/>
            </w:rPr>
          </w:r>
        </w:p>
      </w:tc>
    </w:tr>
  </w:tbl>
  <w:p>
    <w:pPr>
      <w:pStyle w:val="105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39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1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3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5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27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99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1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38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96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16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36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56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76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96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16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36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56" w:hanging="36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4"/>
  </w:num>
  <w:num w:numId="4">
    <w:abstractNumId w:val="4"/>
  </w:num>
  <w:num w:numId="5">
    <w:abstractNumId w:val="22"/>
  </w:num>
  <w:num w:numId="6">
    <w:abstractNumId w:val="18"/>
  </w:num>
  <w:num w:numId="7">
    <w:abstractNumId w:val="34"/>
  </w:num>
  <w:num w:numId="8">
    <w:abstractNumId w:val="29"/>
  </w:num>
  <w:num w:numId="9">
    <w:abstractNumId w:val="7"/>
  </w:num>
  <w:num w:numId="10">
    <w:abstractNumId w:val="11"/>
  </w:num>
  <w:num w:numId="11">
    <w:abstractNumId w:val="16"/>
  </w:num>
  <w:num w:numId="12">
    <w:abstractNumId w:val="8"/>
  </w:num>
  <w:num w:numId="13">
    <w:abstractNumId w:val="28"/>
  </w:num>
  <w:num w:numId="14">
    <w:abstractNumId w:val="36"/>
  </w:num>
  <w:num w:numId="15">
    <w:abstractNumId w:val="27"/>
  </w:num>
  <w:num w:numId="16">
    <w:abstractNumId w:val="35"/>
  </w:num>
  <w:num w:numId="17">
    <w:abstractNumId w:val="39"/>
  </w:num>
  <w:num w:numId="18">
    <w:abstractNumId w:val="1"/>
  </w:num>
  <w:num w:numId="19">
    <w:abstractNumId w:val="21"/>
  </w:num>
  <w:num w:numId="20">
    <w:abstractNumId w:val="15"/>
  </w:num>
  <w:num w:numId="21">
    <w:abstractNumId w:val="10"/>
  </w:num>
  <w:num w:numId="22">
    <w:abstractNumId w:val="31"/>
  </w:num>
  <w:num w:numId="23">
    <w:abstractNumId w:val="9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3"/>
  </w:num>
  <w:num w:numId="27">
    <w:abstractNumId w:val="20"/>
  </w:num>
  <w:num w:numId="28">
    <w:abstractNumId w:val="0"/>
  </w:num>
  <w:num w:numId="29">
    <w:abstractNumId w:val="24"/>
  </w:num>
  <w:num w:numId="30">
    <w:abstractNumId w:val="12"/>
  </w:num>
  <w:num w:numId="31">
    <w:abstractNumId w:val="2"/>
  </w:num>
  <w:num w:numId="32">
    <w:abstractNumId w:val="17"/>
  </w:num>
  <w:num w:numId="33">
    <w:abstractNumId w:val="6"/>
  </w:num>
  <w:num w:numId="34">
    <w:abstractNumId w:val="38"/>
  </w:num>
  <w:num w:numId="35">
    <w:abstractNumId w:val="42"/>
  </w:num>
  <w:num w:numId="36">
    <w:abstractNumId w:val="25"/>
  </w:num>
  <w:num w:numId="37">
    <w:abstractNumId w:val="40"/>
  </w:num>
  <w:num w:numId="38">
    <w:abstractNumId w:val="30"/>
  </w:num>
  <w:num w:numId="39">
    <w:abstractNumId w:val="37"/>
  </w:num>
  <w:num w:numId="40">
    <w:abstractNumId w:val="32"/>
  </w:num>
  <w:num w:numId="41">
    <w:abstractNumId w:val="19"/>
  </w:num>
  <w:num w:numId="42">
    <w:abstractNumId w:val="33"/>
  </w:num>
  <w:num w:numId="43">
    <w:abstractNumId w:val="41"/>
  </w:num>
  <w:num w:numId="4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52">
    <w:name w:val="Heading 2 Char"/>
    <w:basedOn w:val="876"/>
    <w:link w:val="868"/>
    <w:uiPriority w:val="9"/>
    <w:rPr>
      <w:rFonts w:ascii="Liberation Sans" w:hAnsi="Liberation Sans" w:eastAsia="Liberation Sans" w:cs="Liberation Sans"/>
      <w:sz w:val="34"/>
    </w:rPr>
  </w:style>
  <w:style w:type="character" w:styleId="853">
    <w:name w:val="Heading 3 Char"/>
    <w:basedOn w:val="876"/>
    <w:link w:val="869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54">
    <w:name w:val="Heading 4 Char"/>
    <w:basedOn w:val="876"/>
    <w:link w:val="87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55">
    <w:name w:val="Heading 5 Char"/>
    <w:basedOn w:val="876"/>
    <w:link w:val="87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56">
    <w:name w:val="Heading 6 Char"/>
    <w:basedOn w:val="876"/>
    <w:link w:val="872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57">
    <w:name w:val="Heading 7 Char"/>
    <w:basedOn w:val="876"/>
    <w:link w:val="873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58">
    <w:name w:val="Heading 8 Char"/>
    <w:basedOn w:val="876"/>
    <w:link w:val="874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59">
    <w:name w:val="Heading 9 Char"/>
    <w:basedOn w:val="876"/>
    <w:link w:val="8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60">
    <w:name w:val="Subtitle Char"/>
    <w:basedOn w:val="876"/>
    <w:link w:val="889"/>
    <w:uiPriority w:val="11"/>
    <w:rPr>
      <w:sz w:val="24"/>
      <w:szCs w:val="24"/>
    </w:rPr>
  </w:style>
  <w:style w:type="character" w:styleId="861">
    <w:name w:val="Quote Char"/>
    <w:link w:val="891"/>
    <w:uiPriority w:val="29"/>
    <w:rPr>
      <w:i/>
    </w:rPr>
  </w:style>
  <w:style w:type="character" w:styleId="862">
    <w:name w:val="Intense Quote Char"/>
    <w:link w:val="893"/>
    <w:uiPriority w:val="30"/>
    <w:rPr>
      <w:i/>
    </w:rPr>
  </w:style>
  <w:style w:type="character" w:styleId="863">
    <w:name w:val="Caption Char"/>
    <w:basedOn w:val="876"/>
    <w:link w:val="897"/>
    <w:uiPriority w:val="35"/>
    <w:rPr>
      <w:b/>
      <w:bCs/>
      <w:color w:val="4f81bd" w:themeColor="accent1"/>
      <w:sz w:val="18"/>
      <w:szCs w:val="18"/>
    </w:rPr>
  </w:style>
  <w:style w:type="character" w:styleId="864">
    <w:name w:val="Footnote Text Char"/>
    <w:link w:val="1025"/>
    <w:uiPriority w:val="99"/>
    <w:rPr>
      <w:sz w:val="18"/>
    </w:rPr>
  </w:style>
  <w:style w:type="character" w:styleId="865">
    <w:name w:val="Endnote Text Char"/>
    <w:link w:val="1028"/>
    <w:uiPriority w:val="99"/>
    <w:rPr>
      <w:sz w:val="20"/>
    </w:rPr>
  </w:style>
  <w:style w:type="paragraph" w:styleId="866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67">
    <w:name w:val="Heading 1"/>
    <w:basedOn w:val="866"/>
    <w:next w:val="866"/>
    <w:link w:val="1042"/>
    <w:qFormat/>
    <w:pPr>
      <w:ind w:right="423"/>
      <w:keepNext/>
      <w:outlineLvl w:val="0"/>
    </w:pPr>
    <w:rPr>
      <w:b/>
    </w:rPr>
  </w:style>
  <w:style w:type="paragraph" w:styleId="868">
    <w:name w:val="Heading 2"/>
    <w:basedOn w:val="866"/>
    <w:next w:val="866"/>
    <w:link w:val="88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869">
    <w:name w:val="Heading 3"/>
    <w:basedOn w:val="866"/>
    <w:next w:val="866"/>
    <w:link w:val="8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70">
    <w:name w:val="Heading 4"/>
    <w:basedOn w:val="866"/>
    <w:next w:val="866"/>
    <w:link w:val="882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71">
    <w:name w:val="Heading 5"/>
    <w:basedOn w:val="866"/>
    <w:next w:val="866"/>
    <w:link w:val="88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872">
    <w:name w:val="Heading 6"/>
    <w:basedOn w:val="866"/>
    <w:next w:val="866"/>
    <w:link w:val="88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73">
    <w:name w:val="Heading 7"/>
    <w:basedOn w:val="866"/>
    <w:next w:val="866"/>
    <w:link w:val="88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74">
    <w:name w:val="Heading 8"/>
    <w:basedOn w:val="866"/>
    <w:next w:val="866"/>
    <w:link w:val="88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75">
    <w:name w:val="Heading 9"/>
    <w:basedOn w:val="866"/>
    <w:next w:val="866"/>
    <w:link w:val="88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76" w:default="1">
    <w:name w:val="Default Paragraph Font"/>
    <w:uiPriority w:val="1"/>
    <w:semiHidden/>
    <w:unhideWhenUsed/>
  </w:style>
  <w:style w:type="table" w:styleId="8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8" w:default="1">
    <w:name w:val="No List"/>
    <w:uiPriority w:val="99"/>
    <w:semiHidden/>
    <w:unhideWhenUsed/>
  </w:style>
  <w:style w:type="character" w:styleId="879" w:customStyle="1">
    <w:name w:val="Heading 1 Char"/>
    <w:basedOn w:val="876"/>
    <w:uiPriority w:val="9"/>
    <w:rPr>
      <w:rFonts w:ascii="Arial" w:hAnsi="Arial" w:eastAsia="Arial" w:cs="Arial"/>
      <w:sz w:val="40"/>
      <w:szCs w:val="40"/>
    </w:rPr>
  </w:style>
  <w:style w:type="character" w:styleId="880" w:customStyle="1">
    <w:name w:val="Заголовок 2 Знак"/>
    <w:basedOn w:val="876"/>
    <w:link w:val="868"/>
    <w:uiPriority w:val="9"/>
    <w:rPr>
      <w:rFonts w:ascii="Arial" w:hAnsi="Arial" w:eastAsia="Arial" w:cs="Arial"/>
      <w:sz w:val="34"/>
    </w:rPr>
  </w:style>
  <w:style w:type="character" w:styleId="881" w:customStyle="1">
    <w:name w:val="Заголовок 3 Знак"/>
    <w:basedOn w:val="876"/>
    <w:link w:val="869"/>
    <w:uiPriority w:val="9"/>
    <w:rPr>
      <w:rFonts w:ascii="Arial" w:hAnsi="Arial" w:eastAsia="Arial" w:cs="Arial"/>
      <w:sz w:val="30"/>
      <w:szCs w:val="30"/>
    </w:rPr>
  </w:style>
  <w:style w:type="character" w:styleId="882" w:customStyle="1">
    <w:name w:val="Заголовок 4 Знак"/>
    <w:basedOn w:val="876"/>
    <w:link w:val="870"/>
    <w:uiPriority w:val="9"/>
    <w:rPr>
      <w:rFonts w:ascii="Arial" w:hAnsi="Arial" w:eastAsia="Arial" w:cs="Arial"/>
      <w:b/>
      <w:bCs/>
      <w:sz w:val="26"/>
      <w:szCs w:val="26"/>
    </w:rPr>
  </w:style>
  <w:style w:type="character" w:styleId="883" w:customStyle="1">
    <w:name w:val="Заголовок 5 Знак"/>
    <w:basedOn w:val="876"/>
    <w:link w:val="871"/>
    <w:uiPriority w:val="9"/>
    <w:rPr>
      <w:rFonts w:ascii="Arial" w:hAnsi="Arial" w:eastAsia="Arial" w:cs="Arial"/>
      <w:b/>
      <w:bCs/>
      <w:sz w:val="24"/>
      <w:szCs w:val="24"/>
    </w:rPr>
  </w:style>
  <w:style w:type="character" w:styleId="884" w:customStyle="1">
    <w:name w:val="Заголовок 6 Знак"/>
    <w:basedOn w:val="876"/>
    <w:link w:val="872"/>
    <w:uiPriority w:val="9"/>
    <w:rPr>
      <w:rFonts w:ascii="Arial" w:hAnsi="Arial" w:eastAsia="Arial" w:cs="Arial"/>
      <w:b/>
      <w:bCs/>
      <w:sz w:val="22"/>
      <w:szCs w:val="22"/>
    </w:rPr>
  </w:style>
  <w:style w:type="character" w:styleId="885" w:customStyle="1">
    <w:name w:val="Заголовок 7 Знак"/>
    <w:basedOn w:val="876"/>
    <w:link w:val="873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86" w:customStyle="1">
    <w:name w:val="Заголовок 8 Знак"/>
    <w:basedOn w:val="876"/>
    <w:link w:val="874"/>
    <w:uiPriority w:val="9"/>
    <w:rPr>
      <w:rFonts w:ascii="Arial" w:hAnsi="Arial" w:eastAsia="Arial" w:cs="Arial"/>
      <w:i/>
      <w:iCs/>
      <w:sz w:val="22"/>
      <w:szCs w:val="22"/>
    </w:rPr>
  </w:style>
  <w:style w:type="character" w:styleId="887" w:customStyle="1">
    <w:name w:val="Заголовок 9 Знак"/>
    <w:basedOn w:val="876"/>
    <w:link w:val="875"/>
    <w:uiPriority w:val="9"/>
    <w:rPr>
      <w:rFonts w:ascii="Arial" w:hAnsi="Arial" w:eastAsia="Arial" w:cs="Arial"/>
      <w:i/>
      <w:iCs/>
      <w:sz w:val="21"/>
      <w:szCs w:val="21"/>
    </w:rPr>
  </w:style>
  <w:style w:type="character" w:styleId="888" w:customStyle="1">
    <w:name w:val="Title Char"/>
    <w:basedOn w:val="876"/>
    <w:uiPriority w:val="10"/>
    <w:rPr>
      <w:sz w:val="48"/>
      <w:szCs w:val="48"/>
    </w:rPr>
  </w:style>
  <w:style w:type="paragraph" w:styleId="889">
    <w:name w:val="Subtitle"/>
    <w:basedOn w:val="866"/>
    <w:next w:val="866"/>
    <w:link w:val="890"/>
    <w:uiPriority w:val="11"/>
    <w:qFormat/>
    <w:pPr>
      <w:spacing w:before="200" w:after="200"/>
    </w:pPr>
    <w:rPr>
      <w:szCs w:val="24"/>
    </w:rPr>
  </w:style>
  <w:style w:type="character" w:styleId="890" w:customStyle="1">
    <w:name w:val="Подзаголовок Знак"/>
    <w:basedOn w:val="876"/>
    <w:link w:val="889"/>
    <w:uiPriority w:val="11"/>
    <w:rPr>
      <w:sz w:val="24"/>
      <w:szCs w:val="24"/>
    </w:rPr>
  </w:style>
  <w:style w:type="paragraph" w:styleId="891">
    <w:name w:val="Quote"/>
    <w:basedOn w:val="866"/>
    <w:next w:val="866"/>
    <w:link w:val="892"/>
    <w:uiPriority w:val="29"/>
    <w:qFormat/>
    <w:pPr>
      <w:ind w:left="720" w:right="720"/>
    </w:pPr>
    <w:rPr>
      <w:i/>
    </w:rPr>
  </w:style>
  <w:style w:type="character" w:styleId="892" w:customStyle="1">
    <w:name w:val="Цитата 2 Знак"/>
    <w:link w:val="891"/>
    <w:uiPriority w:val="29"/>
    <w:rPr>
      <w:i/>
    </w:rPr>
  </w:style>
  <w:style w:type="paragraph" w:styleId="893">
    <w:name w:val="Intense Quote"/>
    <w:basedOn w:val="866"/>
    <w:next w:val="866"/>
    <w:link w:val="89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94" w:customStyle="1">
    <w:name w:val="Выделенная цитата Знак"/>
    <w:link w:val="893"/>
    <w:uiPriority w:val="30"/>
    <w:rPr>
      <w:i/>
    </w:rPr>
  </w:style>
  <w:style w:type="character" w:styleId="895" w:customStyle="1">
    <w:name w:val="Header Char"/>
    <w:basedOn w:val="876"/>
    <w:uiPriority w:val="99"/>
  </w:style>
  <w:style w:type="character" w:styleId="896" w:customStyle="1">
    <w:name w:val="Footer Char"/>
    <w:basedOn w:val="876"/>
    <w:uiPriority w:val="99"/>
  </w:style>
  <w:style w:type="paragraph" w:styleId="897">
    <w:name w:val="Caption"/>
    <w:basedOn w:val="866"/>
    <w:next w:val="866"/>
    <w:link w:val="898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898" w:customStyle="1">
    <w:name w:val="Название объекта Знак"/>
    <w:basedOn w:val="876"/>
    <w:link w:val="897"/>
    <w:uiPriority w:val="35"/>
    <w:rPr>
      <w:b/>
      <w:bCs/>
      <w:color w:val="4472c4" w:themeColor="accent1"/>
      <w:sz w:val="18"/>
      <w:szCs w:val="18"/>
    </w:rPr>
  </w:style>
  <w:style w:type="table" w:styleId="899">
    <w:name w:val="Table Grid"/>
    <w:basedOn w:val="87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900" w:customStyle="1">
    <w:name w:val="Table Grid Light"/>
    <w:basedOn w:val="8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901">
    <w:name w:val="Plain Table 1"/>
    <w:basedOn w:val="877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2">
    <w:name w:val="Plain Table 2"/>
    <w:basedOn w:val="877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03">
    <w:name w:val="Plain Table 3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04">
    <w:name w:val="Plain Table 4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Plain Table 5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06">
    <w:name w:val="Grid Table 1 Light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Grid Table 1 Light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Grid Table 1 Light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Grid Table 1 Light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Grid Table 1 Light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Grid Table 1 Light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Grid Table 1 Light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Grid Table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2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2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2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2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2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Grid Table 2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>
    <w:name w:val="Grid Table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Grid Table 3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Grid Table 3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Grid Table 3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Grid Table 3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Grid Table 3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Grid Table 3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>
    <w:name w:val="Grid Table 4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928" w:customStyle="1">
    <w:name w:val="Grid Table 4 - Accent 1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929" w:customStyle="1">
    <w:name w:val="Grid Table 4 - Accent 2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930" w:customStyle="1">
    <w:name w:val="Grid Table 4 - Accent 3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931" w:customStyle="1">
    <w:name w:val="Grid Table 4 - Accent 4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932" w:customStyle="1">
    <w:name w:val="Grid Table 4 - Accent 5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933" w:customStyle="1">
    <w:name w:val="Grid Table 4 - Accent 6"/>
    <w:basedOn w:val="877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934">
    <w:name w:val="Grid Table 5 Dark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935" w:customStyle="1">
    <w:name w:val="Grid Table 5 Dark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936" w:customStyle="1">
    <w:name w:val="Grid Table 5 Dark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937" w:customStyle="1">
    <w:name w:val="Grid Table 5 Dark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938" w:customStyle="1">
    <w:name w:val="Grid Table 5 Dark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939" w:customStyle="1">
    <w:name w:val="Grid Table 5 Dark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940" w:customStyle="1">
    <w:name w:val="Grid Table 5 Dark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941">
    <w:name w:val="Grid Table 6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42" w:customStyle="1">
    <w:name w:val="Grid Table 6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943" w:customStyle="1">
    <w:name w:val="Grid Table 6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944" w:customStyle="1">
    <w:name w:val="Grid Table 6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945" w:customStyle="1">
    <w:name w:val="Grid Table 6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946" w:customStyle="1">
    <w:name w:val="Grid Table 6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47" w:customStyle="1">
    <w:name w:val="Grid Table 6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948">
    <w:name w:val="Grid Table 7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9" w:customStyle="1">
    <w:name w:val="Grid Table 7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0" w:customStyle="1">
    <w:name w:val="Grid Table 7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1" w:customStyle="1">
    <w:name w:val="Grid Table 7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2" w:customStyle="1">
    <w:name w:val="Grid Table 7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3" w:customStyle="1">
    <w:name w:val="Grid Table 7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4" w:customStyle="1">
    <w:name w:val="Grid Table 7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55">
    <w:name w:val="List Table 1 Light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6" w:customStyle="1">
    <w:name w:val="List Table 1 Light - Accent 1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7" w:customStyle="1">
    <w:name w:val="List Table 1 Light - Accent 2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8" w:customStyle="1">
    <w:name w:val="List Table 1 Light - Accent 3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59" w:customStyle="1">
    <w:name w:val="List Table 1 Light - Accent 4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0" w:customStyle="1">
    <w:name w:val="List Table 1 Light - Accent 5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1" w:customStyle="1">
    <w:name w:val="List Table 1 Light - Accent 6"/>
    <w:basedOn w:val="877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>
    <w:name w:val="List Table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63" w:customStyle="1">
    <w:name w:val="List Table 2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964" w:customStyle="1">
    <w:name w:val="List Table 2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965" w:customStyle="1">
    <w:name w:val="List Table 2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966" w:customStyle="1">
    <w:name w:val="List Table 2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967" w:customStyle="1">
    <w:name w:val="List Table 2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968" w:customStyle="1">
    <w:name w:val="List Table 2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969">
    <w:name w:val="List Table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0" w:customStyle="1">
    <w:name w:val="List Table 3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1" w:customStyle="1">
    <w:name w:val="List Table 3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2" w:customStyle="1">
    <w:name w:val="List Table 3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3" w:customStyle="1">
    <w:name w:val="List Table 3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4" w:customStyle="1">
    <w:name w:val="List Table 3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5" w:customStyle="1">
    <w:name w:val="List Table 3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6">
    <w:name w:val="List Table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7" w:customStyle="1">
    <w:name w:val="List Table 4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8" w:customStyle="1">
    <w:name w:val="List Table 4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79" w:customStyle="1">
    <w:name w:val="List Table 4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0" w:customStyle="1">
    <w:name w:val="List Table 4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1" w:customStyle="1">
    <w:name w:val="List Table 4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2" w:customStyle="1">
    <w:name w:val="List Table 4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83">
    <w:name w:val="List Table 5 Dark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4" w:customStyle="1">
    <w:name w:val="List Table 5 Dark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5" w:customStyle="1">
    <w:name w:val="List Table 5 Dark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6" w:customStyle="1">
    <w:name w:val="List Table 5 Dark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7" w:customStyle="1">
    <w:name w:val="List Table 5 Dark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8" w:customStyle="1">
    <w:name w:val="List Table 5 Dark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89" w:customStyle="1">
    <w:name w:val="List Table 5 Dark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90">
    <w:name w:val="List Table 6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91" w:customStyle="1">
    <w:name w:val="List Table 6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992" w:customStyle="1">
    <w:name w:val="List Table 6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993" w:customStyle="1">
    <w:name w:val="List Table 6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994" w:customStyle="1">
    <w:name w:val="List Table 6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995" w:customStyle="1">
    <w:name w:val="List Table 6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996" w:customStyle="1">
    <w:name w:val="List Table 6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997">
    <w:name w:val="List Table 7 Colorful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8" w:customStyle="1">
    <w:name w:val="List Table 7 Colorful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99" w:customStyle="1">
    <w:name w:val="List Table 7 Colorful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0" w:customStyle="1">
    <w:name w:val="List Table 7 Colorful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1" w:customStyle="1">
    <w:name w:val="List Table 7 Colorful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2" w:customStyle="1">
    <w:name w:val="List Table 7 Colorful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3" w:customStyle="1">
    <w:name w:val="List Table 7 Colorful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1004" w:customStyle="1">
    <w:name w:val="Lined - Accent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05" w:customStyle="1">
    <w:name w:val="Lined - Accent 1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06" w:customStyle="1">
    <w:name w:val="Lined - Accent 2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07" w:customStyle="1">
    <w:name w:val="Lined - Accent 3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08" w:customStyle="1">
    <w:name w:val="Lined - Accent 4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09" w:customStyle="1">
    <w:name w:val="Lined - Accent 5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0" w:customStyle="1">
    <w:name w:val="Lined - Accent 6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1" w:customStyle="1">
    <w:name w:val="Bordered &amp; Lined - Accent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012" w:customStyle="1">
    <w:name w:val="Bordered &amp; Lined - Accent 1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1013" w:customStyle="1">
    <w:name w:val="Bordered &amp; Lined - Accent 2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1014" w:customStyle="1">
    <w:name w:val="Bordered &amp; Lined - Accent 3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1015" w:customStyle="1">
    <w:name w:val="Bordered &amp; Lined - Accent 4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1016" w:customStyle="1">
    <w:name w:val="Bordered &amp; Lined - Accent 5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1017" w:customStyle="1">
    <w:name w:val="Bordered &amp; Lined - Accent 6"/>
    <w:basedOn w:val="877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1018" w:customStyle="1">
    <w:name w:val="Bordered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019" w:customStyle="1">
    <w:name w:val="Bordered - Accent 1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1020" w:customStyle="1">
    <w:name w:val="Bordered - Accent 2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1021" w:customStyle="1">
    <w:name w:val="Bordered - Accent 3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1022" w:customStyle="1">
    <w:name w:val="Bordered - Accent 4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1023" w:customStyle="1">
    <w:name w:val="Bordered - Accent 5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1024" w:customStyle="1">
    <w:name w:val="Bordered - Accent 6"/>
    <w:basedOn w:val="877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1025">
    <w:name w:val="footnote text"/>
    <w:basedOn w:val="866"/>
    <w:link w:val="1026"/>
    <w:uiPriority w:val="99"/>
    <w:semiHidden/>
    <w:unhideWhenUsed/>
    <w:pPr>
      <w:spacing w:after="40"/>
    </w:pPr>
    <w:rPr>
      <w:sz w:val="18"/>
    </w:rPr>
  </w:style>
  <w:style w:type="character" w:styleId="1026" w:customStyle="1">
    <w:name w:val="Текст сноски Знак"/>
    <w:link w:val="1025"/>
    <w:uiPriority w:val="99"/>
    <w:rPr>
      <w:sz w:val="18"/>
    </w:rPr>
  </w:style>
  <w:style w:type="character" w:styleId="1027">
    <w:name w:val="footnote reference"/>
    <w:basedOn w:val="876"/>
    <w:uiPriority w:val="99"/>
    <w:unhideWhenUsed/>
    <w:rPr>
      <w:vertAlign w:val="superscript"/>
    </w:rPr>
  </w:style>
  <w:style w:type="paragraph" w:styleId="1028">
    <w:name w:val="endnote text"/>
    <w:basedOn w:val="866"/>
    <w:link w:val="1029"/>
    <w:uiPriority w:val="99"/>
    <w:semiHidden/>
    <w:unhideWhenUsed/>
    <w:rPr>
      <w:sz w:val="20"/>
    </w:rPr>
  </w:style>
  <w:style w:type="character" w:styleId="1029" w:customStyle="1">
    <w:name w:val="Текст концевой сноски Знак"/>
    <w:link w:val="1028"/>
    <w:uiPriority w:val="99"/>
    <w:rPr>
      <w:sz w:val="20"/>
    </w:rPr>
  </w:style>
  <w:style w:type="character" w:styleId="1030">
    <w:name w:val="endnote reference"/>
    <w:basedOn w:val="876"/>
    <w:uiPriority w:val="99"/>
    <w:semiHidden/>
    <w:unhideWhenUsed/>
    <w:rPr>
      <w:vertAlign w:val="superscript"/>
    </w:rPr>
  </w:style>
  <w:style w:type="paragraph" w:styleId="1031">
    <w:name w:val="toc 1"/>
    <w:basedOn w:val="866"/>
    <w:next w:val="866"/>
    <w:uiPriority w:val="39"/>
    <w:unhideWhenUsed/>
    <w:pPr>
      <w:spacing w:after="57"/>
    </w:pPr>
  </w:style>
  <w:style w:type="paragraph" w:styleId="1032">
    <w:name w:val="toc 2"/>
    <w:basedOn w:val="866"/>
    <w:next w:val="866"/>
    <w:uiPriority w:val="39"/>
    <w:unhideWhenUsed/>
    <w:pPr>
      <w:ind w:left="283"/>
      <w:spacing w:after="57"/>
    </w:pPr>
  </w:style>
  <w:style w:type="paragraph" w:styleId="1033">
    <w:name w:val="toc 3"/>
    <w:basedOn w:val="866"/>
    <w:next w:val="866"/>
    <w:uiPriority w:val="39"/>
    <w:unhideWhenUsed/>
    <w:pPr>
      <w:ind w:left="567"/>
      <w:spacing w:after="57"/>
    </w:pPr>
  </w:style>
  <w:style w:type="paragraph" w:styleId="1034">
    <w:name w:val="toc 4"/>
    <w:basedOn w:val="866"/>
    <w:next w:val="866"/>
    <w:uiPriority w:val="39"/>
    <w:unhideWhenUsed/>
    <w:pPr>
      <w:ind w:left="850"/>
      <w:spacing w:after="57"/>
    </w:pPr>
  </w:style>
  <w:style w:type="paragraph" w:styleId="1035">
    <w:name w:val="toc 5"/>
    <w:basedOn w:val="866"/>
    <w:next w:val="866"/>
    <w:uiPriority w:val="39"/>
    <w:unhideWhenUsed/>
    <w:pPr>
      <w:ind w:left="1134"/>
      <w:spacing w:after="57"/>
    </w:pPr>
  </w:style>
  <w:style w:type="paragraph" w:styleId="1036">
    <w:name w:val="toc 6"/>
    <w:basedOn w:val="866"/>
    <w:next w:val="866"/>
    <w:uiPriority w:val="39"/>
    <w:unhideWhenUsed/>
    <w:pPr>
      <w:ind w:left="1417"/>
      <w:spacing w:after="57"/>
    </w:pPr>
  </w:style>
  <w:style w:type="paragraph" w:styleId="1037">
    <w:name w:val="toc 7"/>
    <w:basedOn w:val="866"/>
    <w:next w:val="866"/>
    <w:uiPriority w:val="39"/>
    <w:unhideWhenUsed/>
    <w:pPr>
      <w:ind w:left="1701"/>
      <w:spacing w:after="57"/>
    </w:pPr>
  </w:style>
  <w:style w:type="paragraph" w:styleId="1038">
    <w:name w:val="toc 8"/>
    <w:basedOn w:val="866"/>
    <w:next w:val="866"/>
    <w:uiPriority w:val="39"/>
    <w:unhideWhenUsed/>
    <w:pPr>
      <w:ind w:left="1984"/>
      <w:spacing w:after="57"/>
    </w:pPr>
  </w:style>
  <w:style w:type="paragraph" w:styleId="1039">
    <w:name w:val="toc 9"/>
    <w:basedOn w:val="866"/>
    <w:next w:val="866"/>
    <w:uiPriority w:val="39"/>
    <w:unhideWhenUsed/>
    <w:pPr>
      <w:ind w:left="2268"/>
      <w:spacing w:after="57"/>
    </w:pPr>
  </w:style>
  <w:style w:type="paragraph" w:styleId="1040">
    <w:name w:val="TOC Heading"/>
    <w:uiPriority w:val="39"/>
    <w:unhideWhenUsed/>
  </w:style>
  <w:style w:type="paragraph" w:styleId="1041">
    <w:name w:val="table of figures"/>
    <w:basedOn w:val="866"/>
    <w:next w:val="866"/>
    <w:uiPriority w:val="99"/>
    <w:unhideWhenUsed/>
  </w:style>
  <w:style w:type="character" w:styleId="1042" w:customStyle="1">
    <w:name w:val="Заголовок 1 Знак"/>
    <w:basedOn w:val="876"/>
    <w:link w:val="867"/>
    <w:rPr>
      <w:rFonts w:ascii="Times New Roman" w:hAnsi="Times New Roman" w:eastAsia="Times New Roman" w:cs="Times New Roman"/>
      <w:b/>
      <w:sz w:val="24"/>
      <w:szCs w:val="20"/>
      <w:lang w:eastAsia="ru-RU"/>
    </w:rPr>
  </w:style>
  <w:style w:type="paragraph" w:styleId="1043" w:customStyle="1">
    <w:name w:val="2"/>
    <w:basedOn w:val="866"/>
    <w:next w:val="1054"/>
    <w:link w:val="1053"/>
    <w:qFormat/>
    <w:pPr>
      <w:jc w:val="center"/>
    </w:pPr>
    <w:rPr>
      <w:rFonts w:asciiTheme="minorHAnsi" w:hAnsiTheme="minorHAnsi" w:eastAsiaTheme="minorHAnsi" w:cstheme="minorBidi"/>
      <w:b/>
      <w:sz w:val="28"/>
      <w:szCs w:val="22"/>
      <w:lang w:eastAsia="en-US"/>
    </w:rPr>
  </w:style>
  <w:style w:type="paragraph" w:styleId="1044">
    <w:name w:val="Body Text"/>
    <w:basedOn w:val="866"/>
    <w:link w:val="1045"/>
  </w:style>
  <w:style w:type="character" w:styleId="1045" w:customStyle="1">
    <w:name w:val="Основной текст Знак"/>
    <w:basedOn w:val="876"/>
    <w:link w:val="1044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46">
    <w:name w:val="Hyperlink"/>
    <w:uiPriority w:val="99"/>
    <w:rPr>
      <w:color w:val="0000ff"/>
      <w:u w:val="single"/>
    </w:rPr>
  </w:style>
  <w:style w:type="paragraph" w:styleId="1047">
    <w:name w:val="Footer"/>
    <w:basedOn w:val="866"/>
    <w:link w:val="1048"/>
    <w:pPr>
      <w:tabs>
        <w:tab w:val="center" w:pos="4677" w:leader="none"/>
        <w:tab w:val="right" w:pos="9355" w:leader="none"/>
      </w:tabs>
    </w:pPr>
  </w:style>
  <w:style w:type="character" w:styleId="1048" w:customStyle="1">
    <w:name w:val="Нижний колонтитул Знак"/>
    <w:basedOn w:val="876"/>
    <w:link w:val="1047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49">
    <w:name w:val="page number"/>
    <w:basedOn w:val="876"/>
  </w:style>
  <w:style w:type="paragraph" w:styleId="1050">
    <w:name w:val="Header"/>
    <w:basedOn w:val="866"/>
    <w:link w:val="1051"/>
    <w:pPr>
      <w:tabs>
        <w:tab w:val="center" w:pos="4677" w:leader="none"/>
        <w:tab w:val="right" w:pos="9355" w:leader="none"/>
      </w:tabs>
    </w:pPr>
  </w:style>
  <w:style w:type="character" w:styleId="1051" w:customStyle="1">
    <w:name w:val="Верхний колонтитул Знак"/>
    <w:basedOn w:val="876"/>
    <w:link w:val="105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052" w:customStyle="1">
    <w:name w:val="Колонтитул 3"/>
    <w:basedOn w:val="1050"/>
    <w:pPr>
      <w:jc w:val="both"/>
      <w:spacing w:after="40"/>
      <w:widowControl w:val="off"/>
      <w:tabs>
        <w:tab w:val="clear" w:pos="4677" w:leader="none"/>
        <w:tab w:val="clear" w:pos="9355" w:leader="none"/>
      </w:tabs>
    </w:pPr>
    <w:rPr>
      <w:b/>
      <w:sz w:val="20"/>
    </w:rPr>
  </w:style>
  <w:style w:type="character" w:styleId="1053" w:customStyle="1">
    <w:name w:val="Название Знак"/>
    <w:link w:val="1043"/>
    <w:rPr>
      <w:b/>
      <w:sz w:val="28"/>
    </w:rPr>
  </w:style>
  <w:style w:type="paragraph" w:styleId="1054">
    <w:name w:val="Title"/>
    <w:basedOn w:val="866"/>
    <w:next w:val="866"/>
    <w:link w:val="1055"/>
    <w:uiPriority w:val="10"/>
    <w:qFormat/>
    <w:pPr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55" w:customStyle="1">
    <w:name w:val="Заголовок Знак"/>
    <w:basedOn w:val="876"/>
    <w:link w:val="1054"/>
    <w:uiPriority w:val="10"/>
    <w:rPr>
      <w:rFonts w:asciiTheme="majorHAnsi" w:hAnsiTheme="majorHAnsi" w:eastAsiaTheme="majorEastAsia" w:cstheme="majorBidi"/>
      <w:spacing w:val="-10"/>
      <w:sz w:val="56"/>
      <w:szCs w:val="56"/>
      <w:lang w:eastAsia="ru-RU"/>
    </w:rPr>
  </w:style>
  <w:style w:type="paragraph" w:styleId="1056">
    <w:name w:val="List Paragraph"/>
    <w:basedOn w:val="866"/>
    <w:uiPriority w:val="34"/>
    <w:qFormat/>
    <w:pPr>
      <w:contextualSpacing/>
      <w:ind w:left="720"/>
    </w:pPr>
  </w:style>
  <w:style w:type="paragraph" w:styleId="1057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058">
    <w:name w:val="FollowedHyperlink"/>
    <w:basedOn w:val="876"/>
    <w:uiPriority w:val="99"/>
    <w:semiHidden/>
    <w:unhideWhenUsed/>
    <w:rPr>
      <w:color w:val="954f72" w:themeColor="followedHyperlink"/>
      <w:u w:val="single"/>
    </w:rPr>
  </w:style>
  <w:style w:type="character" w:styleId="1059">
    <w:name w:val="Unresolved Mention"/>
    <w:basedOn w:val="876"/>
    <w:uiPriority w:val="99"/>
    <w:semiHidden/>
    <w:unhideWhenUsed/>
    <w:rPr>
      <w:color w:val="605e5c"/>
      <w:shd w:val="clear" w:color="auto" w:fill="e1dfdd"/>
    </w:rPr>
  </w:style>
  <w:style w:type="paragraph" w:styleId="1060">
    <w:name w:val="annotation text"/>
    <w:basedOn w:val="866"/>
    <w:link w:val="1061"/>
    <w:rPr>
      <w:sz w:val="20"/>
    </w:rPr>
  </w:style>
  <w:style w:type="character" w:styleId="1061" w:customStyle="1">
    <w:name w:val="Текст примечания Знак"/>
    <w:basedOn w:val="876"/>
    <w:link w:val="1060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062" w:customStyle="1">
    <w:name w:val="dfwp-item"/>
    <w:basedOn w:val="866"/>
    <w:pPr>
      <w:spacing w:before="100" w:beforeAutospacing="1" w:after="100" w:afterAutospacing="1"/>
    </w:pPr>
    <w:rPr>
      <w:szCs w:val="24"/>
    </w:rPr>
  </w:style>
  <w:style w:type="paragraph" w:styleId="1063">
    <w:name w:val="Normal (Web)"/>
    <w:basedOn w:val="866"/>
    <w:uiPriority w:val="99"/>
    <w:unhideWhenUsed/>
    <w:pPr>
      <w:spacing w:before="100" w:beforeAutospacing="1" w:after="100" w:afterAutospacing="1"/>
    </w:pPr>
    <w:rPr>
      <w:szCs w:val="24"/>
    </w:rPr>
  </w:style>
  <w:style w:type="paragraph" w:styleId="1064" w:customStyle="1">
    <w:name w:val="docdata"/>
    <w:basedOn w:val="866"/>
    <w:pPr>
      <w:spacing w:before="100" w:beforeAutospacing="1" w:after="100" w:afterAutospacing="1"/>
    </w:pPr>
    <w:rPr>
      <w:szCs w:val="24"/>
    </w:rPr>
  </w:style>
  <w:style w:type="paragraph" w:styleId="1065" w:customStyle="1">
    <w:name w:val="1"/>
    <w:basedOn w:val="866"/>
    <w:next w:val="1054"/>
    <w:qFormat/>
    <w:pPr>
      <w:jc w:val="center"/>
    </w:pPr>
    <w:rPr>
      <w:b/>
      <w:sz w:val="28"/>
    </w:rPr>
  </w:style>
  <w:style w:type="paragraph" w:styleId="1066" w:customStyle="1">
    <w:name w:val="futurismarkdown-listitem"/>
    <w:basedOn w:val="866"/>
    <w:pPr>
      <w:spacing w:before="100" w:beforeAutospacing="1" w:after="100" w:afterAutospacing="1"/>
    </w:pPr>
    <w:rPr>
      <w:szCs w:val="24"/>
    </w:rPr>
  </w:style>
  <w:style w:type="character" w:styleId="1067">
    <w:name w:val="Strong"/>
    <w:basedOn w:val="876"/>
    <w:uiPriority w:val="22"/>
    <w:qFormat/>
    <w:rPr>
      <w:b/>
      <w:bCs/>
    </w:rPr>
  </w:style>
  <w:style w:type="character" w:styleId="1068">
    <w:name w:val="annotation reference"/>
    <w:basedOn w:val="876"/>
    <w:uiPriority w:val="99"/>
    <w:semiHidden/>
    <w:unhideWhenUsed/>
    <w:rPr>
      <w:sz w:val="16"/>
      <w:szCs w:val="16"/>
    </w:rPr>
  </w:style>
  <w:style w:type="paragraph" w:styleId="1069">
    <w:name w:val="annotation subject"/>
    <w:basedOn w:val="1060"/>
    <w:next w:val="1060"/>
    <w:link w:val="1070"/>
    <w:uiPriority w:val="99"/>
    <w:semiHidden/>
    <w:unhideWhenUsed/>
    <w:rPr>
      <w:b/>
      <w:bCs/>
    </w:rPr>
  </w:style>
  <w:style w:type="character" w:styleId="1070" w:customStyle="1">
    <w:name w:val="Тема примечания Знак"/>
    <w:basedOn w:val="1061"/>
    <w:link w:val="1069"/>
    <w:uiPriority w:val="99"/>
    <w:semiHidden/>
    <w:rPr>
      <w:rFonts w:ascii="Times New Roman" w:hAnsi="Times New Roman" w:eastAsia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customXml" Target="../customXml/item1.xml"/><Relationship Id="rId13" Type="http://schemas.openxmlformats.org/officeDocument/2006/relationships/hyperlink" Target="https://forus.e-queo.online/381/lp/3614-programmy-obucheniya/7493-trudovaya-distsiplina-i-oformlenie-kadrovykh-dokument" TargetMode="External"/><Relationship Id="rId14" Type="http://schemas.openxmlformats.org/officeDocument/2006/relationships/hyperlink" Target="https://forus.e-queo.online/381/lp/3614-programmy-obucheniya/7890-okhrana-truda-vvodnyy-instruktazh" TargetMode="External"/><Relationship Id="rId15" Type="http://schemas.openxmlformats.org/officeDocument/2006/relationships/hyperlink" Target="https://forus.e-queo.online/381/lp/3614-programmy-obucheniya/7495-ekzamen-sit" TargetMode="External"/><Relationship Id="rId16" Type="http://schemas.openxmlformats.org/officeDocument/2006/relationships/hyperlink" Target="https://forus.e-queo.online/381/lp/3614-programmy-obucheniya/21327-znakomstvo-s-tsentrom-prodazh" TargetMode="External"/><Relationship Id="rId17" Type="http://schemas.openxmlformats.org/officeDocument/2006/relationships/hyperlink" Target="https://forus.e-queo.online/381/information/categories/242849-not-provided/subcategories/242850-not-provided/materials/425694-sotspaket" TargetMode="External"/><Relationship Id="rId18" Type="http://schemas.openxmlformats.org/officeDocument/2006/relationships/hyperlink" Target="https://forus.e-queo.online/381/information/categories/242849-not-provided/subcategories/242850-not-provided/materials/425694-sotspaket" TargetMode="External"/><Relationship Id="rId19" Type="http://schemas.openxmlformats.org/officeDocument/2006/relationships/hyperlink" Target="http://www.forus.ru/" TargetMode="External"/><Relationship Id="rId20" Type="http://schemas.openxmlformats.org/officeDocument/2006/relationships/hyperlink" Target="https://30.forus.ru/" TargetMode="External"/><Relationship Id="rId21" Type="http://schemas.openxmlformats.org/officeDocument/2006/relationships/hyperlink" Target="http://portal/SalesCenter/default.aspx" TargetMode="External"/><Relationship Id="rId22" Type="http://schemas.openxmlformats.org/officeDocument/2006/relationships/hyperlink" Target="https://forus.e-queo.online/381/information/categories/14328-korporativnaya-biblioteka-forus" TargetMode="External"/><Relationship Id="rId23" Type="http://schemas.openxmlformats.org/officeDocument/2006/relationships/hyperlink" Target="https://forus.e-queo.online/381/information/categories/14328-not-provided/subcategories/248327-not-provided/materials/749788-zhigiliy-evgeniy-master-zvonka-kak-obyasnyat-ube" TargetMode="External"/><Relationship Id="rId24" Type="http://schemas.openxmlformats.org/officeDocument/2006/relationships/hyperlink" Target="https://disk.yandex.ru/d/NQhs1T6_T7ZQrA" TargetMode="External"/><Relationship Id="rId25" Type="http://schemas.openxmlformats.org/officeDocument/2006/relationships/hyperlink" Target="https://v8.1c.ru/tekhnologii/overview/" TargetMode="External"/><Relationship Id="rId26" Type="http://schemas.openxmlformats.org/officeDocument/2006/relationships/hyperlink" Target="https://cloud-edu.1c.ru/#/office/fresh/videos/669e7058c17e470001f0f9c5?slug=fresh-video-af&amp;tag=fresh-video-education" TargetMode="External"/><Relationship Id="rId27" Type="http://schemas.openxmlformats.org/officeDocument/2006/relationships/hyperlink" Target="onenote://P:/&#1054;&#1090;&#1076;&#1077;&#1083;%20&#1055;&#1088;&#1086;&#1076;&#1072;&#1078;/&#1041;&#1047;/&#1041;&#1047;/6%20&#1055;&#1088;&#1086;&#1076;&#1091;&#1082;&#1090;&#1099;/6.1%201&#1057;%20&#1080;%20&#1048;&#1058;&#1057;/1&#1057;%20&#1050;&#1055;(&#1048;&#1058;&#1057;).one" TargetMode="External"/><Relationship Id="rId28" Type="http://schemas.openxmlformats.org/officeDocument/2006/relationships/hyperlink" Target="https://1c-report.ru/?ysclid=luxo8lnbwj118938661" TargetMode="External"/><Relationship Id="rId29" Type="http://schemas.openxmlformats.org/officeDocument/2006/relationships/hyperlink" Target="https://edo.1c.ru/tarify/?ysclid=luxo9q3jfu3569663" TargetMode="External"/><Relationship Id="rId30" Type="http://schemas.openxmlformats.org/officeDocument/2006/relationships/hyperlink" Target="https://disk.forus.ru" TargetMode="External"/><Relationship Id="rId31" Type="http://schemas.openxmlformats.org/officeDocument/2006/relationships/hyperlink" Target="https://forus.e-queo.online/381/lm/3614/learning_program/24007" TargetMode="External"/><Relationship Id="rId32" Type="http://schemas.openxmlformats.org/officeDocument/2006/relationships/hyperlink" Target="onenote://P:/&#1054;&#1090;&#1076;&#1077;&#1083;%20&#1055;&#1088;&#1086;&#1076;&#1072;&#1078;/&#1041;&#1047;/&#1041;&#1047;/9%20&#1059;&#1095;&#1105;&#1090;&#1085;&#1099;&#1077;%20&#1089;&#1080;&#1089;&#1090;&#1077;&#1084;&#1099;%20(&#1086;&#1073;&#1097;&#1077;&#1077;)/9.2%20&#1041;&#1080;&#1090;&#1088;&#1080;&#1082;&#1089;" TargetMode="External"/><Relationship Id="rId33" Type="http://schemas.openxmlformats.org/officeDocument/2006/relationships/hyperlink" Target="https://disk.forus.ru/library/950a5093-04b1-446a-9b19-81717c40d760/%D0%94%D0%BE%D0%BA%D1%83%D0%BC%D0%B5%D0%BD%D1%82%D1%8B%20%D0%A6%D0%9F-%D0%A6%D0%A1%D0%92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7DFA7-989C-47A5-B121-D2D8620B7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Дворяк Александра</dc:creator>
  <cp:keywords/>
  <dc:description/>
  <cp:lastModifiedBy>Дворяк Александра</cp:lastModifiedBy>
  <cp:revision>6</cp:revision>
  <dcterms:created xsi:type="dcterms:W3CDTF">2025-12-22T01:34:00Z</dcterms:created>
  <dcterms:modified xsi:type="dcterms:W3CDTF">2026-02-02T01:05:30Z</dcterms:modified>
</cp:coreProperties>
</file>