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562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us_logo_wo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562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color w:val="1A1A1A"/>
                <w:sz w:val="16"/>
              </w:rPr>
              <w:t>Группа компаний «Форус»</w:t>
            </w:r>
          </w:p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5A5A5A"/>
                <w:sz w:val="16"/>
              </w:rPr>
              <w:t>Центр компетенции по кадровому электронному документообороту</w:t>
            </w:r>
          </w:p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5A5A5A"/>
                <w:sz w:val="16"/>
              </w:rPr>
              <w:t>+7 (3952) 78-00-00  ·  www.forus.ru</w:t>
            </w:r>
          </w:p>
        </w:tc>
      </w:tr>
    </w:tbl>
    <w:p>
      <w:pPr>
        <w:pBdr>
          <w:bottom w:val="single" w:sz="18" w:space="2" w:color="F0C14A"/>
        </w:pBdr>
        <w:spacing w:after="160"/>
      </w:pPr>
    </w:p>
    <w:p>
      <w:pPr>
        <w:spacing w:after="40" w:before="0"/>
        <w:jc w:val="center"/>
      </w:pPr>
      <w:r>
        <w:rPr>
          <w:rFonts w:ascii="Arial" w:hAnsi="Arial" w:eastAsia="Arial"/>
          <w:b/>
          <w:color w:val="1A1A1A"/>
          <w:sz w:val="36"/>
        </w:rPr>
        <w:t>1С:Кабинет сотрудника</w:t>
      </w:r>
    </w:p>
    <w:p>
      <w:pPr>
        <w:spacing w:after="80" w:before="0"/>
        <w:jc w:val="center"/>
      </w:pPr>
      <w:r>
        <w:rPr>
          <w:rFonts w:ascii="Arial" w:hAnsi="Arial" w:eastAsia="Arial"/>
          <w:b w:val="0"/>
          <w:color w:val="5A5A5A"/>
          <w:sz w:val="22"/>
        </w:rPr>
        <w:t>Коммерческое предложение</w:t>
      </w:r>
    </w:p>
    <w:p>
      <w:pPr>
        <w:spacing w:after="200" w:before="0"/>
        <w:jc w:val="center"/>
      </w:pPr>
      <w:r>
        <w:rPr>
          <w:rFonts w:ascii="Arial" w:hAnsi="Arial" w:eastAsia="Arial"/>
          <w:b/>
          <w:color w:val="1A1A1A"/>
          <w:sz w:val="20"/>
        </w:rPr>
        <w:t>Автоматизируйте рутину — экономьте до 70% времени и сократите траты на расходники</w:t>
      </w:r>
    </w:p>
    <w:p>
      <w:pPr>
        <w:spacing w:after="80" w:before="0"/>
        <w:pBdr>
          <w:bottom w:val="single" w:sz="18" w:space="2" w:color="F0C14A"/>
        </w:pBdr>
      </w:pPr>
      <w:r>
        <w:rPr>
          <w:rFonts w:ascii="Arial" w:hAnsi="Arial" w:eastAsia="Arial"/>
          <w:b/>
          <w:color w:val="1A1A1A"/>
          <w:sz w:val="24"/>
        </w:rPr>
        <w:t>Почему компании переходят на кадровый электронный документооборот</w:t>
      </w:r>
    </w:p>
    <w:p>
      <w:pPr>
        <w:spacing w:after="60" w:before="0"/>
      </w:pPr>
      <w:r>
        <w:rPr>
          <w:rFonts w:ascii="Arial" w:hAnsi="Arial" w:eastAsia="Arial"/>
          <w:b/>
          <w:color w:val="F0C14A"/>
          <w:sz w:val="20"/>
        </w:rPr>
        <w:t xml:space="preserve">✓  </w:t>
      </w:r>
      <w:r>
        <w:rPr>
          <w:rFonts w:ascii="Arial" w:hAnsi="Arial" w:eastAsia="Arial"/>
          <w:b w:val="0"/>
          <w:color w:val="1A1A1A"/>
          <w:sz w:val="20"/>
        </w:rPr>
        <w:t>Согласования занимают минуты, а не дни.</w:t>
      </w:r>
    </w:p>
    <w:p>
      <w:pPr>
        <w:spacing w:after="60" w:before="0"/>
      </w:pPr>
      <w:r>
        <w:rPr>
          <w:rFonts w:ascii="Arial" w:hAnsi="Arial" w:eastAsia="Arial"/>
          <w:b/>
          <w:color w:val="F0C14A"/>
          <w:sz w:val="20"/>
        </w:rPr>
        <w:t xml:space="preserve">✓  </w:t>
      </w:r>
      <w:r>
        <w:rPr>
          <w:rFonts w:ascii="Arial" w:hAnsi="Arial" w:eastAsia="Arial"/>
          <w:b w:val="0"/>
          <w:color w:val="1A1A1A"/>
          <w:sz w:val="20"/>
        </w:rPr>
        <w:t>Меньше бумаги, печати, курьеров и риска потерять оригинал.</w:t>
      </w:r>
    </w:p>
    <w:p>
      <w:pPr>
        <w:spacing w:after="60" w:before="0"/>
      </w:pPr>
      <w:r>
        <w:rPr>
          <w:rFonts w:ascii="Arial" w:hAnsi="Arial" w:eastAsia="Arial"/>
          <w:b/>
          <w:color w:val="F0C14A"/>
          <w:sz w:val="20"/>
        </w:rPr>
        <w:t xml:space="preserve">✓  </w:t>
      </w:r>
      <w:r>
        <w:rPr>
          <w:rFonts w:ascii="Arial" w:hAnsi="Arial" w:eastAsia="Arial"/>
          <w:b w:val="0"/>
          <w:color w:val="1A1A1A"/>
          <w:sz w:val="20"/>
        </w:rPr>
        <w:t>Удалённые сотрудники подписывают документы без поездок в офис.</w:t>
      </w:r>
    </w:p>
    <w:p>
      <w:pPr>
        <w:spacing w:after="60" w:before="0"/>
      </w:pPr>
      <w:r>
        <w:rPr>
          <w:rFonts w:ascii="Arial" w:hAnsi="Arial" w:eastAsia="Arial"/>
          <w:b/>
          <w:color w:val="F0C14A"/>
          <w:sz w:val="20"/>
        </w:rPr>
        <w:t xml:space="preserve">✓  </w:t>
      </w:r>
      <w:r>
        <w:rPr>
          <w:rFonts w:ascii="Arial" w:hAnsi="Arial" w:eastAsia="Arial"/>
          <w:b w:val="0"/>
          <w:color w:val="1A1A1A"/>
          <w:sz w:val="20"/>
        </w:rPr>
        <w:t>Кадровики и бухгалтерия тратят меньше времени на рутину.</w:t>
      </w:r>
    </w:p>
    <w:p>
      <w:pPr>
        <w:spacing w:after="80" w:before="0"/>
        <w:pBdr>
          <w:bottom w:val="single" w:sz="18" w:space="2" w:color="F0C14A"/>
        </w:pBdr>
      </w:pPr>
      <w:r>
        <w:rPr>
          <w:rFonts w:ascii="Arial" w:hAnsi="Arial" w:eastAsia="Arial"/>
          <w:b/>
          <w:color w:val="1A1A1A"/>
          <w:sz w:val="24"/>
        </w:rPr>
        <w:t>Что умеет сервис</w:t>
      </w:r>
    </w:p>
    <w:p>
      <w:pPr>
        <w:spacing w:after="20" w:before="0"/>
      </w:pPr>
      <w:r>
        <w:rPr>
          <w:rFonts w:ascii="Arial" w:hAnsi="Arial" w:eastAsia="Arial"/>
          <w:b/>
          <w:color w:val="1A1A1A"/>
          <w:sz w:val="20"/>
        </w:rPr>
        <w:t>Удобная работа с «неуловимыми» сотрудниками</w:t>
      </w:r>
    </w:p>
    <w:p>
      <w:pPr>
        <w:spacing w:after="120" w:before="0"/>
      </w:pPr>
      <w:r>
        <w:rPr>
          <w:rFonts w:ascii="Arial" w:hAnsi="Arial" w:eastAsia="Arial"/>
          <w:b w:val="0"/>
          <w:color w:val="5A5A5A"/>
          <w:sz w:val="18"/>
        </w:rPr>
        <w:t>Расчётные листки, справки и запросы по отпускам доступны удалённо каждому сотруднику в личном кабинете.</w:t>
      </w:r>
    </w:p>
    <w:p>
      <w:pPr>
        <w:spacing w:after="20" w:before="0"/>
      </w:pPr>
      <w:r>
        <w:rPr>
          <w:rFonts w:ascii="Arial" w:hAnsi="Arial" w:eastAsia="Arial"/>
          <w:b/>
          <w:color w:val="1A1A1A"/>
          <w:sz w:val="20"/>
        </w:rPr>
        <w:t>Ознакомление с документами в один клик</w:t>
      </w:r>
    </w:p>
    <w:p>
      <w:pPr>
        <w:spacing w:after="120" w:before="0"/>
      </w:pPr>
      <w:r>
        <w:rPr>
          <w:rFonts w:ascii="Arial" w:hAnsi="Arial" w:eastAsia="Arial"/>
          <w:b w:val="0"/>
          <w:color w:val="5A5A5A"/>
          <w:sz w:val="18"/>
        </w:rPr>
        <w:t>Не нужно распечатывать, собирать подписи и хранить горы бумаг. Отправили документ — сотрудник ознакомился и подтвердил получение.</w:t>
      </w:r>
    </w:p>
    <w:p>
      <w:pPr>
        <w:spacing w:after="20" w:before="0"/>
      </w:pPr>
      <w:r>
        <w:rPr>
          <w:rFonts w:ascii="Arial" w:hAnsi="Arial" w:eastAsia="Arial"/>
          <w:b/>
          <w:color w:val="1A1A1A"/>
          <w:sz w:val="20"/>
        </w:rPr>
        <w:t>Удалённый приём на работу</w:t>
      </w:r>
    </w:p>
    <w:p>
      <w:pPr>
        <w:spacing w:after="120" w:before="0"/>
      </w:pPr>
      <w:r>
        <w:rPr>
          <w:rFonts w:ascii="Arial" w:hAnsi="Arial" w:eastAsia="Arial"/>
          <w:b w:val="0"/>
          <w:color w:val="5A5A5A"/>
          <w:sz w:val="18"/>
        </w:rPr>
        <w:t>Новый сотрудник оформляет трудовой договор, заявление и ознакомление с правилами дистанционно.</w:t>
      </w:r>
    </w:p>
    <w:p>
      <w:pPr>
        <w:spacing w:after="20" w:before="0"/>
      </w:pPr>
      <w:r>
        <w:rPr>
          <w:rFonts w:ascii="Arial" w:hAnsi="Arial" w:eastAsia="Arial"/>
          <w:b/>
          <w:color w:val="1A1A1A"/>
          <w:sz w:val="20"/>
        </w:rPr>
        <w:t>Меньше ручного ввода и ошибок</w:t>
      </w:r>
    </w:p>
    <w:p>
      <w:pPr>
        <w:spacing w:after="120" w:before="0"/>
      </w:pPr>
      <w:r>
        <w:rPr>
          <w:rFonts w:ascii="Arial" w:hAnsi="Arial" w:eastAsia="Arial"/>
          <w:b w:val="0"/>
          <w:color w:val="5A5A5A"/>
          <w:sz w:val="18"/>
        </w:rPr>
        <w:t>Данные от сотрудников автоматически попадают в 1С. Заявления превращаются в готовые приказы и записи.</w:t>
      </w:r>
    </w:p>
    <w:p>
      <w:pPr>
        <w:spacing w:after="20" w:before="0"/>
      </w:pPr>
      <w:r>
        <w:rPr>
          <w:rFonts w:ascii="Arial" w:hAnsi="Arial" w:eastAsia="Arial"/>
          <w:b/>
          <w:color w:val="1A1A1A"/>
          <w:sz w:val="20"/>
        </w:rPr>
        <w:t>Согласование без походов по кабинетам</w:t>
      </w:r>
    </w:p>
    <w:p>
      <w:pPr>
        <w:spacing w:after="120" w:before="0"/>
      </w:pPr>
      <w:r>
        <w:rPr>
          <w:rFonts w:ascii="Arial" w:hAnsi="Arial" w:eastAsia="Arial"/>
          <w:b w:val="0"/>
          <w:color w:val="5A5A5A"/>
          <w:sz w:val="18"/>
        </w:rPr>
        <w:t>Отпуск, командировка, отгул — руководитель согласовывает с телефона, данные сразу уходят в 1С.</w:t>
      </w:r>
    </w:p>
    <w:p>
      <w:pPr>
        <w:spacing w:after="20" w:before="0"/>
      </w:pPr>
      <w:r>
        <w:rPr>
          <w:rFonts w:ascii="Arial" w:hAnsi="Arial" w:eastAsia="Arial"/>
          <w:b/>
          <w:color w:val="1A1A1A"/>
          <w:sz w:val="20"/>
        </w:rPr>
        <w:t>Общение без сторонних мессенджеров</w:t>
      </w:r>
    </w:p>
    <w:p>
      <w:pPr>
        <w:spacing w:after="120" w:before="0"/>
      </w:pPr>
      <w:r>
        <w:rPr>
          <w:rFonts w:ascii="Arial" w:hAnsi="Arial" w:eastAsia="Arial"/>
          <w:b w:val="0"/>
          <w:color w:val="5A5A5A"/>
          <w:sz w:val="18"/>
        </w:rPr>
        <w:t>Рабочие вопросы и документы — внутри системы, с соблюдением требований закона о персональных данных.</w:t>
      </w:r>
    </w:p>
    <w:p>
      <w:pPr>
        <w:spacing w:after="20" w:before="0"/>
      </w:pPr>
      <w:r>
        <w:rPr>
          <w:rFonts w:ascii="Arial" w:hAnsi="Arial" w:eastAsia="Arial"/>
          <w:b/>
          <w:color w:val="1A1A1A"/>
          <w:sz w:val="20"/>
        </w:rPr>
        <w:t>Электронный архив и защита от штрафов</w:t>
      </w:r>
    </w:p>
    <w:p>
      <w:pPr>
        <w:spacing w:after="120" w:before="0"/>
      </w:pPr>
      <w:r>
        <w:rPr>
          <w:rFonts w:ascii="Arial" w:hAnsi="Arial" w:eastAsia="Arial"/>
          <w:b w:val="0"/>
          <w:color w:val="5A5A5A"/>
          <w:sz w:val="18"/>
        </w:rPr>
        <w:t>Кадровые документы хранятся в электронном виде. Есть подтверждение получения расчётного листка и ознакомления с приказом.</w:t>
      </w:r>
    </w:p>
    <w:p>
      <w:pPr>
        <w:spacing w:after="20" w:before="0"/>
      </w:pPr>
      <w:r>
        <w:rPr>
          <w:rFonts w:ascii="Arial" w:hAnsi="Arial" w:eastAsia="Arial"/>
          <w:b/>
          <w:color w:val="1A1A1A"/>
          <w:sz w:val="20"/>
        </w:rPr>
        <w:t>Простое внедрение для ИТ-отдела</w:t>
      </w:r>
    </w:p>
    <w:p>
      <w:pPr>
        <w:spacing w:after="120" w:before="0"/>
      </w:pPr>
      <w:r>
        <w:rPr>
          <w:rFonts w:ascii="Arial" w:hAnsi="Arial" w:eastAsia="Arial"/>
          <w:b w:val="0"/>
          <w:color w:val="5A5A5A"/>
          <w:sz w:val="18"/>
        </w:rPr>
        <w:t>Сервис встроен в 1С: не нужна отдельная кадровая платформа, новые клиентские лицензии 1С и сложная интеграция.</w:t>
      </w:r>
    </w:p>
    <w:p>
      <w:pPr>
        <w:spacing w:after="80" w:before="0"/>
        <w:pBdr>
          <w:bottom w:val="single" w:sz="18" w:space="2" w:color="F0C14A"/>
        </w:pBdr>
      </w:pPr>
      <w:r>
        <w:rPr>
          <w:rFonts w:ascii="Arial" w:hAnsi="Arial" w:eastAsia="Arial"/>
          <w:b/>
          <w:color w:val="1A1A1A"/>
          <w:sz w:val="24"/>
        </w:rPr>
        <w:t>Акция «Больше, чем кешбэк!»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0C14A"/>
          <w:left w:val="single" w:sz="4" w:space="0" w:color="F0C14A"/>
          <w:bottom w:val="single" w:sz="4" w:space="0" w:color="F0C14A"/>
          <w:right w:val="single" w:sz="4" w:space="0" w:color="F0C14A"/>
          <w:insideH w:val="single" w:sz="4" w:space="0" w:color="F0C14A"/>
          <w:insideV w:val="single" w:sz="4" w:space="0" w:color="F0C14A"/>
        </w:tblBorders>
      </w:tblPr>
      <w:tblGrid>
        <w:gridCol w:w="10318"/>
      </w:tblGrid>
      <w:tr>
        <w:tc>
          <w:tcPr>
            <w:tcW w:type="dxa" w:w="10318"/>
            <w:shd w:fill="1A1A1A" w:val="clear"/>
          </w:tcPr>
          <w:p>
            <w:r>
              <w:rPr>
                <w:rFonts w:ascii="Arial" w:hAnsi="Arial" w:eastAsia="Arial"/>
                <w:b/>
                <w:color w:val="F0C14A"/>
                <w:sz w:val="22"/>
              </w:rPr>
              <w:t>5 часов линии консультаций — в подарок</w:t>
            </w:r>
          </w:p>
          <w:p>
            <w:r>
              <w:rPr>
                <w:rFonts w:ascii="Arial" w:hAnsi="Arial" w:eastAsia="Arial"/>
                <w:b w:val="0"/>
                <w:color w:val="FFFFFF"/>
                <w:sz w:val="18"/>
              </w:rPr>
              <w:t>При оплате пакета личных кабинетов мы начисляем 5 часов линии консультаций бесплатно (выгода 18 300 ₽).</w:t>
            </w:r>
          </w:p>
          <w:p>
            <w:r>
              <w:rPr>
                <w:rFonts w:ascii="Arial" w:hAnsi="Arial" w:eastAsia="Arial"/>
                <w:b w:val="0"/>
                <w:color w:val="FFFFFF"/>
                <w:sz w:val="18"/>
              </w:rPr>
              <w:t>Из них в среднем 4 часа уходят на настройку и запуск сервиса.</w:t>
            </w:r>
          </w:p>
          <w:p>
            <w:r>
              <w:rPr>
                <w:rFonts w:ascii="Arial" w:hAnsi="Arial" w:eastAsia="Arial"/>
                <w:b w:val="0"/>
                <w:color w:val="FFFFFF"/>
                <w:sz w:val="18"/>
              </w:rPr>
              <w:t>Ещё 1 час остаётся у вас на вопросы, консультации и решение возникающих задач по 1С с нашими специалистами.</w:t>
            </w:r>
          </w:p>
          <w:p>
            <w:r>
              <w:rPr>
                <w:rFonts w:ascii="Arial" w:hAnsi="Arial" w:eastAsia="Arial"/>
                <w:b w:val="0"/>
                <w:color w:val="FFFFFF"/>
                <w:sz w:val="18"/>
              </w:rPr>
              <w:t>Отдельно за часы линии консультаций платить не нужно — они полностью покрываются подарком.</w:t>
            </w:r>
          </w:p>
        </w:tc>
      </w:tr>
    </w:tbl>
    <w:p>
      <w:pPr>
        <w:spacing w:after="80" w:before="0"/>
        <w:pBdr>
          <w:bottom w:val="single" w:sz="18" w:space="2" w:color="F0C14A"/>
        </w:pBdr>
      </w:pPr>
      <w:r>
        <w:rPr>
          <w:rFonts w:ascii="Arial" w:hAnsi="Arial" w:eastAsia="Arial"/>
          <w:b/>
          <w:color w:val="1A1A1A"/>
          <w:sz w:val="24"/>
        </w:rPr>
        <w:t>Ваш пакет: 750 личных кабинетов на 12 месяцев</w:t>
      </w:r>
    </w:p>
    <w:p>
      <w:pPr>
        <w:spacing w:after="120" w:before="0"/>
      </w:pPr>
      <w:r>
        <w:rPr>
          <w:rFonts w:ascii="Arial" w:hAnsi="Arial" w:eastAsia="Arial"/>
          <w:b w:val="0"/>
          <w:color w:val="5A5A5A"/>
          <w:sz w:val="18"/>
        </w:rPr>
        <w:t>Состав лицензий: 500 + 200 + 50 кабинетов. Цена за сотрудника — около 25 ₽ в месяц.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0C14A"/>
          <w:left w:val="single" w:sz="4" w:space="0" w:color="F0C14A"/>
          <w:bottom w:val="single" w:sz="4" w:space="0" w:color="F0C14A"/>
          <w:right w:val="single" w:sz="4" w:space="0" w:color="F0C14A"/>
          <w:insideH w:val="single" w:sz="4" w:space="0" w:color="F0C14A"/>
          <w:insideV w:val="single" w:sz="4" w:space="0" w:color="F0C14A"/>
        </w:tblBorders>
      </w:tblPr>
      <w:tblGrid>
        <w:gridCol w:w="5159"/>
        <w:gridCol w:w="5159"/>
      </w:tblGrid>
      <w:tr>
        <w:tc>
          <w:tcPr>
            <w:tcW w:type="dxa" w:w="5159"/>
            <w:shd w:fill="FFF8E8" w:val="clear"/>
          </w:tcPr>
          <w:p>
            <w:r>
              <w:rPr>
                <w:rFonts w:ascii="Arial" w:hAnsi="Arial" w:eastAsia="Arial"/>
                <w:b/>
                <w:sz w:val="20"/>
              </w:rPr>
              <w:t>1С:Кабинет сотрудника — 750 кабинетов / 12 месяцев</w:t>
            </w:r>
          </w:p>
        </w:tc>
        <w:tc>
          <w:tcPr>
            <w:tcW w:type="dxa" w:w="5159"/>
            <w:shd w:fill="FFF8E8" w:val="clear"/>
          </w:tcPr>
          <w:p>
            <w:pPr>
              <w:jc w:val="right"/>
            </w:pPr>
            <w:r>
              <w:rPr>
                <w:rFonts w:ascii="Arial" w:hAnsi="Arial" w:eastAsia="Arial"/>
                <w:b/>
                <w:sz w:val="28"/>
              </w:rPr>
              <w:t>223 200 ₽</w:t>
            </w:r>
          </w:p>
        </w:tc>
      </w:tr>
    </w:tbl>
    <w:p>
      <w:pPr>
        <w:spacing w:after="200" w:before="0"/>
      </w:pPr>
      <w:r>
        <w:rPr>
          <w:rFonts w:ascii="Arial" w:hAnsi="Arial" w:eastAsia="Arial"/>
          <w:b w:val="0"/>
          <w:color w:val="5A5A5A"/>
          <w:sz w:val="18"/>
        </w:rPr>
        <w:t>Настройка, запуск и час поддержки по вопросам 1С — бесплатно в рамках подарочных часов.</w:t>
      </w:r>
    </w:p>
    <w:p>
      <w:pPr>
        <w:spacing w:after="80" w:before="0"/>
        <w:pBdr>
          <w:bottom w:val="single" w:sz="18" w:space="2" w:color="F0C14A"/>
        </w:pBdr>
      </w:pPr>
      <w:r>
        <w:rPr>
          <w:rFonts w:ascii="Arial" w:hAnsi="Arial" w:eastAsia="Arial"/>
          <w:b/>
          <w:color w:val="1A1A1A"/>
          <w:sz w:val="24"/>
        </w:rPr>
        <w:t>1. Условия</w:t>
      </w:r>
    </w:p>
    <w:p>
      <w:pPr>
        <w:spacing w:after="60" w:before="0"/>
      </w:pPr>
      <w:r>
        <w:rPr>
          <w:rFonts w:ascii="Arial" w:hAnsi="Arial" w:eastAsia="Arial"/>
          <w:b/>
          <w:color w:val="F0C14A"/>
          <w:sz w:val="20"/>
        </w:rPr>
        <w:t xml:space="preserve">✓  </w:t>
      </w:r>
      <w:r>
        <w:rPr>
          <w:rFonts w:ascii="Arial" w:hAnsi="Arial" w:eastAsia="Arial"/>
          <w:b w:val="0"/>
          <w:color w:val="1A1A1A"/>
          <w:sz w:val="20"/>
        </w:rPr>
        <w:t>Подключаем сервис «1С:Кабинет сотрудника» на 750 личных кабинетов сроком на 12 месяцев.</w:t>
      </w:r>
    </w:p>
    <w:p>
      <w:pPr>
        <w:spacing w:after="60" w:before="0"/>
      </w:pPr>
      <w:r>
        <w:rPr>
          <w:rFonts w:ascii="Arial" w:hAnsi="Arial" w:eastAsia="Arial"/>
          <w:b/>
          <w:color w:val="F0C14A"/>
          <w:sz w:val="20"/>
        </w:rPr>
        <w:t xml:space="preserve">✓  </w:t>
      </w:r>
      <w:r>
        <w:rPr>
          <w:rFonts w:ascii="Arial" w:hAnsi="Arial" w:eastAsia="Arial"/>
          <w:b w:val="0"/>
          <w:color w:val="1A1A1A"/>
          <w:sz w:val="20"/>
        </w:rPr>
        <w:t>В запуск входит: подключение к вашей 1С, настройка ролей и правил, помощь с выпуском электронных подписей, запуск пилотной группы и инструкции для сотрудников.</w:t>
      </w:r>
    </w:p>
    <w:p>
      <w:pPr>
        <w:spacing w:after="60" w:before="0"/>
      </w:pPr>
      <w:r>
        <w:rPr>
          <w:rFonts w:ascii="Arial" w:hAnsi="Arial" w:eastAsia="Arial"/>
          <w:b/>
          <w:color w:val="F0C14A"/>
          <w:sz w:val="20"/>
        </w:rPr>
        <w:t xml:space="preserve">✓  </w:t>
      </w:r>
      <w:r>
        <w:rPr>
          <w:rFonts w:ascii="Arial" w:hAnsi="Arial" w:eastAsia="Arial"/>
          <w:b w:val="0"/>
          <w:color w:val="1A1A1A"/>
          <w:sz w:val="20"/>
        </w:rPr>
        <w:t>5 часов линии консультаций начисляются в подарок. Около 4 часов — настройка и запуск; 1 час остаётся на дополнительные вопросы и помощь по 1С.</w:t>
      </w:r>
    </w:p>
    <w:p>
      <w:pPr>
        <w:spacing w:after="60" w:before="0"/>
      </w:pPr>
      <w:r>
        <w:rPr>
          <w:rFonts w:ascii="Arial" w:hAnsi="Arial" w:eastAsia="Arial"/>
          <w:b/>
          <w:color w:val="F0C14A"/>
          <w:sz w:val="20"/>
        </w:rPr>
        <w:t xml:space="preserve">✓  </w:t>
      </w:r>
      <w:r>
        <w:rPr>
          <w:rFonts w:ascii="Arial" w:hAnsi="Arial" w:eastAsia="Arial"/>
          <w:b w:val="0"/>
          <w:color w:val="1A1A1A"/>
          <w:sz w:val="20"/>
        </w:rPr>
        <w:t>За часы линии консультаций клиент не платит.</w:t>
      </w:r>
    </w:p>
    <w:p>
      <w:pPr>
        <w:spacing w:after="60" w:before="0"/>
      </w:pPr>
      <w:r>
        <w:rPr>
          <w:rFonts w:ascii="Arial" w:hAnsi="Arial" w:eastAsia="Arial"/>
          <w:b/>
          <w:color w:val="F0C14A"/>
          <w:sz w:val="20"/>
        </w:rPr>
        <w:t xml:space="preserve">✓  </w:t>
      </w:r>
      <w:r>
        <w:rPr>
          <w:rFonts w:ascii="Arial" w:hAnsi="Arial" w:eastAsia="Arial"/>
          <w:b w:val="0"/>
          <w:color w:val="1A1A1A"/>
          <w:sz w:val="20"/>
        </w:rPr>
        <w:t>Электронная подпись для сотрудников (усиленная неквалифицированная) — бесплатно.</w:t>
      </w:r>
    </w:p>
    <w:p>
      <w:pPr>
        <w:spacing w:after="60" w:before="0"/>
      </w:pPr>
      <w:r>
        <w:rPr>
          <w:rFonts w:ascii="Arial" w:hAnsi="Arial" w:eastAsia="Arial"/>
          <w:b/>
          <w:color w:val="F0C14A"/>
          <w:sz w:val="20"/>
        </w:rPr>
        <w:t xml:space="preserve">✓  </w:t>
      </w:r>
      <w:r>
        <w:rPr>
          <w:rFonts w:ascii="Arial" w:hAnsi="Arial" w:eastAsia="Arial"/>
          <w:b w:val="0"/>
          <w:color w:val="1A1A1A"/>
          <w:sz w:val="20"/>
        </w:rPr>
        <w:t>Предоставляем шаблоны документов для перехода: положение, уведомления, согласия.</w:t>
      </w:r>
    </w:p>
    <w:p>
      <w:pPr>
        <w:spacing w:after="60" w:before="0"/>
      </w:pPr>
      <w:r>
        <w:rPr>
          <w:rFonts w:ascii="Arial" w:hAnsi="Arial" w:eastAsia="Arial"/>
          <w:b/>
          <w:color w:val="F0C14A"/>
          <w:sz w:val="20"/>
        </w:rPr>
        <w:t xml:space="preserve">✓  </w:t>
      </w:r>
      <w:r>
        <w:rPr>
          <w:rFonts w:ascii="Arial" w:hAnsi="Arial" w:eastAsia="Arial"/>
          <w:b w:val="0"/>
          <w:color w:val="1A1A1A"/>
          <w:sz w:val="20"/>
        </w:rPr>
        <w:t>Работы выполняются удалённо. Выезд и нетиповые доработки — по отдельному согласованию.</w:t>
      </w:r>
    </w:p>
    <w:p>
      <w:pPr>
        <w:spacing w:after="60" w:before="0"/>
      </w:pPr>
      <w:r>
        <w:rPr>
          <w:rFonts w:ascii="Arial" w:hAnsi="Arial" w:eastAsia="Arial"/>
          <w:b/>
          <w:color w:val="F0C14A"/>
          <w:sz w:val="20"/>
        </w:rPr>
        <w:t xml:space="preserve">✓  </w:t>
      </w:r>
      <w:r>
        <w:rPr>
          <w:rFonts w:ascii="Arial" w:hAnsi="Arial" w:eastAsia="Arial"/>
          <w:b w:val="0"/>
          <w:color w:val="1A1A1A"/>
          <w:sz w:val="20"/>
        </w:rPr>
        <w:t>Коммерческое предложение действует 30 календарных дней с даты направления.</w:t>
      </w:r>
    </w:p>
    <w:p>
      <w:pPr>
        <w:spacing w:after="80" w:before="0"/>
        <w:pBdr>
          <w:bottom w:val="single" w:sz="18" w:space="2" w:color="F0C14A"/>
        </w:pBdr>
      </w:pPr>
      <w:r>
        <w:rPr>
          <w:rFonts w:ascii="Arial" w:hAnsi="Arial" w:eastAsia="Arial"/>
          <w:b/>
          <w:color w:val="1A1A1A"/>
          <w:sz w:val="24"/>
        </w:rPr>
        <w:t>2. Сроки</w:t>
      </w:r>
    </w:p>
    <w:p>
      <w:pPr>
        <w:spacing w:after="120" w:before="0"/>
      </w:pPr>
      <w:r>
        <w:rPr>
          <w:rFonts w:ascii="Arial" w:hAnsi="Arial" w:eastAsia="Arial"/>
          <w:b w:val="0"/>
          <w:color w:val="5A5A5A"/>
          <w:sz w:val="18"/>
        </w:rPr>
        <w:t>Внедрение простое: без отдельной платформы и без долгого проектного цикла.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1A1A1A" w:val="clear"/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439"/>
            <w:shd w:fill="1A1A1A" w:val="clear"/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3439"/>
            <w:shd w:fill="1A1A1A" w:val="clear"/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sz w:val="16"/>
              </w:rPr>
              <w:t>Договор и доступы к 1С</w:t>
            </w:r>
          </w:p>
        </w:tc>
        <w:tc>
          <w:tcPr>
            <w:tcW w:type="dxa" w:w="3439"/>
          </w:tcPr>
          <w:p>
            <w:r>
              <w:rPr>
                <w:rFonts w:ascii="Arial" w:hAnsi="Arial" w:eastAsia="Arial"/>
                <w:b/>
                <w:sz w:val="16"/>
              </w:rPr>
              <w:t>2–4 рабочих дня</w:t>
            </w:r>
          </w:p>
        </w:tc>
        <w:tc>
          <w:tcPr>
            <w:tcW w:type="dxa" w:w="3439"/>
          </w:tcPr>
          <w:p>
            <w:r>
              <w:rPr>
                <w:rFonts w:ascii="Arial" w:hAnsi="Arial" w:eastAsia="Arial"/>
                <w:b w:val="0"/>
                <w:sz w:val="16"/>
              </w:rPr>
              <w:t>Можно начинать настройку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sz w:val="16"/>
              </w:rPr>
              <w:t>Настройка и запуск (около 4 часов)</w:t>
            </w:r>
          </w:p>
        </w:tc>
        <w:tc>
          <w:tcPr>
            <w:tcW w:type="dxa" w:w="3439"/>
          </w:tcPr>
          <w:p>
            <w:r>
              <w:rPr>
                <w:rFonts w:ascii="Arial" w:hAnsi="Arial" w:eastAsia="Arial"/>
                <w:b/>
                <w:sz w:val="16"/>
              </w:rPr>
              <w:t>1 рабочий день</w:t>
            </w:r>
          </w:p>
        </w:tc>
        <w:tc>
          <w:tcPr>
            <w:tcW w:type="dxa" w:w="3439"/>
          </w:tcPr>
          <w:p>
            <w:r>
              <w:rPr>
                <w:rFonts w:ascii="Arial" w:hAnsi="Arial" w:eastAsia="Arial"/>
                <w:b w:val="0"/>
                <w:sz w:val="16"/>
              </w:rPr>
              <w:t>Сервис подключен, роли и подписи настроены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sz w:val="16"/>
              </w:rPr>
              <w:t>Пилот на небольшой группе</w:t>
            </w:r>
          </w:p>
        </w:tc>
        <w:tc>
          <w:tcPr>
            <w:tcW w:type="dxa" w:w="3439"/>
          </w:tcPr>
          <w:p>
            <w:r>
              <w:rPr>
                <w:rFonts w:ascii="Arial" w:hAnsi="Arial" w:eastAsia="Arial"/>
                <w:b/>
                <w:sz w:val="16"/>
              </w:rPr>
              <w:t>3–7 рабочих дней</w:t>
            </w:r>
          </w:p>
        </w:tc>
        <w:tc>
          <w:tcPr>
            <w:tcW w:type="dxa" w:w="3439"/>
          </w:tcPr>
          <w:p>
            <w:r>
              <w:rPr>
                <w:rFonts w:ascii="Arial" w:hAnsi="Arial" w:eastAsia="Arial"/>
                <w:b w:val="0"/>
                <w:sz w:val="16"/>
              </w:rPr>
              <w:t>Проверен рабочий сценарий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sz w:val="16"/>
              </w:rPr>
              <w:t>Обучение ключевых сотрудников</w:t>
            </w:r>
          </w:p>
        </w:tc>
        <w:tc>
          <w:tcPr>
            <w:tcW w:type="dxa" w:w="3439"/>
          </w:tcPr>
          <w:p>
            <w:r>
              <w:rPr>
                <w:rFonts w:ascii="Arial" w:hAnsi="Arial" w:eastAsia="Arial"/>
                <w:b/>
                <w:sz w:val="16"/>
              </w:rPr>
              <w:t>параллельно</w:t>
            </w:r>
          </w:p>
        </w:tc>
        <w:tc>
          <w:tcPr>
            <w:tcW w:type="dxa" w:w="3439"/>
          </w:tcPr>
          <w:p>
            <w:r>
              <w:rPr>
                <w:rFonts w:ascii="Arial" w:hAnsi="Arial" w:eastAsia="Arial"/>
                <w:b w:val="0"/>
                <w:sz w:val="16"/>
              </w:rPr>
              <w:t>Видеоуроки и короткие инструкции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sz w:val="16"/>
              </w:rPr>
              <w:t>Подключение всех 750 сотрудников</w:t>
            </w:r>
          </w:p>
        </w:tc>
        <w:tc>
          <w:tcPr>
            <w:tcW w:type="dxa" w:w="3439"/>
          </w:tcPr>
          <w:p>
            <w:r>
              <w:rPr>
                <w:rFonts w:ascii="Arial" w:hAnsi="Arial" w:eastAsia="Arial"/>
                <w:b/>
                <w:sz w:val="16"/>
              </w:rPr>
              <w:t>2–3 недели</w:t>
            </w:r>
          </w:p>
        </w:tc>
        <w:tc>
          <w:tcPr>
            <w:tcW w:type="dxa" w:w="3439"/>
          </w:tcPr>
          <w:p>
            <w:r>
              <w:rPr>
                <w:rFonts w:ascii="Arial" w:hAnsi="Arial" w:eastAsia="Arial"/>
                <w:b w:val="0"/>
                <w:sz w:val="16"/>
              </w:rPr>
              <w:t>Массовый запуск личных кабинетов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sz w:val="16"/>
              </w:rPr>
              <w:t>Резерв 1 час поддержки</w:t>
            </w:r>
          </w:p>
        </w:tc>
        <w:tc>
          <w:tcPr>
            <w:tcW w:type="dxa" w:w="3439"/>
          </w:tcPr>
          <w:p>
            <w:r>
              <w:rPr>
                <w:rFonts w:ascii="Arial" w:hAnsi="Arial" w:eastAsia="Arial"/>
                <w:b/>
                <w:sz w:val="16"/>
              </w:rPr>
              <w:t>по запросу</w:t>
            </w:r>
          </w:p>
        </w:tc>
        <w:tc>
          <w:tcPr>
            <w:tcW w:type="dxa" w:w="3439"/>
          </w:tcPr>
          <w:p>
            <w:r>
              <w:rPr>
                <w:rFonts w:ascii="Arial" w:hAnsi="Arial" w:eastAsia="Arial"/>
                <w:b w:val="0"/>
                <w:sz w:val="16"/>
              </w:rPr>
              <w:t>Вопросы и помощь по 1С после запуска</w:t>
            </w:r>
          </w:p>
        </w:tc>
      </w:tr>
    </w:tbl>
    <w:p>
      <w:pPr>
        <w:spacing w:after="200" w:before="0"/>
      </w:pPr>
      <w:r>
        <w:rPr>
          <w:rFonts w:ascii="Arial" w:hAnsi="Arial" w:eastAsia="Arial"/>
          <w:b/>
          <w:color w:val="1A1A1A"/>
          <w:sz w:val="18"/>
        </w:rPr>
        <w:t>Ориентир: настройка за 1 день · пилот за 1–2 недели · все 750 кабинетов за 1–1,5 месяца.</w:t>
      </w:r>
    </w:p>
    <w:p>
      <w:pPr>
        <w:spacing w:after="80" w:before="0"/>
        <w:pBdr>
          <w:bottom w:val="single" w:sz="18" w:space="2" w:color="F0C14A"/>
        </w:pBdr>
      </w:pPr>
      <w:r>
        <w:rPr>
          <w:rFonts w:ascii="Arial" w:hAnsi="Arial" w:eastAsia="Arial"/>
          <w:b/>
          <w:color w:val="1A1A1A"/>
          <w:sz w:val="24"/>
        </w:rPr>
        <w:t>3. Бюджет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1A1A1A" w:val="clear"/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Статья</w:t>
            </w:r>
          </w:p>
        </w:tc>
        <w:tc>
          <w:tcPr>
            <w:tcW w:type="dxa" w:w="3439"/>
            <w:shd w:fill="1A1A1A" w:val="clear"/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Пояснение</w:t>
            </w:r>
          </w:p>
        </w:tc>
        <w:tc>
          <w:tcPr>
            <w:tcW w:type="dxa" w:w="3439"/>
            <w:shd w:fill="1A1A1A" w:val="clear"/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Сумма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color w:val="1A1A1A"/>
                <w:sz w:val="16"/>
              </w:rPr>
              <w:t>Личные кабинеты, 750 шт. / 12 месяцев</w:t>
            </w:r>
          </w:p>
        </w:tc>
        <w:tc>
          <w:tcPr>
            <w:tcW w:type="dxa" w:w="3439"/>
          </w:tcPr>
          <w:p>
            <w:r>
              <w:rPr>
                <w:rFonts w:ascii="Arial" w:hAnsi="Arial" w:eastAsia="Arial"/>
                <w:b w:val="0"/>
                <w:color w:val="1A1A1A"/>
                <w:sz w:val="16"/>
              </w:rPr>
              <w:t>Пакеты 500 + 200 + 50</w:t>
            </w:r>
          </w:p>
        </w:tc>
        <w:tc>
          <w:tcPr>
            <w:tcW w:type="dxa" w:w="3439"/>
          </w:tcPr>
          <w:p>
            <w:r>
              <w:rPr>
                <w:rFonts w:ascii="Arial" w:hAnsi="Arial" w:eastAsia="Arial"/>
                <w:b/>
                <w:color w:val="1A1A1A"/>
                <w:sz w:val="16"/>
              </w:rPr>
              <w:t>223 200 ₽</w:t>
            </w:r>
          </w:p>
        </w:tc>
      </w:tr>
      <w:tr>
        <w:tc>
          <w:tcPr>
            <w:tcW w:type="dxa" w:w="3439"/>
            <w:shd w:fill="FFF8E8" w:val="clear"/>
          </w:tcPr>
          <w:p>
            <w:r>
              <w:rPr>
                <w:rFonts w:ascii="Arial" w:hAnsi="Arial" w:eastAsia="Arial"/>
                <w:b/>
                <w:color w:val="1A1A1A"/>
                <w:sz w:val="16"/>
              </w:rPr>
              <w:t>Настройка и запуск (~4 часа)</w:t>
            </w:r>
          </w:p>
        </w:tc>
        <w:tc>
          <w:tcPr>
            <w:tcW w:type="dxa" w:w="3439"/>
            <w:shd w:fill="FFF8E8" w:val="clear"/>
          </w:tcPr>
          <w:p>
            <w:r>
              <w:rPr>
                <w:rFonts w:ascii="Arial" w:hAnsi="Arial" w:eastAsia="Arial"/>
                <w:b w:val="0"/>
                <w:color w:val="1A1A1A"/>
                <w:sz w:val="16"/>
              </w:rPr>
              <w:t>Из подарочных часов линии консультаций</w:t>
            </w:r>
          </w:p>
        </w:tc>
        <w:tc>
          <w:tcPr>
            <w:tcW w:type="dxa" w:w="3439"/>
            <w:shd w:fill="FFF8E8" w:val="clear"/>
          </w:tcPr>
          <w:p>
            <w:r>
              <w:rPr>
                <w:rFonts w:ascii="Arial" w:hAnsi="Arial" w:eastAsia="Arial"/>
                <w:b/>
                <w:color w:val="1F6B2E"/>
                <w:sz w:val="16"/>
              </w:rPr>
              <w:t>0 ₽</w:t>
            </w:r>
          </w:p>
        </w:tc>
      </w:tr>
      <w:tr>
        <w:tc>
          <w:tcPr>
            <w:tcW w:type="dxa" w:w="3439"/>
            <w:shd w:fill="FFF8E8" w:val="clear"/>
          </w:tcPr>
          <w:p>
            <w:r>
              <w:rPr>
                <w:rFonts w:ascii="Arial" w:hAnsi="Arial" w:eastAsia="Arial"/>
                <w:b/>
                <w:color w:val="1A1A1A"/>
                <w:sz w:val="16"/>
              </w:rPr>
              <w:t>Резерв на вопросы по 1С (1 час)</w:t>
            </w:r>
          </w:p>
        </w:tc>
        <w:tc>
          <w:tcPr>
            <w:tcW w:type="dxa" w:w="3439"/>
            <w:shd w:fill="FFF8E8" w:val="clear"/>
          </w:tcPr>
          <w:p>
            <w:r>
              <w:rPr>
                <w:rFonts w:ascii="Arial" w:hAnsi="Arial" w:eastAsia="Arial"/>
                <w:b w:val="0"/>
                <w:color w:val="1A1A1A"/>
                <w:sz w:val="16"/>
              </w:rPr>
              <w:t>Из подарочных часов линии консультаций</w:t>
            </w:r>
          </w:p>
        </w:tc>
        <w:tc>
          <w:tcPr>
            <w:tcW w:type="dxa" w:w="3439"/>
            <w:shd w:fill="FFF8E8" w:val="clear"/>
          </w:tcPr>
          <w:p>
            <w:r>
              <w:rPr>
                <w:rFonts w:ascii="Arial" w:hAnsi="Arial" w:eastAsia="Arial"/>
                <w:b/>
                <w:color w:val="1F6B2E"/>
                <w:sz w:val="16"/>
              </w:rPr>
              <w:t>0 ₽</w:t>
            </w:r>
          </w:p>
        </w:tc>
      </w:tr>
      <w:tr>
        <w:tc>
          <w:tcPr>
            <w:tcW w:type="dxa" w:w="3439"/>
            <w:shd w:fill="FFF8E8" w:val="clear"/>
          </w:tcPr>
          <w:p>
            <w:r>
              <w:rPr>
                <w:rFonts w:ascii="Arial" w:hAnsi="Arial" w:eastAsia="Arial"/>
                <w:b/>
                <w:color w:val="1A1A1A"/>
                <w:sz w:val="16"/>
              </w:rPr>
              <w:t>Подарок: 5 часов линии консультаций</w:t>
            </w:r>
          </w:p>
        </w:tc>
        <w:tc>
          <w:tcPr>
            <w:tcW w:type="dxa" w:w="3439"/>
            <w:shd w:fill="FFF8E8" w:val="clear"/>
          </w:tcPr>
          <w:p>
            <w:r>
              <w:rPr>
                <w:rFonts w:ascii="Arial" w:hAnsi="Arial" w:eastAsia="Arial"/>
                <w:b w:val="0"/>
                <w:color w:val="1A1A1A"/>
                <w:sz w:val="16"/>
              </w:rPr>
              <w:t>Акция «Больше  чем кешбэк!» · выгода 18 300 ₽</w:t>
            </w:r>
          </w:p>
        </w:tc>
        <w:tc>
          <w:tcPr>
            <w:tcW w:type="dxa" w:w="3439"/>
            <w:shd w:fill="FFF8E8" w:val="clear"/>
          </w:tcPr>
          <w:p>
            <w:r>
              <w:rPr>
                <w:rFonts w:ascii="Arial" w:hAnsi="Arial" w:eastAsia="Arial"/>
                <w:b/>
                <w:color w:val="1F6B2E"/>
                <w:sz w:val="16"/>
              </w:rPr>
              <w:t>0 ₽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0C14A"/>
          <w:left w:val="single" w:sz="4" w:space="0" w:color="F0C14A"/>
          <w:bottom w:val="single" w:sz="4" w:space="0" w:color="F0C14A"/>
          <w:right w:val="single" w:sz="4" w:space="0" w:color="F0C14A"/>
          <w:insideH w:val="single" w:sz="4" w:space="0" w:color="F0C14A"/>
          <w:insideV w:val="single" w:sz="4" w:space="0" w:color="F0C14A"/>
        </w:tblBorders>
      </w:tblPr>
      <w:tblGrid>
        <w:gridCol w:w="5159"/>
        <w:gridCol w:w="5159"/>
      </w:tblGrid>
      <w:tr>
        <w:tc>
          <w:tcPr>
            <w:tcW w:type="dxa" w:w="5159"/>
            <w:shd w:fill="1A1A1A" w:val="clear"/>
          </w:tcPr>
          <w:p>
            <w:r>
              <w:rPr>
                <w:rFonts w:ascii="Arial" w:hAnsi="Arial" w:eastAsia="Arial"/>
                <w:b/>
                <w:color w:val="F0C14A"/>
                <w:sz w:val="22"/>
              </w:rPr>
              <w:t>Итого к оплате</w:t>
            </w:r>
          </w:p>
          <w:p>
            <w:r>
              <w:rPr>
                <w:rFonts w:ascii="Arial" w:hAnsi="Arial" w:eastAsia="Arial"/>
                <w:b w:val="0"/>
                <w:color w:val="FFFFFF"/>
                <w:sz w:val="16"/>
              </w:rPr>
              <w:t>Только пакет кабинетов. Часы линии — бесплатно.</w:t>
            </w:r>
          </w:p>
        </w:tc>
        <w:tc>
          <w:tcPr>
            <w:tcW w:type="dxa" w:w="5159"/>
            <w:shd w:fill="1A1A1A" w:val="clear"/>
          </w:tcPr>
          <w:p>
            <w:pPr>
              <w:jc w:val="right"/>
            </w:pPr>
            <w:r>
              <w:rPr>
                <w:rFonts w:ascii="Arial" w:hAnsi="Arial" w:eastAsia="Arial"/>
                <w:b/>
                <w:color w:val="F0C14A"/>
                <w:sz w:val="32"/>
              </w:rPr>
              <w:t>223 200 ₽</w:t>
            </w:r>
          </w:p>
        </w:tc>
      </w:tr>
    </w:tbl>
    <w:p>
      <w:pPr>
        <w:spacing w:after="80" w:before="0"/>
        <w:pBdr>
          <w:bottom w:val="single" w:sz="18" w:space="2" w:color="F0C14A"/>
        </w:pBdr>
      </w:pPr>
      <w:r>
        <w:rPr>
          <w:rFonts w:ascii="Arial" w:hAnsi="Arial" w:eastAsia="Arial"/>
          <w:b/>
          <w:color w:val="1A1A1A"/>
          <w:sz w:val="24"/>
        </w:rPr>
        <w:t>Сравнение с другими решениями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1A1A1A" w:val="clear"/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3439"/>
            <w:shd w:fill="F0C14A" w:val="clear"/>
          </w:tcPr>
          <w:p>
            <w:r>
              <w:rPr>
                <w:rFonts w:ascii="Arial" w:hAnsi="Arial" w:eastAsia="Arial"/>
                <w:b/>
                <w:color w:val="1A1A1A"/>
                <w:sz w:val="16"/>
              </w:rPr>
              <w:t>Форус + 1С:Кабинет сотрудника</w:t>
            </w:r>
          </w:p>
        </w:tc>
        <w:tc>
          <w:tcPr>
            <w:tcW w:type="dxa" w:w="3439"/>
            <w:shd w:fill="1A1A1A" w:val="clear"/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Другие операторы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color w:val="1A1A1A"/>
                <w:sz w:val="16"/>
              </w:rPr>
              <w:t>Сложность запуска</w:t>
            </w:r>
          </w:p>
        </w:tc>
        <w:tc>
          <w:tcPr>
            <w:tcW w:type="dxa" w:w="3439"/>
            <w:shd w:fill="EAF6EA" w:val="clear"/>
          </w:tcPr>
          <w:p>
            <w:r>
              <w:rPr>
                <w:rFonts w:ascii="Arial" w:hAnsi="Arial" w:eastAsia="Arial"/>
                <w:b w:val="0"/>
                <w:color w:val="1F6B2E"/>
                <w:sz w:val="16"/>
              </w:rPr>
              <w:t>Типовая настройка около 4 часов</w:t>
            </w:r>
          </w:p>
        </w:tc>
        <w:tc>
          <w:tcPr>
            <w:tcW w:type="dxa" w:w="3439"/>
            <w:shd w:fill="F9EAEA" w:val="clear"/>
          </w:tcPr>
          <w:p>
            <w:r>
              <w:rPr>
                <w:rFonts w:ascii="Arial" w:hAnsi="Arial" w:eastAsia="Arial"/>
                <w:b w:val="0"/>
                <w:color w:val="8C2020"/>
                <w:sz w:val="16"/>
              </w:rPr>
              <w:t>Часто долгое внедрение новой системы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color w:val="1A1A1A"/>
                <w:sz w:val="16"/>
              </w:rPr>
              <w:t>Где работают сотрудники</w:t>
            </w:r>
          </w:p>
        </w:tc>
        <w:tc>
          <w:tcPr>
            <w:tcW w:type="dxa" w:w="3439"/>
            <w:shd w:fill="EAF6EA" w:val="clear"/>
          </w:tcPr>
          <w:p>
            <w:r>
              <w:rPr>
                <w:rFonts w:ascii="Arial" w:hAnsi="Arial" w:eastAsia="Arial"/>
                <w:b w:val="0"/>
                <w:color w:val="1F6B2E"/>
                <w:sz w:val="16"/>
              </w:rPr>
              <w:t>В привычной 1С и личном кабинете</w:t>
            </w:r>
          </w:p>
        </w:tc>
        <w:tc>
          <w:tcPr>
            <w:tcW w:type="dxa" w:w="3439"/>
            <w:shd w:fill="F9EAEA" w:val="clear"/>
          </w:tcPr>
          <w:p>
            <w:r>
              <w:rPr>
                <w:rFonts w:ascii="Arial" w:hAnsi="Arial" w:eastAsia="Arial"/>
                <w:b w:val="0"/>
                <w:color w:val="8C2020"/>
                <w:sz w:val="16"/>
              </w:rPr>
              <w:t>Отдельная кадровая платформа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color w:val="1A1A1A"/>
                <w:sz w:val="16"/>
              </w:rPr>
              <w:t>Нагрузка на ИТ-отдел</w:t>
            </w:r>
          </w:p>
        </w:tc>
        <w:tc>
          <w:tcPr>
            <w:tcW w:type="dxa" w:w="3439"/>
            <w:shd w:fill="EAF6EA" w:val="clear"/>
          </w:tcPr>
          <w:p>
            <w:r>
              <w:rPr>
                <w:rFonts w:ascii="Arial" w:hAnsi="Arial" w:eastAsia="Arial"/>
                <w:b w:val="0"/>
                <w:color w:val="1F6B2E"/>
                <w:sz w:val="16"/>
              </w:rPr>
              <w:t>Без новых клиентских лицензий 1С</w:t>
            </w:r>
          </w:p>
        </w:tc>
        <w:tc>
          <w:tcPr>
            <w:tcW w:type="dxa" w:w="3439"/>
            <w:shd w:fill="F9EAEA" w:val="clear"/>
          </w:tcPr>
          <w:p>
            <w:r>
              <w:rPr>
                <w:rFonts w:ascii="Arial" w:hAnsi="Arial" w:eastAsia="Arial"/>
                <w:b w:val="0"/>
                <w:color w:val="8C2020"/>
                <w:sz w:val="16"/>
              </w:rPr>
              <w:t>Новые доступы, интеграции, сопровождение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color w:val="1A1A1A"/>
                <w:sz w:val="16"/>
              </w:rPr>
              <w:t>Где хранятся документы</w:t>
            </w:r>
          </w:p>
        </w:tc>
        <w:tc>
          <w:tcPr>
            <w:tcW w:type="dxa" w:w="3439"/>
            <w:shd w:fill="EAF6EA" w:val="clear"/>
          </w:tcPr>
          <w:p>
            <w:r>
              <w:rPr>
                <w:rFonts w:ascii="Arial" w:hAnsi="Arial" w:eastAsia="Arial"/>
                <w:b w:val="0"/>
                <w:color w:val="1F6B2E"/>
                <w:sz w:val="16"/>
              </w:rPr>
              <w:t>В вашей базе 1С</w:t>
            </w:r>
          </w:p>
        </w:tc>
        <w:tc>
          <w:tcPr>
            <w:tcW w:type="dxa" w:w="3439"/>
            <w:shd w:fill="F9EAEA" w:val="clear"/>
          </w:tcPr>
          <w:p>
            <w:r>
              <w:rPr>
                <w:rFonts w:ascii="Arial" w:hAnsi="Arial" w:eastAsia="Arial"/>
                <w:b w:val="0"/>
                <w:color w:val="8C2020"/>
                <w:sz w:val="16"/>
              </w:rPr>
              <w:t>Облако оператора, часто за отдельную плату</w:t>
            </w:r>
          </w:p>
        </w:tc>
      </w:tr>
      <w:tr>
        <w:tc>
          <w:tcPr>
            <w:tcW w:type="dxa" w:w="3439"/>
          </w:tcPr>
          <w:p>
            <w:r>
              <w:rPr>
                <w:rFonts w:ascii="Arial" w:hAnsi="Arial" w:eastAsia="Arial"/>
                <w:b/>
                <w:color w:val="1A1A1A"/>
                <w:sz w:val="16"/>
              </w:rPr>
              <w:t>Оплата запуска</w:t>
            </w:r>
          </w:p>
        </w:tc>
        <w:tc>
          <w:tcPr>
            <w:tcW w:type="dxa" w:w="3439"/>
            <w:shd w:fill="EAF6EA" w:val="clear"/>
          </w:tcPr>
          <w:p>
            <w:r>
              <w:rPr>
                <w:rFonts w:ascii="Arial" w:hAnsi="Arial" w:eastAsia="Arial"/>
                <w:b w:val="0"/>
                <w:color w:val="1F6B2E"/>
                <w:sz w:val="16"/>
              </w:rPr>
              <w:t>Часы поддержки — в подарок</w:t>
            </w:r>
          </w:p>
        </w:tc>
        <w:tc>
          <w:tcPr>
            <w:tcW w:type="dxa" w:w="3439"/>
            <w:shd w:fill="F9EAEA" w:val="clear"/>
          </w:tcPr>
          <w:p>
            <w:r>
              <w:rPr>
                <w:rFonts w:ascii="Arial" w:hAnsi="Arial" w:eastAsia="Arial"/>
                <w:b w:val="0"/>
                <w:color w:val="8C2020"/>
                <w:sz w:val="16"/>
              </w:rPr>
              <w:t>Внедрение обычно оплачивается отдельно</w:t>
            </w:r>
          </w:p>
        </w:tc>
      </w:tr>
    </w:tbl>
    <w:p>
      <w:pPr>
        <w:spacing w:after="120" w:before="0"/>
      </w:pPr>
      <w:r>
        <w:rPr>
          <w:rFonts w:ascii="Arial" w:hAnsi="Arial" w:eastAsia="Arial"/>
          <w:b w:val="0"/>
          <w:color w:val="1A1A1A"/>
          <w:sz w:val="20"/>
        </w:rPr>
      </w:r>
    </w:p>
    <w:p>
      <w:pPr>
        <w:spacing w:after="120" w:before="0"/>
        <w:jc w:val="center"/>
      </w:pPr>
      <w:r>
        <w:rPr>
          <w:rFonts w:ascii="Arial" w:hAnsi="Arial" w:eastAsia="Arial"/>
          <w:b/>
          <w:color w:val="1A1A1A"/>
          <w:sz w:val="22"/>
        </w:rPr>
        <w:t>Готовы подключить 750 кабинетов и помочь с запуском</w:t>
      </w:r>
    </w:p>
    <w:p>
      <w:pPr>
        <w:spacing w:after="120" w:before="0"/>
        <w:jc w:val="center"/>
      </w:pPr>
      <w:r>
        <w:rPr>
          <w:rFonts w:ascii="Arial" w:hAnsi="Arial" w:eastAsia="Arial"/>
          <w:b w:val="0"/>
          <w:color w:val="5A5A5A"/>
          <w:sz w:val="18"/>
        </w:rPr>
        <w:t>Проведём демонстрацию для кадровой службы и ИТ-отдела и ответим на вопросы.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0C14A"/>
          <w:left w:val="single" w:sz="4" w:space="0" w:color="F0C14A"/>
          <w:bottom w:val="single" w:sz="4" w:space="0" w:color="F0C14A"/>
          <w:right w:val="single" w:sz="4" w:space="0" w:color="F0C14A"/>
          <w:insideH w:val="single" w:sz="4" w:space="0" w:color="F0C14A"/>
          <w:insideV w:val="single" w:sz="4" w:space="0" w:color="F0C14A"/>
        </w:tblBorders>
      </w:tblPr>
      <w:tblGrid>
        <w:gridCol w:w="5159"/>
        <w:gridCol w:w="5159"/>
      </w:tblGrid>
      <w:tr>
        <w:tc>
          <w:tcPr>
            <w:tcW w:type="dxa" w:w="5159"/>
            <w:shd w:fill="FFF8E8" w:val="clear"/>
          </w:tcPr>
          <w:p>
            <w:r>
              <w:rPr>
                <w:rFonts w:ascii="Arial" w:hAnsi="Arial" w:eastAsia="Arial"/>
                <w:b w:val="0"/>
                <w:color w:val="5A5A5A"/>
                <w:sz w:val="16"/>
              </w:rPr>
              <w:t>Ваш менеджер</w:t>
            </w:r>
          </w:p>
          <w:p>
            <w:r>
              <w:rPr>
                <w:rFonts w:ascii="Arial" w:hAnsi="Arial" w:eastAsia="Arial"/>
                <w:b/>
                <w:sz w:val="24"/>
              </w:rPr>
              <w:t>Данил Кургузов</w:t>
            </w:r>
          </w:p>
          <w:p>
            <w:r>
              <w:rPr>
                <w:rFonts w:ascii="Arial" w:hAnsi="Arial" w:eastAsia="Arial"/>
                <w:b w:val="0"/>
                <w:sz w:val="18"/>
              </w:rPr>
              <w:t>dkurguzov@forus.ru</w:t>
            </w:r>
          </w:p>
          <w:p>
            <w:r>
              <w:rPr>
                <w:rFonts w:ascii="Arial" w:hAnsi="Arial" w:eastAsia="Arial"/>
                <w:b w:val="0"/>
                <w:sz w:val="18"/>
              </w:rPr>
              <w:t>+7 (3952) 78-00-00</w:t>
            </w:r>
          </w:p>
        </w:tc>
        <w:tc>
          <w:tcPr>
            <w:tcW w:type="dxa" w:w="5159"/>
            <w:shd w:fill="FFF8E8" w:val="clear"/>
          </w:tcPr>
          <w:p>
            <w:r>
              <w:rPr>
                <w:rFonts w:ascii="Arial" w:hAnsi="Arial" w:eastAsia="Arial"/>
                <w:b/>
                <w:sz w:val="22"/>
              </w:rPr>
              <w:t>ГК «Форус»</w:t>
            </w:r>
          </w:p>
          <w:p>
            <w:r>
              <w:rPr>
                <w:rFonts w:ascii="Arial" w:hAnsi="Arial" w:eastAsia="Arial"/>
                <w:b w:val="0"/>
                <w:color w:val="5A5A5A"/>
                <w:sz w:val="18"/>
              </w:rPr>
              <w:t>www.forus.ru</w:t>
            </w:r>
          </w:p>
          <w:p>
            <w:r>
              <w:rPr>
                <w:rFonts w:ascii="Arial" w:hAnsi="Arial" w:eastAsia="Arial"/>
                <w:b w:val="0"/>
                <w:color w:val="5A5A5A"/>
                <w:sz w:val="18"/>
              </w:rPr>
              <w:t>г. Иркутск, ул. Ямская, 1/1</w:t>
            </w:r>
          </w:p>
        </w:tc>
      </w:tr>
    </w:tbl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