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3179"/>
        <w:gridCol w:w="7227"/>
      </w:tblGrid>
      <w:tr w:rsidR="00BA5714" w:rsidRPr="005E2786" w14:paraId="774479F8" w14:textId="77777777">
        <w:tc>
          <w:tcPr>
            <w:tcW w:w="3118" w:type="dxa"/>
            <w:tcBorders>
              <w:top w:val="single" w:sz="4" w:space="0" w:color="E8B43A"/>
              <w:left w:val="single" w:sz="4" w:space="0" w:color="E8B43A"/>
              <w:bottom w:val="single" w:sz="4" w:space="0" w:color="E8B43A"/>
              <w:right w:val="single" w:sz="4" w:space="0" w:color="E8B43A"/>
            </w:tcBorders>
            <w:shd w:val="clear" w:color="auto" w:fill="FCCD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64F2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32"/>
              </w:rPr>
              <w:t>ФОРУС</w:t>
            </w:r>
          </w:p>
        </w:tc>
        <w:tc>
          <w:tcPr>
            <w:tcW w:w="7087" w:type="dxa"/>
            <w:tcBorders>
              <w:top w:val="single" w:sz="4" w:space="0" w:color="E8B43A"/>
              <w:left w:val="single" w:sz="4" w:space="0" w:color="E8B43A"/>
              <w:bottom w:val="single" w:sz="4" w:space="0" w:color="E8B43A"/>
              <w:right w:val="single" w:sz="4" w:space="0" w:color="E8B43A"/>
            </w:tcBorders>
            <w:shd w:val="clear" w:color="auto" w:fill="FCCD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E7B7F" w14:textId="76F767E0" w:rsidR="00BA5714" w:rsidRPr="005E2786" w:rsidRDefault="00087E4C">
            <w:pPr>
              <w:spacing w:after="0"/>
              <w:jc w:val="right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8"/>
                <w:lang w:val="ru-RU"/>
              </w:rPr>
              <w:t xml:space="preserve">Группа компаний </w:t>
            </w:r>
            <w:proofErr w:type="spellStart"/>
            <w:r w:rsidR="00530E90">
              <w:rPr>
                <w:rFonts w:cs="Verdana"/>
                <w:color w:val="1A1A1A"/>
                <w:sz w:val="18"/>
                <w:lang w:val="ru-RU"/>
              </w:rPr>
              <w:t>Форус</w:t>
            </w:r>
            <w:proofErr w:type="spellEnd"/>
            <w:proofErr w:type="gramStart"/>
            <w:r w:rsidRPr="005E2786">
              <w:rPr>
                <w:rFonts w:cs="Verdana"/>
                <w:color w:val="1A1A1A"/>
                <w:sz w:val="18"/>
                <w:lang w:val="ru-RU"/>
              </w:rPr>
              <w:t>·  Отдел</w:t>
            </w:r>
            <w:proofErr w:type="gramEnd"/>
            <w:r w:rsidRPr="005E2786">
              <w:rPr>
                <w:rFonts w:cs="Verdana"/>
                <w:color w:val="1A1A1A"/>
                <w:sz w:val="18"/>
                <w:lang w:val="ru-RU"/>
              </w:rPr>
              <w:t xml:space="preserve"> продуктового запуска</w:t>
            </w:r>
          </w:p>
        </w:tc>
      </w:tr>
    </w:tbl>
    <w:p w14:paraId="19082033" w14:textId="77777777" w:rsidR="00BA5714" w:rsidRPr="005E2786" w:rsidRDefault="00087E4C">
      <w:pPr>
        <w:pBdr>
          <w:bottom w:val="single" w:sz="28" w:space="1" w:color="FCCD68"/>
        </w:pBdr>
        <w:spacing w:before="280" w:after="80"/>
        <w:rPr>
          <w:lang w:val="ru-RU"/>
        </w:rPr>
      </w:pPr>
      <w:r w:rsidRPr="005E2786">
        <w:rPr>
          <w:rFonts w:cs="Verdana"/>
          <w:b/>
          <w:color w:val="1A1A1A"/>
          <w:sz w:val="28"/>
          <w:lang w:val="ru-RU"/>
        </w:rPr>
        <w:t>Карта компетенций и ожиданий сотрудника</w:t>
      </w:r>
    </w:p>
    <w:p w14:paraId="67C7F6CD" w14:textId="77777777" w:rsidR="00BA5714" w:rsidRPr="005E2786" w:rsidRDefault="00087E4C">
      <w:pPr>
        <w:spacing w:before="120"/>
        <w:rPr>
          <w:lang w:val="ru-RU"/>
        </w:rPr>
      </w:pPr>
      <w:r w:rsidRPr="005E2786">
        <w:rPr>
          <w:rFonts w:cs="Verdana"/>
          <w:color w:val="767677"/>
          <w:lang w:val="ru-RU"/>
        </w:rPr>
        <w:t xml:space="preserve">Менеджер по </w:t>
      </w:r>
      <w:proofErr w:type="gramStart"/>
      <w:r w:rsidRPr="005E2786">
        <w:rPr>
          <w:rFonts w:cs="Verdana"/>
          <w:color w:val="767677"/>
          <w:lang w:val="ru-RU"/>
        </w:rPr>
        <w:t>продажам  ·</w:t>
      </w:r>
      <w:proofErr w:type="gramEnd"/>
      <w:r w:rsidRPr="005E2786">
        <w:rPr>
          <w:rFonts w:cs="Verdana"/>
          <w:color w:val="767677"/>
          <w:lang w:val="ru-RU"/>
        </w:rPr>
        <w:t xml:space="preserve">  Отдел продуктового запуска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15"/>
        <w:gridCol w:w="3822"/>
        <w:gridCol w:w="1307"/>
        <w:gridCol w:w="3822"/>
      </w:tblGrid>
      <w:tr w:rsidR="00BA5714" w14:paraId="052D8552" w14:textId="77777777"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4121A" w14:textId="77777777" w:rsidR="00BA5714" w:rsidRDefault="00087E4C">
            <w:pPr>
              <w:spacing w:after="0"/>
            </w:pPr>
            <w:proofErr w:type="spellStart"/>
            <w:r>
              <w:rPr>
                <w:rFonts w:cs="Verdana"/>
                <w:b/>
                <w:color w:val="1A1A1A"/>
                <w:sz w:val="16"/>
              </w:rPr>
              <w:t>Сотрудник</w:t>
            </w:r>
            <w:proofErr w:type="spellEnd"/>
          </w:p>
        </w:tc>
        <w:tc>
          <w:tcPr>
            <w:tcW w:w="357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76469" w14:textId="77777777" w:rsidR="00BA5714" w:rsidRDefault="00087E4C">
            <w:pPr>
              <w:spacing w:after="0"/>
            </w:pPr>
            <w:r>
              <w:rPr>
                <w:rFonts w:cs="Verdana"/>
                <w:color w:val="767677"/>
                <w:sz w:val="18"/>
              </w:rPr>
              <w:t>________________________________</w:t>
            </w:r>
          </w:p>
        </w:tc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3D873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6"/>
              </w:rPr>
              <w:t>Дата оценки</w:t>
            </w:r>
          </w:p>
        </w:tc>
        <w:tc>
          <w:tcPr>
            <w:tcW w:w="300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3987A" w14:textId="77777777" w:rsidR="00BA5714" w:rsidRDefault="00087E4C">
            <w:pPr>
              <w:spacing w:after="0"/>
            </w:pPr>
            <w:r>
              <w:rPr>
                <w:rFonts w:cs="Verdana"/>
                <w:color w:val="767677"/>
                <w:sz w:val="18"/>
              </w:rPr>
              <w:t>________________________________</w:t>
            </w:r>
          </w:p>
        </w:tc>
      </w:tr>
      <w:tr w:rsidR="00BA5714" w14:paraId="1423EA72" w14:textId="77777777"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05E26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6"/>
              </w:rPr>
              <w:t>Должность</w:t>
            </w:r>
          </w:p>
        </w:tc>
        <w:tc>
          <w:tcPr>
            <w:tcW w:w="357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8BCF6" w14:textId="77777777" w:rsidR="00BA5714" w:rsidRDefault="00087E4C">
            <w:pPr>
              <w:spacing w:after="0"/>
            </w:pPr>
            <w:r>
              <w:rPr>
                <w:rFonts w:cs="Verdana"/>
                <w:color w:val="1A1A1A"/>
                <w:sz w:val="18"/>
              </w:rPr>
              <w:t>Менеджер по продажам</w:t>
            </w:r>
          </w:p>
        </w:tc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5E515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6"/>
              </w:rPr>
              <w:t>Оценщик</w:t>
            </w:r>
          </w:p>
        </w:tc>
        <w:tc>
          <w:tcPr>
            <w:tcW w:w="300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24DEA" w14:textId="77777777" w:rsidR="00BA5714" w:rsidRDefault="00087E4C">
            <w:pPr>
              <w:spacing w:after="0"/>
            </w:pPr>
            <w:r>
              <w:rPr>
                <w:rFonts w:cs="Verdana"/>
                <w:color w:val="767677"/>
                <w:sz w:val="18"/>
              </w:rPr>
              <w:t>________________________________</w:t>
            </w:r>
          </w:p>
        </w:tc>
      </w:tr>
      <w:tr w:rsidR="00BA5714" w14:paraId="378E40AB" w14:textId="77777777"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5C220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6"/>
              </w:rPr>
              <w:t>Отдел</w:t>
            </w:r>
          </w:p>
        </w:tc>
        <w:tc>
          <w:tcPr>
            <w:tcW w:w="357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50DA1" w14:textId="77777777" w:rsidR="00BA5714" w:rsidRDefault="00087E4C">
            <w:pPr>
              <w:spacing w:after="0"/>
            </w:pPr>
            <w:r>
              <w:rPr>
                <w:rFonts w:cs="Verdana"/>
                <w:color w:val="1A1A1A"/>
                <w:sz w:val="18"/>
              </w:rPr>
              <w:t>Продуктовый запуск</w:t>
            </w:r>
          </w:p>
        </w:tc>
        <w:tc>
          <w:tcPr>
            <w:tcW w:w="18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8C8AE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6"/>
              </w:rPr>
              <w:t>Период</w:t>
            </w:r>
          </w:p>
        </w:tc>
        <w:tc>
          <w:tcPr>
            <w:tcW w:w="300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7AA55" w14:textId="77777777" w:rsidR="00BA5714" w:rsidRDefault="00087E4C">
            <w:pPr>
              <w:spacing w:after="0"/>
            </w:pPr>
            <w:r>
              <w:rPr>
                <w:rFonts w:cs="Verdana"/>
                <w:color w:val="767677"/>
                <w:sz w:val="18"/>
              </w:rPr>
              <w:t>________________________________</w:t>
            </w:r>
          </w:p>
        </w:tc>
      </w:tr>
    </w:tbl>
    <w:p w14:paraId="6753A607" w14:textId="77777777" w:rsidR="00BA5714" w:rsidRPr="00530E90" w:rsidRDefault="00087E4C">
      <w:pPr>
        <w:spacing w:before="160"/>
        <w:rPr>
          <w:lang w:val="ru-RU"/>
        </w:rPr>
      </w:pPr>
      <w:r w:rsidRPr="005E2786">
        <w:rPr>
          <w:rFonts w:cs="Verdana"/>
          <w:color w:val="767677"/>
          <w:sz w:val="16"/>
          <w:lang w:val="ru-RU"/>
        </w:rPr>
        <w:t xml:space="preserve">Инструкция: в столбце «Как у сотрудника в реальности» / «Реальность» кратко опишите фактический уровень (наблюдения, примеры, оценка). </w:t>
      </w:r>
      <w:r w:rsidRPr="00530E90">
        <w:rPr>
          <w:rFonts w:cs="Verdana"/>
          <w:color w:val="767677"/>
          <w:sz w:val="16"/>
          <w:lang w:val="ru-RU"/>
        </w:rPr>
        <w:t>Можно использовать шкалу: 1 — не соответствует, 2 — частично, 3 — соответствует, 4 — превосходит.</w:t>
      </w:r>
    </w:p>
    <w:p w14:paraId="0F154671" w14:textId="5B0A29E1" w:rsidR="00BA5714" w:rsidRPr="00530E90" w:rsidRDefault="00087E4C" w:rsidP="00530E90">
      <w:pPr>
        <w:pBdr>
          <w:bottom w:val="single" w:sz="16" w:space="1" w:color="26A6E0"/>
        </w:pBdr>
        <w:tabs>
          <w:tab w:val="left" w:pos="3696"/>
        </w:tabs>
        <w:spacing w:before="80" w:after="120"/>
        <w:rPr>
          <w:lang w:val="ru-RU"/>
        </w:rPr>
      </w:pPr>
      <w:r w:rsidRPr="00530E90">
        <w:rPr>
          <w:rFonts w:cs="Verdana"/>
          <w:b/>
          <w:color w:val="1A1A1A"/>
          <w:sz w:val="24"/>
          <w:lang w:val="ru-RU"/>
        </w:rPr>
        <w:t>1. Компетенции</w:t>
      </w:r>
      <w:r w:rsidR="00530E90">
        <w:rPr>
          <w:rFonts w:cs="Verdana"/>
          <w:b/>
          <w:color w:val="1A1A1A"/>
          <w:sz w:val="24"/>
          <w:lang w:val="ru-RU"/>
        </w:rPr>
        <w:t xml:space="preserve"> (это действия, через это – какую компетенцию я проверяю)</w:t>
      </w:r>
      <w:r w:rsidR="00530E90" w:rsidRPr="00530E90">
        <w:rPr>
          <w:rFonts w:cs="Verdana"/>
          <w:b/>
          <w:color w:val="1A1A1A"/>
          <w:sz w:val="24"/>
          <w:lang w:val="ru-RU"/>
        </w:rPr>
        <w:tab/>
      </w:r>
      <w:r w:rsidR="00530E90">
        <w:rPr>
          <w:rFonts w:cs="Verdana"/>
          <w:b/>
          <w:color w:val="1A1A1A"/>
          <w:sz w:val="24"/>
          <w:lang w:val="ru-RU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71"/>
        <w:gridCol w:w="4895"/>
      </w:tblGrid>
      <w:tr w:rsidR="00BA5714" w:rsidRPr="005E2786" w14:paraId="12215262" w14:textId="77777777"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CCD6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C261B" w14:textId="77777777" w:rsidR="00BA5714" w:rsidRPr="005E2786" w:rsidRDefault="00087E4C">
            <w:pPr>
              <w:spacing w:after="0"/>
              <w:jc w:val="center"/>
              <w:rPr>
                <w:lang w:val="ru-RU"/>
              </w:rPr>
            </w:pPr>
            <w:r w:rsidRPr="005E2786">
              <w:rPr>
                <w:rFonts w:cs="Verdana"/>
                <w:b/>
                <w:color w:val="1A1A1A"/>
                <w:sz w:val="18"/>
                <w:lang w:val="ru-RU"/>
              </w:rPr>
              <w:t>Компетенция менеджера по продажам</w:t>
            </w:r>
            <w:r w:rsidRPr="005E2786">
              <w:rPr>
                <w:rFonts w:cs="Verdana"/>
                <w:b/>
                <w:color w:val="1A1A1A"/>
                <w:sz w:val="18"/>
                <w:lang w:val="ru-RU"/>
              </w:rPr>
              <w:br/>
              <w:t>(отдел продуктового запуска)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CCD6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EB779" w14:textId="77777777" w:rsidR="00BA5714" w:rsidRPr="005E2786" w:rsidRDefault="00087E4C">
            <w:pPr>
              <w:spacing w:after="0"/>
              <w:jc w:val="center"/>
              <w:rPr>
                <w:lang w:val="ru-RU"/>
              </w:rPr>
            </w:pPr>
            <w:r w:rsidRPr="005E2786">
              <w:rPr>
                <w:rFonts w:cs="Verdana"/>
                <w:b/>
                <w:color w:val="1A1A1A"/>
                <w:sz w:val="18"/>
                <w:lang w:val="ru-RU"/>
              </w:rPr>
              <w:t>Как у сотрудника в реальности</w:t>
            </w:r>
          </w:p>
        </w:tc>
      </w:tr>
      <w:tr w:rsidR="00BA5714" w:rsidRPr="005E2786" w14:paraId="0CE7AB0B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240A3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1. Чёткое соблюдение скрипта в холодной базе (структура звонка, ключевые вопросы, фиксация результата)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66830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4034971A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981EA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2. Чёткое соблюдение скрипта в тёплой базе (развитие интереса, квалификация, следующий шаг)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9BB55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37C473C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59783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3. Чёткое соблюдение скрипта в горячей базе (закрытие сделки, работа с решением, </w:t>
            </w:r>
            <w:proofErr w:type="spellStart"/>
            <w:r w:rsidRPr="005E2786">
              <w:rPr>
                <w:rFonts w:cs="Verdana"/>
                <w:color w:val="1A1A1A"/>
                <w:sz w:val="17"/>
                <w:lang w:val="ru-RU"/>
              </w:rPr>
              <w:t>дожим</w:t>
            </w:r>
            <w:proofErr w:type="spellEnd"/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 договорённостей)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258FA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41029AEC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5AF87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4. Быстрое изучение нового продукта: ценность, отличия, ограничения, типовые сценарии применения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B82B8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C54019D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E248E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5. Знание особенностей продукта и умение объяснить их простым языком под задачу клиента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D26BC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6CE69703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EE609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6. Проработка гипотез при выводе продукта на рынок (тестирование </w:t>
            </w:r>
            <w:proofErr w:type="spellStart"/>
            <w:r w:rsidRPr="005E2786">
              <w:rPr>
                <w:rFonts w:cs="Verdana"/>
                <w:color w:val="1A1A1A"/>
                <w:sz w:val="17"/>
                <w:lang w:val="ru-RU"/>
              </w:rPr>
              <w:t>оффера</w:t>
            </w:r>
            <w:proofErr w:type="spellEnd"/>
            <w:r w:rsidRPr="005E2786">
              <w:rPr>
                <w:rFonts w:cs="Verdana"/>
                <w:color w:val="1A1A1A"/>
                <w:sz w:val="17"/>
                <w:lang w:val="ru-RU"/>
              </w:rPr>
              <w:t>, сбор обратной связи)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BC6CE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4320A78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C478C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7. Выявление потребностей клиента и перевод их в продуктовую ценность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1B0A2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3459B619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892B5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8. Презентация продукта: структура, аргументы, акцент на выгоде, а не на функциях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0FFFF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09220415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BBC77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9. Отработка возражений по скрипту и с опорой на продуктовую экспертизу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A03D7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4A0F4A3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35D36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10. Квалификация </w:t>
            </w:r>
            <w:proofErr w:type="spellStart"/>
            <w:r w:rsidRPr="005E2786">
              <w:rPr>
                <w:rFonts w:cs="Verdana"/>
                <w:color w:val="1A1A1A"/>
                <w:sz w:val="17"/>
                <w:lang w:val="ru-RU"/>
              </w:rPr>
              <w:t>лида</w:t>
            </w:r>
            <w:proofErr w:type="spellEnd"/>
            <w:r w:rsidRPr="005E2786">
              <w:rPr>
                <w:rFonts w:cs="Verdana"/>
                <w:color w:val="1A1A1A"/>
                <w:sz w:val="17"/>
                <w:lang w:val="ru-RU"/>
              </w:rPr>
              <w:t>: понимание готовности, роли ЛПР, сроков и бюджета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DAAE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6692AC16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61097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lastRenderedPageBreak/>
              <w:t xml:space="preserve">11. Работа с </w:t>
            </w:r>
            <w:r>
              <w:rPr>
                <w:rFonts w:cs="Verdana"/>
                <w:color w:val="1A1A1A"/>
                <w:sz w:val="17"/>
              </w:rPr>
              <w:t>CRM</w:t>
            </w:r>
            <w:r w:rsidRPr="005E2786">
              <w:rPr>
                <w:rFonts w:cs="Verdana"/>
                <w:color w:val="1A1A1A"/>
                <w:sz w:val="17"/>
                <w:lang w:val="ru-RU"/>
              </w:rPr>
              <w:t>: корректная и своевременная фиксация статусов, комментариев и следующих шагов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768F6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33369CE0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0B89D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12. Обратная связь продуктовой команде по рынку, возражениям и гипотезам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712BB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06A610A6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D0A7A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13. Адаптивность при смене продукта, </w:t>
            </w:r>
            <w:proofErr w:type="spellStart"/>
            <w:r w:rsidRPr="005E2786">
              <w:rPr>
                <w:rFonts w:cs="Verdana"/>
                <w:color w:val="1A1A1A"/>
                <w:sz w:val="17"/>
                <w:lang w:val="ru-RU"/>
              </w:rPr>
              <w:t>оффера</w:t>
            </w:r>
            <w:proofErr w:type="spellEnd"/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 или скрипта без потери качества звонка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7C0A3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4BA068D4" w14:textId="77777777">
        <w:trPr>
          <w:trHeight w:val="765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96535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14. Управление воронкой: приоритезация базы, доведение контактов до результата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C5EDF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</w:tbl>
    <w:p w14:paraId="63E2625B" w14:textId="77777777" w:rsidR="00BA5714" w:rsidRDefault="00087E4C">
      <w:pPr>
        <w:pBdr>
          <w:bottom w:val="single" w:sz="16" w:space="1" w:color="26A6E0"/>
        </w:pBdr>
        <w:spacing w:before="280" w:after="120"/>
      </w:pPr>
      <w:r>
        <w:rPr>
          <w:rFonts w:cs="Verdana"/>
          <w:b/>
          <w:color w:val="1A1A1A"/>
          <w:sz w:val="24"/>
        </w:rPr>
        <w:t>2. Ожидания по работе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71"/>
        <w:gridCol w:w="4895"/>
      </w:tblGrid>
      <w:tr w:rsidR="00BA5714" w14:paraId="6E9289C9" w14:textId="77777777"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CCD6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438FD" w14:textId="77777777" w:rsidR="00BA5714" w:rsidRDefault="00087E4C">
            <w:pPr>
              <w:spacing w:after="0"/>
              <w:jc w:val="center"/>
            </w:pPr>
            <w:r>
              <w:rPr>
                <w:rFonts w:cs="Verdana"/>
                <w:b/>
                <w:color w:val="1A1A1A"/>
                <w:sz w:val="18"/>
              </w:rPr>
              <w:t>Ожидание по работе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CCD6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B2C63" w14:textId="77777777" w:rsidR="00BA5714" w:rsidRDefault="00087E4C">
            <w:pPr>
              <w:spacing w:after="0"/>
              <w:jc w:val="center"/>
            </w:pPr>
            <w:r>
              <w:rPr>
                <w:rFonts w:cs="Verdana"/>
                <w:b/>
                <w:color w:val="1A1A1A"/>
                <w:sz w:val="18"/>
              </w:rPr>
              <w:t>Реальность</w:t>
            </w:r>
          </w:p>
        </w:tc>
      </w:tr>
      <w:tr w:rsidR="00BA5714" w:rsidRPr="005E2786" w14:paraId="7EB74A90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CCA3A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1. Самостоятельность в отработке возражений без эскалации типовых ситуаций руководителю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6BD42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46F9491C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4825A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2. Дисциплина по скрипту: без самовольных отступлений, искажения смысла и «своей версии»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9A345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4AECBFCB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6961B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3. Выход на уверенную работу с новым продуктом в согласованные сроки после обучения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968F8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FD22E7E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6B672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4. Выполнение норм активности (звонки / касания) при сохранении качества диалога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21C3E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6A009981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E8BEA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5. Качественное ведение </w:t>
            </w:r>
            <w:r>
              <w:rPr>
                <w:rFonts w:cs="Verdana"/>
                <w:color w:val="1A1A1A"/>
                <w:sz w:val="17"/>
              </w:rPr>
              <w:t>CRM</w:t>
            </w:r>
            <w:r w:rsidRPr="005E2786">
              <w:rPr>
                <w:rFonts w:cs="Verdana"/>
                <w:color w:val="1A1A1A"/>
                <w:sz w:val="17"/>
                <w:lang w:val="ru-RU"/>
              </w:rPr>
              <w:t>: полнота, достоверность, понятные следующие действия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A5878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2197DA41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DE69F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6. Инициативность: предложения по улучшению скрипта, </w:t>
            </w:r>
            <w:proofErr w:type="spellStart"/>
            <w:r w:rsidRPr="005E2786">
              <w:rPr>
                <w:rFonts w:cs="Verdana"/>
                <w:color w:val="1A1A1A"/>
                <w:sz w:val="17"/>
                <w:lang w:val="ru-RU"/>
              </w:rPr>
              <w:t>оффера</w:t>
            </w:r>
            <w:proofErr w:type="spellEnd"/>
            <w:r w:rsidRPr="005E2786">
              <w:rPr>
                <w:rFonts w:cs="Verdana"/>
                <w:color w:val="1A1A1A"/>
                <w:sz w:val="17"/>
                <w:lang w:val="ru-RU"/>
              </w:rPr>
              <w:t xml:space="preserve"> и гипотез на основе практики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525CD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2C501D0C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CAC9B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7. Стабильная конверсия по этапам воронки в рамках целевых показателей отдела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68A9A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681066A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72CCE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8. Устойчивость в работе с холодной базой: сохранение энергии, тона и стандартов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E8D57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053DBE38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F91B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9. Своевременная эскалация нетиповых кейсов и рисков по сделке / продукту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47088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6CA9D01C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70F49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10. Командное взаимодействие: обмен лучшими практиками и поддержка коллег при запуске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2378D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06704B27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1A6FD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11. Клиентоориентированность: уважительный тон, честность по возможностям продукта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00DDA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:rsidRPr="005E2786" w14:paraId="756B4D42" w14:textId="77777777">
        <w:trPr>
          <w:trHeight w:val="709"/>
        </w:trPr>
        <w:tc>
          <w:tcPr>
            <w:tcW w:w="5386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FBA50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12. Ответственность за результат: доведение договорённостей до конкретного следующего шага</w:t>
            </w:r>
          </w:p>
        </w:tc>
        <w:tc>
          <w:tcPr>
            <w:tcW w:w="481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49CF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</w:tbl>
    <w:p w14:paraId="307FCC9F" w14:textId="77777777" w:rsidR="00BA5714" w:rsidRDefault="00087E4C">
      <w:pPr>
        <w:pBdr>
          <w:bottom w:val="single" w:sz="16" w:space="1" w:color="26A6E0"/>
        </w:pBdr>
        <w:spacing w:before="280" w:after="120"/>
      </w:pPr>
      <w:r>
        <w:rPr>
          <w:rFonts w:cs="Verdana"/>
          <w:b/>
          <w:color w:val="1A1A1A"/>
          <w:sz w:val="24"/>
        </w:rPr>
        <w:lastRenderedPageBreak/>
        <w:t>3. Итог и договорённости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56"/>
        <w:gridCol w:w="6910"/>
      </w:tblGrid>
      <w:tr w:rsidR="00BA5714" w14:paraId="260E1478" w14:textId="77777777">
        <w:trPr>
          <w:trHeight w:val="907"/>
        </w:trPr>
        <w:tc>
          <w:tcPr>
            <w:tcW w:w="340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BC1D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7"/>
              </w:rPr>
              <w:t>Сильные стороны</w:t>
            </w:r>
          </w:p>
        </w:tc>
        <w:tc>
          <w:tcPr>
            <w:tcW w:w="68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281E6" w14:textId="77777777" w:rsidR="00BA5714" w:rsidRDefault="00BA5714">
            <w:pPr>
              <w:spacing w:after="0"/>
            </w:pPr>
          </w:p>
        </w:tc>
      </w:tr>
      <w:tr w:rsidR="00BA5714" w:rsidRPr="005E2786" w14:paraId="2CCDA56B" w14:textId="77777777">
        <w:trPr>
          <w:trHeight w:val="907"/>
        </w:trPr>
        <w:tc>
          <w:tcPr>
            <w:tcW w:w="340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4171D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b/>
                <w:color w:val="1A1A1A"/>
                <w:sz w:val="17"/>
                <w:lang w:val="ru-RU"/>
              </w:rPr>
              <w:t>Зоны роста (приоритет на ближайший период)</w:t>
            </w:r>
          </w:p>
        </w:tc>
        <w:tc>
          <w:tcPr>
            <w:tcW w:w="68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76D01" w14:textId="77777777" w:rsidR="00BA5714" w:rsidRPr="005E2786" w:rsidRDefault="00BA5714">
            <w:pPr>
              <w:spacing w:after="0"/>
              <w:rPr>
                <w:lang w:val="ru-RU"/>
              </w:rPr>
            </w:pPr>
          </w:p>
        </w:tc>
      </w:tr>
      <w:tr w:rsidR="00BA5714" w14:paraId="2554EAAB" w14:textId="77777777">
        <w:trPr>
          <w:trHeight w:val="907"/>
        </w:trPr>
        <w:tc>
          <w:tcPr>
            <w:tcW w:w="340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FBC7B" w14:textId="77777777" w:rsidR="00BA5714" w:rsidRDefault="00087E4C">
            <w:pPr>
              <w:spacing w:after="0"/>
            </w:pPr>
            <w:proofErr w:type="spellStart"/>
            <w:r>
              <w:rPr>
                <w:rFonts w:cs="Verdana"/>
                <w:b/>
                <w:color w:val="1A1A1A"/>
                <w:sz w:val="17"/>
              </w:rPr>
              <w:t>Конкретные</w:t>
            </w:r>
            <w:proofErr w:type="spellEnd"/>
            <w:r>
              <w:rPr>
                <w:rFonts w:cs="Verdana"/>
                <w:b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cs="Verdana"/>
                <w:b/>
                <w:color w:val="1A1A1A"/>
                <w:sz w:val="17"/>
              </w:rPr>
              <w:t>договорённости</w:t>
            </w:r>
            <w:proofErr w:type="spellEnd"/>
            <w:r>
              <w:rPr>
                <w:rFonts w:cs="Verdana"/>
                <w:b/>
                <w:color w:val="1A1A1A"/>
                <w:sz w:val="17"/>
              </w:rPr>
              <w:t xml:space="preserve"> / </w:t>
            </w:r>
            <w:proofErr w:type="spellStart"/>
            <w:r>
              <w:rPr>
                <w:rFonts w:cs="Verdana"/>
                <w:b/>
                <w:color w:val="1A1A1A"/>
                <w:sz w:val="17"/>
              </w:rPr>
              <w:t>план</w:t>
            </w:r>
            <w:proofErr w:type="spellEnd"/>
            <w:r>
              <w:rPr>
                <w:rFonts w:cs="Verdana"/>
                <w:b/>
                <w:color w:val="1A1A1A"/>
                <w:sz w:val="17"/>
              </w:rPr>
              <w:t xml:space="preserve"> развития</w:t>
            </w:r>
          </w:p>
        </w:tc>
        <w:tc>
          <w:tcPr>
            <w:tcW w:w="68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EA6E1" w14:textId="77777777" w:rsidR="00BA5714" w:rsidRDefault="00BA5714">
            <w:pPr>
              <w:spacing w:after="0"/>
            </w:pPr>
          </w:p>
        </w:tc>
      </w:tr>
      <w:tr w:rsidR="00BA5714" w:rsidRPr="005E2786" w14:paraId="7E9B977F" w14:textId="77777777">
        <w:trPr>
          <w:trHeight w:val="907"/>
        </w:trPr>
        <w:tc>
          <w:tcPr>
            <w:tcW w:w="340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3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B6F4C" w14:textId="77777777" w:rsidR="00BA5714" w:rsidRDefault="00087E4C">
            <w:pPr>
              <w:spacing w:after="0"/>
            </w:pPr>
            <w:r>
              <w:rPr>
                <w:rFonts w:cs="Verdana"/>
                <w:b/>
                <w:color w:val="1A1A1A"/>
                <w:sz w:val="17"/>
              </w:rPr>
              <w:t>Общая оценка соответствия роли</w:t>
            </w:r>
          </w:p>
        </w:tc>
        <w:tc>
          <w:tcPr>
            <w:tcW w:w="680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993E5" w14:textId="77777777" w:rsidR="00BA5714" w:rsidRPr="005E2786" w:rsidRDefault="00087E4C">
            <w:pPr>
              <w:spacing w:after="0"/>
              <w:rPr>
                <w:lang w:val="ru-RU"/>
              </w:rPr>
            </w:pPr>
            <w:r w:rsidRPr="005E2786">
              <w:rPr>
                <w:rFonts w:cs="Verdana"/>
                <w:color w:val="1A1A1A"/>
                <w:sz w:val="17"/>
                <w:lang w:val="ru-RU"/>
              </w:rPr>
              <w:t>☐ не соответствует   ☐ частично   ☐ соответствует   ☐ превосходит</w:t>
            </w:r>
          </w:p>
        </w:tc>
      </w:tr>
    </w:tbl>
    <w:p w14:paraId="7B72A2D9" w14:textId="5819AD07" w:rsidR="00BA5714" w:rsidRPr="005E2786" w:rsidRDefault="00BA5714" w:rsidP="005E2786">
      <w:pPr>
        <w:spacing w:before="320" w:after="160"/>
        <w:rPr>
          <w:lang w:val="ru-RU"/>
        </w:rPr>
      </w:pPr>
    </w:p>
    <w:sectPr w:rsidR="00BA5714" w:rsidRPr="005E2786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4C"/>
    <w:rsid w:val="0015074B"/>
    <w:rsid w:val="0029639D"/>
    <w:rsid w:val="00326F90"/>
    <w:rsid w:val="00530E90"/>
    <w:rsid w:val="005E2786"/>
    <w:rsid w:val="00AA1D8D"/>
    <w:rsid w:val="00B47730"/>
    <w:rsid w:val="00BA5714"/>
    <w:rsid w:val="00CB0664"/>
    <w:rsid w:val="00DE7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10F5E"/>
  <w14:defaultImageDpi w14:val="300"/>
  <w15:docId w15:val="{5DFD12E2-AEFC-4400-BB65-C4DB3701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Verdana" w:eastAsia="Verdana" w:hAnsi="Verdan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Блохина Елизавета</cp:lastModifiedBy>
  <cp:revision>1</cp:revision>
  <dcterms:created xsi:type="dcterms:W3CDTF">2013-12-23T23:15:00Z</dcterms:created>
  <dcterms:modified xsi:type="dcterms:W3CDTF">2026-09-08T01:19:00Z</dcterms:modified>
  <cp:category/>
</cp:coreProperties>
</file>