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1E0" w:firstRow="1" w:lastRow="1" w:firstColumn="1" w:lastColumn="1" w:noHBand="0" w:noVBand="0"/>
      </w:tblPr>
      <w:tblGrid>
        <w:gridCol w:w="7676"/>
        <w:gridCol w:w="7676"/>
      </w:tblGrid>
      <w:tr>
        <w:tblPrEx/>
        <w:trPr>
          <w:trHeight w:val="1339"/>
        </w:trPr>
        <w:tc>
          <w:tcPr>
            <w:tcW w:w="7676" w:type="dxa"/>
            <w:textDirection w:val="lrTb"/>
            <w:noWrap w:val="false"/>
          </w:tcPr>
          <w:p>
            <w:pPr>
              <w:pStyle w:val="1043"/>
              <w:ind w:right="1132"/>
              <w:jc w:val="left"/>
              <w:rPr>
                <w:rFonts w:ascii="Tahoma" w:hAnsi="Tahoma" w:cs="Tahoma"/>
                <w:bCs/>
                <w:sz w:val="22"/>
                <w:szCs w:val="24"/>
              </w:rPr>
            </w:pPr>
            <w:r>
              <w:rPr>
                <w:rFonts w:ascii="Tahoma" w:hAnsi="Tahoma" w:cs="Tahoma"/>
                <w:bCs/>
                <w:sz w:val="22"/>
                <w:szCs w:val="24"/>
              </w:rPr>
              <w:t xml:space="preserve">Согласованно:</w:t>
            </w:r>
            <w:r>
              <w:rPr>
                <w:rFonts w:ascii="Tahoma" w:hAnsi="Tahoma" w:cs="Tahoma"/>
                <w:bCs/>
                <w:sz w:val="22"/>
                <w:szCs w:val="24"/>
              </w:rPr>
            </w:r>
            <w:r>
              <w:rPr>
                <w:rFonts w:ascii="Tahoma" w:hAnsi="Tahoma" w:cs="Tahoma"/>
                <w:bCs/>
                <w:sz w:val="22"/>
                <w:szCs w:val="24"/>
              </w:rPr>
            </w:r>
          </w:p>
          <w:p>
            <w:pPr>
              <w:pStyle w:val="1043"/>
              <w:ind w:right="-32"/>
              <w:jc w:val="both"/>
              <w:spacing w:line="360" w:lineRule="auto"/>
              <w:rPr>
                <w:rFonts w:ascii="Tahoma" w:hAnsi="Tahoma" w:cs="Tahoma"/>
                <w:b w:val="0"/>
                <w:bCs/>
                <w:sz w:val="20"/>
              </w:rPr>
            </w:pPr>
            <w:r>
              <w:rPr>
                <w:rFonts w:ascii="Tahoma" w:hAnsi="Tahoma" w:cs="Tahoma"/>
                <w:b w:val="0"/>
                <w:bCs/>
                <w:sz w:val="20"/>
              </w:rPr>
              <w:t xml:space="preserve">Руководитель Центра Продаж ООО НПФ «Форус» ____________ Антонов В.А. </w:t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</w:p>
          <w:p>
            <w:pPr>
              <w:pStyle w:val="1043"/>
              <w:ind w:right="-32"/>
              <w:jc w:val="both"/>
              <w:spacing w:line="360" w:lineRule="auto"/>
              <w:rPr>
                <w:rFonts w:ascii="Tahoma" w:hAnsi="Tahoma" w:cs="Tahoma"/>
                <w:b w:val="0"/>
                <w:bCs/>
                <w:sz w:val="20"/>
              </w:rPr>
            </w:pPr>
            <w:r>
              <w:rPr>
                <w:rFonts w:ascii="Tahoma" w:hAnsi="Tahoma" w:cs="Tahoma"/>
                <w:b w:val="0"/>
                <w:bCs/>
                <w:sz w:val="20"/>
              </w:rPr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</w:p>
        </w:tc>
        <w:tc>
          <w:tcPr>
            <w:tcW w:w="7676" w:type="dxa"/>
            <w:textDirection w:val="lrTb"/>
            <w:noWrap w:val="false"/>
          </w:tcPr>
          <w:p>
            <w:pPr>
              <w:pStyle w:val="1043"/>
              <w:ind w:right="-32"/>
              <w:jc w:val="both"/>
              <w:spacing w:line="360" w:lineRule="auto"/>
              <w:rPr>
                <w:rFonts w:ascii="Tahoma" w:hAnsi="Tahoma" w:cs="Tahoma"/>
                <w:b w:val="0"/>
                <w:bCs/>
                <w:sz w:val="20"/>
                <w:szCs w:val="24"/>
              </w:rPr>
            </w:pPr>
            <w:r>
              <w:rPr>
                <w:rFonts w:ascii="Tahoma" w:hAnsi="Tahoma" w:cs="Tahoma"/>
                <w:b w:val="0"/>
                <w:bCs/>
                <w:sz w:val="20"/>
                <w:szCs w:val="24"/>
              </w:rPr>
              <w:t xml:space="preserve">     </w:t>
            </w:r>
            <w:r>
              <w:rPr>
                <w:rFonts w:ascii="Tahoma" w:hAnsi="Tahoma" w:cs="Tahoma"/>
                <w:b w:val="0"/>
                <w:bCs/>
                <w:sz w:val="20"/>
                <w:szCs w:val="24"/>
              </w:rPr>
            </w:r>
            <w:r>
              <w:rPr>
                <w:rFonts w:ascii="Tahoma" w:hAnsi="Tahoma" w:cs="Tahoma"/>
                <w:b w:val="0"/>
                <w:bCs/>
                <w:sz w:val="20"/>
                <w:szCs w:val="24"/>
              </w:rPr>
            </w:r>
          </w:p>
          <w:p>
            <w:pPr>
              <w:pStyle w:val="1043"/>
              <w:ind w:left="2956" w:right="-32" w:hanging="2694"/>
              <w:jc w:val="both"/>
              <w:spacing w:line="360" w:lineRule="auto"/>
              <w:rPr>
                <w:rFonts w:ascii="Tahoma" w:hAnsi="Tahoma" w:cs="Tahoma"/>
                <w:b w:val="0"/>
                <w:bCs/>
                <w:szCs w:val="24"/>
              </w:rPr>
            </w:pPr>
            <w:r>
              <w:rPr>
                <w:rFonts w:ascii="Tahoma" w:hAnsi="Tahoma" w:cs="Tahoma"/>
                <w:b w:val="0"/>
                <w:bCs/>
                <w:szCs w:val="24"/>
              </w:rPr>
            </w:r>
            <w:r>
              <w:rPr>
                <w:rFonts w:ascii="Tahoma" w:hAnsi="Tahoma" w:cs="Tahoma"/>
                <w:b w:val="0"/>
                <w:bCs/>
                <w:szCs w:val="24"/>
              </w:rPr>
            </w:r>
            <w:r>
              <w:rPr>
                <w:rFonts w:ascii="Tahoma" w:hAnsi="Tahoma" w:cs="Tahoma"/>
                <w:b w:val="0"/>
                <w:bCs/>
                <w:szCs w:val="24"/>
              </w:rPr>
            </w:r>
          </w:p>
        </w:tc>
      </w:tr>
      <w:tr>
        <w:tblPrEx/>
        <w:trPr>
          <w:trHeight w:val="719"/>
        </w:trPr>
        <w:tc>
          <w:tcPr>
            <w:tcW w:w="7676" w:type="dxa"/>
            <w:textDirection w:val="lrTb"/>
            <w:noWrap w:val="false"/>
          </w:tcPr>
          <w:p>
            <w:pPr>
              <w:pStyle w:val="1043"/>
              <w:jc w:val="left"/>
              <w:rPr>
                <w:rFonts w:ascii="Tahoma" w:hAnsi="Tahoma" w:cs="Tahoma"/>
                <w:b w:val="0"/>
                <w:bCs/>
                <w:sz w:val="20"/>
              </w:rPr>
            </w:pPr>
            <w:r>
              <w:rPr>
                <w:rFonts w:ascii="Tahoma" w:hAnsi="Tahoma" w:cs="Tahoma"/>
                <w:b w:val="0"/>
                <w:bCs/>
                <w:sz w:val="20"/>
                <w:szCs w:val="24"/>
              </w:rPr>
              <w:t xml:space="preserve">Директор по персоналу ГК «Форус» </w:t>
            </w:r>
            <w:r>
              <w:rPr>
                <w:rFonts w:ascii="Tahoma" w:hAnsi="Tahoma" w:cs="Tahoma"/>
                <w:b w:val="0"/>
                <w:bCs/>
                <w:sz w:val="20"/>
              </w:rPr>
              <w:t xml:space="preserve">_________ Гаевская Э.К.</w:t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  <w:r>
              <w:rPr>
                <w:rFonts w:ascii="Tahoma" w:hAnsi="Tahoma" w:cs="Tahoma"/>
                <w:b w:val="0"/>
                <w:bCs/>
                <w:sz w:val="20"/>
              </w:rPr>
            </w:r>
          </w:p>
          <w:p>
            <w:pPr>
              <w:pStyle w:val="1043"/>
              <w:ind w:right="-32"/>
              <w:jc w:val="both"/>
              <w:spacing w:line="360" w:lineRule="auto"/>
              <w:rPr>
                <w:rFonts w:ascii="Tahoma" w:hAnsi="Tahoma" w:cs="Tahoma"/>
                <w:bCs/>
                <w:szCs w:val="24"/>
              </w:rPr>
            </w:pPr>
            <w:r>
              <w:rPr>
                <w:rFonts w:ascii="Tahoma" w:hAnsi="Tahoma" w:cs="Tahoma"/>
                <w:bCs/>
                <w:szCs w:val="24"/>
              </w:rPr>
            </w:r>
            <w:r>
              <w:rPr>
                <w:rFonts w:ascii="Tahoma" w:hAnsi="Tahoma" w:cs="Tahoma"/>
                <w:bCs/>
                <w:szCs w:val="24"/>
              </w:rPr>
            </w:r>
            <w:r>
              <w:rPr>
                <w:rFonts w:ascii="Tahoma" w:hAnsi="Tahoma" w:cs="Tahoma"/>
                <w:bCs/>
                <w:szCs w:val="24"/>
              </w:rPr>
            </w:r>
          </w:p>
        </w:tc>
        <w:tc>
          <w:tcPr>
            <w:tcW w:w="7676" w:type="dxa"/>
            <w:textDirection w:val="lrTb"/>
            <w:noWrap w:val="false"/>
          </w:tcPr>
          <w:p>
            <w:pPr>
              <w:pStyle w:val="1043"/>
              <w:ind w:right="1132"/>
              <w:jc w:val="left"/>
              <w:rPr>
                <w:rFonts w:ascii="Tahoma" w:hAnsi="Tahoma" w:cs="Tahoma"/>
                <w:bCs/>
                <w:szCs w:val="24"/>
              </w:rPr>
            </w:pPr>
            <w:r>
              <w:rPr>
                <w:rFonts w:ascii="Tahoma" w:hAnsi="Tahoma" w:cs="Tahoma"/>
                <w:bCs/>
                <w:szCs w:val="24"/>
              </w:rPr>
            </w:r>
            <w:r>
              <w:rPr>
                <w:rFonts w:ascii="Tahoma" w:hAnsi="Tahoma" w:cs="Tahoma"/>
                <w:bCs/>
                <w:szCs w:val="24"/>
              </w:rPr>
            </w:r>
            <w:r>
              <w:rPr>
                <w:rFonts w:ascii="Tahoma" w:hAnsi="Tahoma" w:cs="Tahoma"/>
                <w:bCs/>
                <w:szCs w:val="24"/>
              </w:rPr>
            </w:r>
          </w:p>
        </w:tc>
      </w:tr>
    </w:tbl>
    <w:p>
      <w:pPr>
        <w:pStyle w:val="1043"/>
        <w:rPr>
          <w:rFonts w:ascii="Tahoma" w:hAnsi="Tahoma" w:cs="Tahoma"/>
          <w:b w:val="0"/>
          <w:bCs/>
          <w:sz w:val="22"/>
        </w:rPr>
      </w:pPr>
      <w:r>
        <w:rPr>
          <w:rFonts w:ascii="Tahoma" w:hAnsi="Tahoma" w:cs="Tahoma"/>
          <w:b w:val="0"/>
          <w:bCs/>
          <w:sz w:val="22"/>
        </w:rPr>
        <w:t xml:space="preserve">ВВЕДЕНИЕ В ДОЛЖНОСТЬ</w:t>
      </w:r>
      <w:r>
        <w:rPr>
          <w:rFonts w:ascii="Tahoma" w:hAnsi="Tahoma" w:cs="Tahoma"/>
          <w:b w:val="0"/>
          <w:bCs/>
          <w:sz w:val="22"/>
        </w:rPr>
      </w:r>
      <w:r>
        <w:rPr>
          <w:rFonts w:ascii="Tahoma" w:hAnsi="Tahoma" w:cs="Tahoma"/>
          <w:b w:val="0"/>
          <w:bCs/>
          <w:sz w:val="22"/>
        </w:rPr>
      </w:r>
    </w:p>
    <w:p>
      <w:pPr>
        <w:pStyle w:val="1043"/>
        <w:rPr>
          <w:rFonts w:ascii="Tahoma" w:hAnsi="Tahoma" w:cs="Tahoma"/>
          <w:b w:val="0"/>
          <w:bCs/>
          <w:sz w:val="36"/>
          <w:szCs w:val="36"/>
        </w:rPr>
      </w:pPr>
      <w:r>
        <w:rPr>
          <w:rFonts w:ascii="Tahoma" w:hAnsi="Tahoma" w:cs="Tahoma"/>
          <w:b w:val="0"/>
          <w:bCs/>
          <w:sz w:val="36"/>
          <w:szCs w:val="36"/>
        </w:rPr>
        <w:t xml:space="preserve">Адаптационная программа</w:t>
      </w:r>
      <w:r>
        <w:rPr>
          <w:rFonts w:ascii="Tahoma" w:hAnsi="Tahoma" w:cs="Tahoma"/>
          <w:b w:val="0"/>
          <w:bCs/>
          <w:sz w:val="36"/>
          <w:szCs w:val="36"/>
        </w:rPr>
      </w:r>
      <w:r>
        <w:rPr>
          <w:rFonts w:ascii="Tahoma" w:hAnsi="Tahoma" w:cs="Tahoma"/>
          <w:b w:val="0"/>
          <w:bCs/>
          <w:sz w:val="36"/>
          <w:szCs w:val="36"/>
        </w:rPr>
      </w:r>
    </w:p>
    <w:tbl>
      <w:tblPr>
        <w:tblW w:w="0" w:type="auto"/>
        <w:tblBorders>
          <w:top w:val="single" w:color="7F7F7F" w:sz="2" w:space="0"/>
          <w:left w:val="single" w:color="7F7F7F" w:sz="2" w:space="0"/>
          <w:bottom w:val="single" w:color="7F7F7F" w:sz="2" w:space="0"/>
          <w:right w:val="single" w:color="7F7F7F" w:sz="2" w:space="0"/>
          <w:insideH w:val="single" w:color="7F7F7F" w:sz="2" w:space="0"/>
          <w:insideV w:val="single" w:color="7F7F7F" w:sz="2" w:space="0"/>
        </w:tblBorders>
        <w:tblLook w:val="01E0" w:firstRow="1" w:lastRow="1" w:firstColumn="1" w:lastColumn="1" w:noHBand="0" w:noVBand="0"/>
      </w:tblPr>
      <w:tblGrid>
        <w:gridCol w:w="7676"/>
        <w:gridCol w:w="7741"/>
      </w:tblGrid>
      <w:tr>
        <w:tblPrEx/>
        <w:trPr/>
        <w:tc>
          <w:tcPr>
            <w:tcW w:w="7676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Стажер: </w:t>
            </w:r>
            <w:r>
              <w:rPr>
                <w:rFonts w:ascii="Tahoma" w:hAnsi="Tahoma" w:cs="Tahoma"/>
                <w:b/>
                <w:sz w:val="18"/>
                <w:szCs w:val="18"/>
              </w:rPr>
              <w:t xml:space="preserve">Коршак Михаил Алексеевич</w:t>
            </w:r>
          </w:p>
        </w:tc>
        <w:tc>
          <w:tcPr>
            <w:tcW w:w="7741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Руководитель стажировки: </w:t>
            </w:r>
            <w:r>
              <w:rPr>
                <w:rFonts w:ascii="Tahoma" w:hAnsi="Tahoma" w:cs="Tahoma"/>
                <w:b/>
                <w:sz w:val="18"/>
                <w:szCs w:val="18"/>
              </w:rPr>
              <w:t xml:space="preserve">Блохина Елизавета Евгеньевна</w:t>
            </w:r>
          </w:p>
        </w:tc>
      </w:tr>
      <w:tr>
        <w:tblPrEx/>
        <w:trPr/>
        <w:tc>
          <w:tcPr>
            <w:tcW w:w="7676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Наименование должности: </w:t>
            </w:r>
            <w:r>
              <w:rPr>
                <w:rFonts w:ascii="Tahoma" w:hAnsi="Tahoma" w:cs="Tahoma"/>
                <w:b/>
                <w:sz w:val="18"/>
                <w:szCs w:val="18"/>
              </w:rPr>
              <w:t xml:space="preserve">Менеджер по продажам</w:t>
            </w:r>
          </w:p>
          <w:p>
            <w:pPr>
              <w:ind w:right="423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(группа продуктового запуска)</w:t>
            </w:r>
          </w:p>
        </w:tc>
        <w:tc>
          <w:tcPr>
            <w:tcW w:w="7741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Наставник стажировки: </w:t>
            </w:r>
            <w:r>
              <w:rPr>
                <w:rFonts w:ascii="Tahoma" w:hAnsi="Tahoma" w:cs="Tahoma"/>
                <w:b/>
                <w:sz w:val="18"/>
                <w:szCs w:val="18"/>
              </w:rPr>
              <w:t xml:space="preserve"/>
            </w:r>
          </w:p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________________</w:t>
            </w:r>
          </w:p>
        </w:tc>
      </w:tr>
      <w:tr>
        <w:tblPrEx/>
        <w:trPr/>
        <w:tc>
          <w:tcPr>
            <w:gridSpan w:val="2"/>
            <w:tcW w:w="15417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Цель стажировки: Приобретение и закрепление навыков, необходимых для качественной самостоятельной работы в должности менеджера по продажам в группе продуктового запуска</w:t>
            </w:r>
          </w:p>
        </w:tc>
      </w:tr>
      <w:tr>
        <w:tblPrEx/>
        <w:trPr/>
        <w:tc>
          <w:tcPr>
            <w:gridSpan w:val="2"/>
            <w:tcW w:w="15417" w:type="dxa"/>
            <w:textDirection w:val="lrTb"/>
            <w:noWrap w:val="false"/>
          </w:tcPr>
          <w:p>
            <w:pPr>
              <w:ind w:right="423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Срок стажировки: ________________ – ________________</w:t>
            </w:r>
          </w:p>
        </w:tc>
      </w:tr>
    </w:tbl>
    <w:p>
      <w:pPr>
        <w:rPr>
          <w:b/>
          <w:sz w:val="10"/>
          <w:szCs w:val="10"/>
        </w:rPr>
      </w:pPr>
      <w:r>
        <w:rPr>
          <w:b/>
          <w:sz w:val="10"/>
          <w:szCs w:val="10"/>
        </w:rPr>
      </w:r>
      <w:r>
        <w:rPr>
          <w:b/>
          <w:sz w:val="10"/>
          <w:szCs w:val="10"/>
        </w:rPr>
      </w:r>
      <w:r>
        <w:rPr>
          <w:b/>
          <w:sz w:val="10"/>
          <w:szCs w:val="10"/>
        </w:rPr>
      </w:r>
    </w:p>
    <w:tbl>
      <w:tblPr>
        <w:tblW w:w="4956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"/>
        <w:gridCol w:w="2201"/>
        <w:gridCol w:w="8227"/>
        <w:gridCol w:w="2553"/>
        <w:gridCol w:w="1982"/>
      </w:tblGrid>
      <w:tr>
        <w:tblPrEx/>
        <w:trPr/>
        <w:tc>
          <w:tcPr>
            <w:shd w:val="clear" w:color="auto" w:fill="a8feb2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№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п/п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8feb2"/>
            <w:tcBorders>
              <w:top w:val="single" w:color="auto" w:sz="12" w:space="0"/>
              <w:left w:val="single" w:color="auto" w:sz="6" w:space="0"/>
              <w:bottom w:val="single" w:color="auto" w:sz="12" w:space="0"/>
              <w:right w:val="single" w:color="auto" w:sz="6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Разделы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8feb2"/>
            <w:tcBorders>
              <w:top w:val="single" w:color="auto" w:sz="12" w:space="0"/>
              <w:left w:val="single" w:color="auto" w:sz="6" w:space="0"/>
              <w:bottom w:val="single" w:color="auto" w:sz="12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Пункты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8feb2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Куратор вопроса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8feb2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Плановая дата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Трудовая дисциплина 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/>
            <w:hyperlink r:id="rId13" w:tooltip="https://forus.e-queo.online/381/lp/3614-programmy-obucheniya/7493-trudovaya-distsiplina-i-oformlenie-kadrovykh-dokument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Правила внутреннего трудового распорядка подразделения/отдела/группы.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Правила использования рабочего времени.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Соглашение о неразглашении конфиденциальной информации.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/>
            <w:hyperlink r:id="rId14" w:tooltip="https://forus.e-queo.online/381/lp/3614-programmy-obucheniya/7890-okhrana-truda-vvodnyy-instruktazh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Правила техники безопасности. Правила пожарной безопасности.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Способы поведения в экстренных ситуациях.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Медицинский полис. Пособия по болезни.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Менеджер по кадровому администрированию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Иванова И.А. _________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День трудоустройства 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2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Правила пользования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ресурсами компании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/>
            <w:hyperlink r:id="rId15" w:tooltip="https://forus.e-queo.online/381/lp/3614-programmy-obucheniya/7495-ekzamen-sit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Методичка для подготовки к экзамену СИТ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Наставник стажировки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bCs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________________</w:t>
            </w:r>
            <w:r>
              <w:rPr>
                <w:rFonts w:ascii="Tahoma" w:hAnsi="Tahoma" w:cs="Tahoma"/>
                <w:bCs/>
                <w:sz w:val="16"/>
                <w:szCs w:val="16"/>
              </w:rPr>
            </w:r>
            <w:r>
              <w:rPr>
                <w:rFonts w:ascii="Tahoma" w:hAnsi="Tahoma" w:cs="Tahoma"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1-2 день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>
          <w:trHeight w:val="571"/>
        </w:trPr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3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Фотография 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сотрудника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Разместить фото на портале, либо предоставить фото в электронном виде наставнику стажировки. Фото будет прикреплено к Вашей учетной записи и будет отображаться в списке новых сотрудников на портале, 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Outlook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и пр.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tabs>
                <w:tab w:val="center" w:pos="2605" w:leader="none"/>
              </w:tabs>
              <w:rPr>
                <w:rFonts w:ascii="Tahoma" w:hAnsi="Tahoma" w:cs="Tahoma"/>
                <w:color w:val="000000"/>
                <w:sz w:val="16"/>
                <w:szCs w:val="16"/>
                <w:u w:val="single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00"/>
                <w:sz w:val="16"/>
                <w:szCs w:val="16"/>
                <w:u w:val="single"/>
              </w:rPr>
              <w:t xml:space="preserve">Требования к фото: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ab/>
            </w:r>
            <w:r>
              <w:rPr>
                <w:rFonts w:ascii="Tahoma" w:hAnsi="Tahoma" w:cs="Tahoma"/>
                <w:color w:val="000000"/>
                <w:sz w:val="16"/>
                <w:szCs w:val="16"/>
                <w:u w:val="single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u w:val="single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- на фотографии должно быть изображено Ваше лицо;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- офисный стиль;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- размер фото - квадрат (обязательно!)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Наставник стажировки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bCs/>
                <w:sz w:val="16"/>
                <w:szCs w:val="16"/>
                <w:highlight w:val="yellow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________________</w:t>
            </w:r>
            <w:r>
              <w:rPr>
                <w:rFonts w:ascii="Tahoma" w:hAnsi="Tahoma" w:cs="Tahoma"/>
                <w:bCs/>
                <w:sz w:val="16"/>
                <w:szCs w:val="16"/>
                <w:highlight w:val="yellow"/>
              </w:rPr>
            </w:r>
            <w:r>
              <w:rPr>
                <w:rFonts w:ascii="Tahoma" w:hAnsi="Tahoma" w:cs="Tahoma"/>
                <w:bCs/>
                <w:sz w:val="16"/>
                <w:szCs w:val="16"/>
                <w:highlight w:val="yellow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1-2 день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4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Характеристика и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структура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подразделения ЦП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Структура Центра продаж. Зоны ответственности. Порядок продажи конкурирующих продуктов. 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Знакомство с отделом и сотрудниками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Описание структуры, миссии подразделения/отдела/группы.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Продукция, потребители, Заказчики. 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Описание содержания работы подразделения.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Информация о руководителе, менеджерах, коллегах, очное знакомство с ними.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Презентация о подразделении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Положение по социальной программе.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Знакомство с требованиями при взаимодействии с другими отделами: ЦП, ЦСВ, УМЦ, ЦРД, СУП, СИТ, АХС, СПС, Бухгалтерия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Взаимодействие с СК и работа с жалобами;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Взаимодействие с СМ и СМАК, маркетинговые материалы;</w:t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Участие в мероприятиях компании, организованных для Заказчиков (приглашение, регистрация, помощь в логистике мероприятия)</w:t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Руководитель стажировки 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2-3 день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5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Содержание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деятельности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сотрудника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Введение в цели и задачи должности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Порядок выполнения обязанностей.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Должностная инструкция, программа работы.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Непосредственное подчинение сотрудника.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Наличие подчиненных.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Возможности делегирования обязанностей.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Руководитель стажировки 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2-3 день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6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Оплата труда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Система и форма оплаты труда, условия оплаты труда.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Порядок и срок выдачи заработной платы.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Расчет и порядок выдачи отпускных.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Отпуск. Командировка.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Руководитель стажировки. 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2-3 день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7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Характеристика и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структура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ГК «Форус»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Описание структуры, миссии компании.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Продукция, потребители, Заказчики.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Описание содержания работы подразделений компании.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Информация о руководителях.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827" w:type="pct"/>
            <w:vMerge w:val="restar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Менеджер по подбору и адаптации персонала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Судомойкина А.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Н. ______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42" w:type="pct"/>
            <w:vMerge w:val="restar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Приглашение на встречу Вы получите в почте дополнительно от администратора Корпоративной школы.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Обучение и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развитие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персонала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Возможности и условия повышения квалификации.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Организация специальных образовательных мероприятий внутри компании.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Планирование карьеры. Ученический договор.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827" w:type="pct"/>
            <w:vMerge w:val="continue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9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Социальный пакет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/>
            <w:hyperlink r:id="rId18" w:tooltip="https://forus.e-queo.online/381/information/categories/242849-not-provided/subcategories/242850-not-provided/materials/425694-sotspaket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Положение по социальной программе.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vMerge w:val="continue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10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Корпоративная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культура компании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Проявление корпоративной культуры в отношении работника.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Неформальные ценности компании.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Совместные празднования.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Сайт ГК «Форус»: </w:t>
            </w:r>
            <w:hyperlink r:id="rId19" w:tooltip="http://www.forus.ru/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http://www.forus.ru/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Портал ГК: </w:t>
            </w:r>
            <w:hyperlink r:id="rId20" w:tooltip="https://30.forus.ru/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работа в удовольствие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contextualSpacing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Портал ЦП: </w:t>
            </w:r>
            <w:hyperlink r:id="rId21" w:tooltip="http://portal/SalesCenter/default.aspx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http://portal/SalesCenter/default.aspx</w:t>
              </w:r>
            </w:hyperlink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Менеджер по подбору и адаптации персонала Судомойкина А.Н. ______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11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Корпоративная культура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Прочесть книги из </w:t>
            </w:r>
            <w:hyperlink r:id="rId22" w:tooltip="https://forus.e-queo.online/381/information/categories/14328-korporativnaya-biblioteka-forus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Корпоративной библиотеки</w:t>
              </w:r>
            </w:hyperlink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: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Сервис: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«Клиенты на всю жизнь» Карл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Сьюэлл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 </w:t>
            </w: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  <w:t xml:space="preserve">https://forus.e-queo.online/381/information/categories/14328-not-provided/subcategories/14365-iskrenniy-servis-i-tsennosti/materials/44574-karl-syuell-pol-braun-klienty-na-vsyu-zhizn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 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«Искренний сервис» Максим Недякин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  <w:t xml:space="preserve">https://forus.e-queo.online/381/information/categories/14328-not-provided/subcategories/14365-iskrenniy-servis-i-tsennosti/materials/44564-maksim-nedyakin-iskrenniy-servis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 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«Истории искреннего сервиса» Максим Недякин </w:t>
            </w: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  <w:t xml:space="preserve">https://forus.e-queo.online/381/information/categories/14328-not-provided/subcategories/14365-iskrenniy-servis-i-tsennosti/materials/44565-maksim-nedyakin-istorii-iskrennego-servisa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 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Принять участие в круглом столе по итогам прочтения книг (Приглашение на круглый стол Вы получите в почте дополнительно).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Коммуникация: 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Маршалл Розенберг "Ненасильственное общение. Язык Жизни"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  <w:t xml:space="preserve">https://forus.e-queo.online/381/information/categories/14328-not-provided/subcategories/249050-kommunikatsii/materials/718034-marshall-rozenberg-nenasilstvennoe-obshchenie-yazyk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 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Продажи: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Большая перемена.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К.Харский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</w:pP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  <w:t xml:space="preserve">https://forus.e-queo.online/381/information/categories/14328-not-provided/subcategories/248327-not-provided/materials/425608-konstantin-kharskiy-bolshaya-peremena</w:t>
            </w: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</w:r>
            <w:r>
              <w:rPr>
                <w:rFonts w:ascii="Tahoma" w:hAnsi="Tahoma" w:cs="Tahoma"/>
                <w:color w:val="0000ff"/>
                <w:sz w:val="16"/>
                <w:szCs w:val="16"/>
                <w:u w:val="single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Жигилий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Евгений "Мастер ЗВОНКА. Как объяснять, убеждать, продавать по телефону"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3"/>
              <w:spacing w:before="0" w:beforeAutospacing="0" w:after="0" w:afterAutospacing="0"/>
              <w:rPr>
                <w:rFonts w:ascii="Tahoma" w:hAnsi="Tahoma" w:cs="Tahoma"/>
                <w:sz w:val="16"/>
                <w:szCs w:val="16"/>
              </w:rPr>
            </w:pPr>
            <w:r/>
            <w:hyperlink r:id="rId23" w:tooltip="https://forus.e-queo.online/381/information/categories/14328-not-provided/subcategories/248327-not-provided/materials/749788-zhigiliy-evgeniy-master-zvonka-kak-obyasnyat-ube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https://forus.e-queo.online/381/information/categories/14328-not-provided/subcategories/248327-not-provided/materials/749788-zhigiliy-evgeniy-master-zvonka-kak-obyasnyat-ube</w:t>
              </w:r>
            </w:hyperlink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В нерабочее время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12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Соблюдение техники безопасности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right="142"/>
              <w:rPr>
                <w:rStyle w:val="1046"/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fldChar w:fldCharType="begin"/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instrText xml:space="preserve"> HYPERLINK "https://forus.e-queo.online/381/lp/3614-programmy-obucheniya/21415-soblyudenie-pravil-bezopasnosti-pri-rabote-v-ofisakh" </w:instrTex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fldChar w:fldCharType="separate"/>
            </w:r>
            <w:r>
              <w:rPr>
                <w:rStyle w:val="1046"/>
                <w:rFonts w:ascii="Tahoma" w:hAnsi="Tahoma" w:cs="Tahoma"/>
                <w:sz w:val="16"/>
                <w:szCs w:val="16"/>
              </w:rPr>
              <w:t xml:space="preserve">Правила пользования ключами доступа в офис. </w:t>
            </w:r>
            <w:r>
              <w:rPr>
                <w:rStyle w:val="1046"/>
                <w:rFonts w:ascii="Tahoma" w:hAnsi="Tahoma" w:cs="Tahoma"/>
                <w:sz w:val="16"/>
                <w:szCs w:val="16"/>
              </w:rPr>
            </w:r>
            <w:r>
              <w:rPr>
                <w:rStyle w:val="1046"/>
                <w:rFonts w:ascii="Tahoma" w:hAnsi="Tahoma" w:cs="Tahoma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Style w:val="1046"/>
                <w:rFonts w:ascii="Tahoma" w:hAnsi="Tahoma" w:cs="Tahoma"/>
                <w:sz w:val="16"/>
                <w:szCs w:val="16"/>
              </w:rPr>
              <w:t xml:space="preserve">Правила пользования имуществом при нахождении в помещениях Компании.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fldChar w:fldCharType="end"/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Заместитель директора по хозяйственной деятельности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Курашов С.А. ___________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Приглашение на встречу Вы получите в почте дополнительно от администратора Корпоративной школы.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tcW w:w="153" w:type="pct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13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Система 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Менеджмента 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Компании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(СМК)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Система Менеджмента Качества (Компании). Краткий экскурс.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На встречу приглашаются сотрудники 2-3 месяца стажировки (встреча проводится раз в месяц).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Руководитель Службы качества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_____________/________.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42" w:type="pct"/>
            <w:vMerge w:val="restart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Приглашение на встречу Вы получите в почте дополнительно от администратора Корпоративной школы.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Клиентский сервис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right="142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Фокус на Заказчика. Клиентоориентированность: внутренняя и внешняя. 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  <w:p>
            <w:pPr>
              <w:pStyle w:val="1064"/>
              <w:spacing w:before="0" w:beforeAutospacing="0" w:after="0" w:afterAutospacing="0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Встреча проводится отдельно или совместно с блоком СМК.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Руководитель Службы качества 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  <w:p>
            <w:pPr>
              <w:ind w:left="81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_____________/_________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  <w:p>
            <w:pPr>
              <w:ind w:left="81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  <w:lang w:val="en-US"/>
              </w:rPr>
              <w:t xml:space="preserve">4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Этика коммуникаций по электронным каналам связи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spacing w:line="256" w:lineRule="auto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Пройти обуче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ние. Деловая переписка - один из часто используемых способов взаимодействия внутри организации (между коллегами), а также за пределами организации (с Заказчиками, партнерами, поставщиками и вендорами). Правила и инструменты работы в Группе компаний «Форус»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  <w:p>
            <w:pPr>
              <w:spacing w:line="256" w:lineRule="auto"/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  <w:lang w:eastAsia="en-US"/>
              </w:rPr>
              <w:t xml:space="preserve">Приглашение на встречу Вы получите в почте дополнительно от администратора Корпоративной школы.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Тренер корпоративной школы __________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  <w:lang w:val="en-US"/>
              </w:rPr>
              <w:t xml:space="preserve">5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Обучение. Рисование смыслов. Базовый уровень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Пройти обучение. Обучение направлено на ознакомление с базовым инструментом, используемым в Группе компаний «Форус». Основы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скетчноутинга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и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скрайбинга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. Развитие навыка понятно и просто доносить идеи с помощью визуальных образов. А также научиться быстро и эффективно работать с текстовой информацией.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Приглашение на встречу Вы получите в почте дополнительно от администратора Корпоративной школы.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Тренер корпоративной школы __________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W w:w="15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1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  <w:lang w:val="en-US"/>
              </w:rPr>
              <w:t xml:space="preserve">6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13" w:type="pc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Стиль сотрудников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pct"/>
            <w:textDirection w:val="lrTb"/>
            <w:noWrap w:val="false"/>
          </w:tcPr>
          <w:p>
            <w:pPr>
              <w:ind w:left="81" w:right="142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Рекомендации по стилю, которые помогут вам понять, какие образы будут уместны в офисе в той или иной ситуации.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27" w:type="pct"/>
            <w:textDirection w:val="lrTb"/>
            <w:noWrap w:val="false"/>
          </w:tcPr>
          <w:p>
            <w:pPr>
              <w:ind w:left="81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  <w:t xml:space="preserve">Тренер корпоративной школы __________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42" w:type="pct"/>
            <w:vMerge w:val="continue"/>
            <w:textDirection w:val="lrTb"/>
            <w:noWrap w:val="false"/>
          </w:tcPr>
          <w:p>
            <w:pPr>
              <w:ind w:left="81"/>
              <w:spacing w:line="256" w:lineRule="auto"/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  <w:lang w:eastAsia="en-US"/>
              </w:rPr>
            </w:r>
          </w:p>
        </w:tc>
      </w:tr>
    </w:tbl>
    <w:p>
      <w:pPr>
        <w:ind w:right="252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ind w:right="252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  <w:t xml:space="preserve">Технологии продаж и ведения проектов</w:t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tbl>
      <w:tblPr>
        <w:tblW w:w="15612" w:type="dxa"/>
        <w:tblInd w:w="-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847"/>
        <w:gridCol w:w="3827"/>
        <w:gridCol w:w="3827"/>
        <w:gridCol w:w="2552"/>
        <w:gridCol w:w="1559"/>
      </w:tblGrid>
      <w:tr>
        <w:tblPrEx/>
        <w:trPr>
          <w:trHeight w:val="20"/>
        </w:trPr>
        <w:tc>
          <w:tcPr>
            <w:shd w:val="clear" w:color="000000" w:fill="a8feb2"/>
            <w:tcW w:w="3847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Наименование задачи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3827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Источник информации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3827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Результат обучения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2552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Практическое задание для проверки знаний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1559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Плановая дата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20"/>
        </w:trPr>
        <w:tc>
          <w:tcPr>
            <w:shd w:val="clear" w:color="auto" w:fill="auto"/>
            <w:tcW w:w="3847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Изучение бизнес-процесса продажи.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Изучение технологии работы с Заказчиком в «Форус».</w:t>
            </w:r>
          </w:p>
        </w:tc>
        <w:tc>
          <w:tcPr>
            <w:tcW w:w="3827" w:type="dxa"/>
            <w:textDirection w:val="lrTb"/>
            <w:noWrap w:val="false"/>
          </w:tcPr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Электронный курс «Менеджер по продажам — это профессия»</w:t>
            </w: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https://forus.e-queo.online/381/lm/3614/learning_program/24007</w:t>
            </w: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Материалы по продукту (ссылки вставить):</w:t>
            </w: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________________</w:t>
            </w: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________________</w:t>
            </w:r>
          </w:p>
          <w:p>
            <w:pPr>
              <w:ind w:left="-13" w:firstLine="13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________________</w:t>
            </w:r>
          </w:p>
        </w:tc>
        <w:tc>
          <w:tcPr>
            <w:shd w:val="clear" w:color="auto" w:fill="auto"/>
            <w:tcW w:w="3827" w:type="dxa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Знание этапов продаж. Вариативность, совместимость и ситуативность применения технологий продаж.</w:t>
            </w:r>
          </w:p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Знание продукта направления стажёра.</w:t>
            </w:r>
          </w:p>
        </w:tc>
        <w:tc>
          <w:tcPr>
            <w:tcW w:w="2552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Проведение встречи в формате круглого стола с обсуждением пройденного материала с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Блохиной Е.Е.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Описать под выбранный Руководителем/Наставником продукт: 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Целевая аудитория 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Портрет Заказчика 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Ключевые КЛК и ЛПР Заказчика и их потребности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Трехуровневый анализ товара</w:t>
            </w:r>
          </w:p>
        </w:tc>
        <w:tc>
          <w:tcPr>
            <w:shd w:val="clear" w:color="auto" w:fill="auto"/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3-6  день</w:t>
            </w:r>
          </w:p>
        </w:tc>
      </w:tr>
    </w:tbl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  <w:t xml:space="preserve">Информационные системы компании</w:t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color w:val="000000"/>
          <w:sz w:val="18"/>
          <w:szCs w:val="18"/>
        </w:rPr>
      </w:pPr>
      <w:r>
        <w:rPr>
          <w:rFonts w:ascii="Tahoma" w:hAnsi="Tahoma" w:cs="Tahoma"/>
          <w:color w:val="000000"/>
          <w:sz w:val="18"/>
          <w:szCs w:val="18"/>
        </w:rPr>
        <w:t xml:space="preserve">Ответственный за проведение обучающих мероприятий – Руководитель стажировки Блохина Е.Е.</w:t>
      </w:r>
    </w:p>
    <w:tbl>
      <w:tblPr>
        <w:tblW w:w="15520" w:type="dxa"/>
        <w:tblInd w:w="-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96"/>
        <w:gridCol w:w="3969"/>
        <w:gridCol w:w="2085"/>
        <w:gridCol w:w="5003"/>
        <w:gridCol w:w="1467"/>
      </w:tblGrid>
      <w:tr>
        <w:tblPrEx/>
        <w:trPr>
          <w:trHeight w:val="20"/>
        </w:trPr>
        <w:tc>
          <w:tcPr>
            <w:shd w:val="clear" w:color="000000" w:fill="a8feb2"/>
            <w:tcW w:w="2996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Наименование ИС и блоки изучения информации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3969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Источник информации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2085" w:type="dxa"/>
            <w:vAlign w:val="center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Результат обучения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5003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Практическое задание для проверки знаний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1467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Плановая дата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345"/>
        </w:trPr>
        <w:tc>
          <w:tcPr>
            <w:shd w:val="clear" w:color="auto" w:fill="auto"/>
            <w:tcW w:w="2996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Битрикс24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Живая лента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Чаты</w:t>
            </w:r>
          </w:p>
        </w:tc>
        <w:tc>
          <w:tcPr>
            <w:shd w:val="clear" w:color="auto" w:fill="auto"/>
            <w:tcW w:w="3969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/>
            <w:hyperlink r:id="rId32" w:tooltip="onenote://P:/Отдел%20Продаж/БЗ/БЗ/9%20Учётные%20системы%20(общее)/9.2%20Битрикс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9.2 Битрикс</w:t>
              </w:r>
            </w:hyperlink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2085" w:type="dxa"/>
            <w:vAlign w:val="center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Корректная работа с </w:t>
            </w:r>
            <w:r>
              <w:rPr>
                <w:rFonts w:ascii="Tahoma" w:hAnsi="Tahoma" w:cs="Tahoma"/>
                <w:sz w:val="16"/>
                <w:szCs w:val="16"/>
              </w:rPr>
              <w:t xml:space="preserve">ЛИДами</w:t>
            </w:r>
            <w:r>
              <w:rPr>
                <w:rFonts w:ascii="Tahoma" w:hAnsi="Tahoma" w:cs="Tahoma"/>
                <w:sz w:val="16"/>
                <w:szCs w:val="16"/>
              </w:rPr>
              <w:t xml:space="preserve">, Сделками, Компаниями, Контактами, Задачами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5003" w:type="dxa"/>
            <w:vAlign w:val="center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Встреча в формате обсуждения пройденного материала.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>
              <w:rPr>
                <w:rFonts w:ascii="Tahoma" w:hAnsi="Tahoma" w:cs="Tahoma"/>
                <w:sz w:val="16"/>
                <w:szCs w:val="16"/>
                <w:u w:val="single"/>
              </w:rPr>
              <w:t xml:space="preserve">С руководителем и наставником стажировки.</w:t>
            </w:r>
            <w:r>
              <w:rPr>
                <w:rFonts w:ascii="Tahoma" w:hAnsi="Tahoma" w:cs="Tahoma"/>
                <w:sz w:val="16"/>
                <w:szCs w:val="16"/>
                <w:u w:val="single"/>
              </w:rPr>
            </w:r>
            <w:r>
              <w:rPr>
                <w:rFonts w:ascii="Tahoma" w:hAnsi="Tahoma" w:cs="Tahoma"/>
                <w:sz w:val="16"/>
                <w:szCs w:val="16"/>
                <w:u w:val="single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Практическая работа с Заказчиками.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1467" w:type="dxa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2 день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467"/>
        </w:trPr>
        <w:tc>
          <w:tcPr>
            <w:shd w:val="clear" w:color="auto" w:fill="auto"/>
            <w:tcW w:w="2996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Битрикс24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Создание и обработка ЛИДов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Ведение сделок. Канбаны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Работа с Задачами</w:t>
            </w:r>
          </w:p>
        </w:tc>
        <w:tc>
          <w:tcPr>
            <w:shd w:val="clear" w:color="auto" w:fill="auto"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Style w:val="1046"/>
                <w:rFonts w:ascii="Tahoma" w:hAnsi="Tahoma" w:cs="Tahoma"/>
                <w:sz w:val="16"/>
                <w:szCs w:val="16"/>
              </w:rPr>
              <w:t xml:space="preserve"> </w:t>
            </w:r>
            <w:hyperlink r:id="rId33" w:tooltip="https://disk.forus.ru/library/950a5093-04b1-446a-9b19-81717c40d760/%D0%94%D0%BE%D0%BA%D1%83%D0%BC%D0%B5%D0%BD%D1%82%D1%8B%20%D0%A6%D0%9F-%D0%A6%D0%A1%D0%92/" w:history="1">
              <w:r>
                <w:rPr>
                  <w:rStyle w:val="1046"/>
                  <w:rFonts w:ascii="Tahoma" w:hAnsi="Tahoma" w:cs="Tahoma"/>
                  <w:sz w:val="16"/>
                  <w:szCs w:val="16"/>
                </w:rPr>
                <w:t xml:space="preserve">https://disk.forus.ru/library/950a5093-04b1-446a-9b19-81717c40d760/%D0%94%D0%BE%D0%BA%D1%83%D0%BC%D0%B5%D0%BD%D1%82%D1%8B%20%D0%A6%D0%9F-%D0%A6%D0%A1%D0%92/</w:t>
              </w:r>
            </w:hyperlink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2085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5003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W w:w="1467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13-14 день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252"/>
        </w:trPr>
        <w:tc>
          <w:tcPr>
            <w:shd w:val="clear" w:color="auto" w:fill="auto"/>
            <w:tcW w:w="2996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Битрикс24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Бизнес-процессы взаимодействия с ЦСВ</w:t>
            </w:r>
          </w:p>
        </w:tc>
        <w:tc>
          <w:tcPr>
            <w:shd w:val="clear" w:color="auto" w:fill="auto"/>
            <w:tcW w:w="3969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2085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5003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W w:w="1467" w:type="dxa"/>
            <w:vMerge w:val="continue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20"/>
        </w:trPr>
        <w:tc>
          <w:tcPr>
            <w:shd w:val="clear" w:color="auto" w:fill="auto"/>
            <w:tcW w:w="2996" w:type="dxa"/>
            <w:vAlign w:val="center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УТ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 xml:space="preserve">- Справочники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 xml:space="preserve">- Документы</w:t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 xml:space="preserve">- Отчеты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i/>
                <w:iCs/>
                <w:color w:val="000000"/>
                <w:sz w:val="16"/>
                <w:szCs w:val="16"/>
              </w:rPr>
              <w:t xml:space="preserve">Видеоуроки</w:t>
            </w:r>
            <w:r>
              <w:rPr>
                <w:rFonts w:ascii="Tahoma" w:hAnsi="Tahoma" w:cs="Tahoma"/>
                <w:b/>
                <w:bCs/>
                <w:i/>
                <w:i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i/>
                <w:i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2085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Работа с Контрагентами в части создания договоров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5003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Сдача экзамена по базовому использованию функционала ИС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tcW w:w="1467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После 30 дня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20"/>
        </w:trPr>
        <w:tc>
          <w:tcPr>
            <w:shd w:val="clear" w:color="auto" w:fill="auto"/>
            <w:tcW w:w="2996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3969" w:type="dxa"/>
            <w:vAlign w:val="center"/>
            <w:vMerge w:val="continue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auto" w:fill="auto"/>
            <w:tcW w:w="2085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Качественное взаимодействие с логистикой, работа с ЭДО, заказ программных продуктов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5003" w:type="dxa"/>
            <w:vAlign w:val="center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Сдача экзамена по Бизнес-процессам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порядок, особенности, ошибки при выставлении/ исправлении документов (счета, договоры, реализации вперёд);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порядок подписания, передачи документов Заказчику/от Заказчика;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требования законодательства и бухгалтерии в оформлении документов;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порядок работы по отсрочкам платежей;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порядок и особенности работы в рамках предметного направления стажёра;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порядок работы по ЭДО;</w:t>
            </w:r>
          </w:p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- зоны ответственности.</w:t>
            </w:r>
          </w:p>
        </w:tc>
        <w:tc>
          <w:tcPr>
            <w:tcW w:w="1467" w:type="dxa"/>
            <w:vMerge w:val="continue"/>
            <w:textDirection w:val="lrTb"/>
            <w:noWrap w:val="false"/>
          </w:tcPr>
          <w:p>
            <w:pPr>
              <w:jc w:val="center"/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</w:tr>
    </w:tbl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spacing w:after="160" w:line="259" w:lineRule="auto"/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  <w:br w:type="page" w:clear="all"/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  <w:t xml:space="preserve">Практическая работа</w:t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i/>
          <w:iCs/>
          <w:color w:val="000000"/>
          <w:sz w:val="18"/>
          <w:szCs w:val="18"/>
        </w:rPr>
      </w:pPr>
      <w:r>
        <w:rPr>
          <w:rFonts w:ascii="Tahoma" w:hAnsi="Tahoma" w:cs="Tahoma"/>
          <w:i/>
          <w:iCs/>
          <w:color w:val="000000"/>
          <w:sz w:val="18"/>
          <w:szCs w:val="18"/>
        </w:rPr>
        <w:t xml:space="preserve">Ответственный за проведение обучающих мероприятий – Руководитель и Наставник стажировки</w:t>
      </w:r>
      <w:r>
        <w:rPr>
          <w:rFonts w:ascii="Tahoma" w:hAnsi="Tahoma" w:cs="Tahoma"/>
          <w:i/>
          <w:iCs/>
          <w:color w:val="000000"/>
          <w:sz w:val="18"/>
          <w:szCs w:val="18"/>
        </w:rPr>
      </w:r>
      <w:r>
        <w:rPr>
          <w:rFonts w:ascii="Tahoma" w:hAnsi="Tahoma" w:cs="Tahoma"/>
          <w:i/>
          <w:iCs/>
          <w:color w:val="000000"/>
          <w:sz w:val="18"/>
          <w:szCs w:val="18"/>
        </w:rPr>
      </w:r>
    </w:p>
    <w:tbl>
      <w:tblPr>
        <w:tblW w:w="15612" w:type="dxa"/>
        <w:tblInd w:w="-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96"/>
        <w:gridCol w:w="7655"/>
        <w:gridCol w:w="3402"/>
        <w:gridCol w:w="1559"/>
      </w:tblGrid>
      <w:tr>
        <w:tblPrEx/>
        <w:trPr>
          <w:trHeight w:val="20"/>
        </w:trPr>
        <w:tc>
          <w:tcPr>
            <w:shd w:val="clear" w:color="000000" w:fill="a8feb2"/>
            <w:tcW w:w="2996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Наименование задачи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Какую теорию отрабатываем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3402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Показатели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shd w:val="clear" w:color="000000" w:fill="a8feb2"/>
            <w:tcW w:w="1559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Плановая дата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1445"/>
        </w:trPr>
        <w:tc>
          <w:tcPr>
            <w:shd w:val="clear" w:color="auto" w:fill="auto"/>
            <w:tcW w:w="2996" w:type="dxa"/>
            <w:textDirection w:val="lrTb"/>
            <w:noWrap w:val="false"/>
          </w:tcPr>
          <w:p>
            <w:pPr>
              <w:pStyle w:val="867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Обзвон / проработка базы по продукту направления</w:t>
            </w:r>
          </w:p>
          <w:p>
            <w:pPr>
              <w:pStyle w:val="867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(материалы по продукту — ссылки вставить)</w:t>
            </w:r>
          </w:p>
        </w:tc>
        <w:tc>
          <w:tcPr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Знание продукта направления стажёра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Технологии продаж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Работа в CRM (Битрикс24)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Взаимодействие с производственными подразделениями</w:t>
            </w:r>
          </w:p>
        </w:tc>
        <w:tc>
          <w:tcPr>
            <w:shd w:val="clear" w:color="auto" w:fill="auto"/>
            <w:tcW w:w="3402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Звонки: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Количество звонков – 20 в день 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Среднедневное эфирное время – от 1 ч. 20 минут</w:t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Демо / презентации – 2 клиента</w:t>
            </w:r>
          </w:p>
        </w:tc>
        <w:tc>
          <w:tcPr>
            <w:shd w:val="clear" w:color="auto" w:fill="auto"/>
            <w:tcW w:w="1559" w:type="dxa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 14 дня</w:t>
            </w:r>
          </w:p>
        </w:tc>
      </w:tr>
      <w:tr>
        <w:tblPrEx/>
        <w:trPr>
          <w:trHeight w:val="20"/>
        </w:trPr>
        <w:tc>
          <w:tcPr>
            <w:shd w:val="clear" w:color="auto" w:fill="auto"/>
            <w:tcW w:w="2996" w:type="dxa"/>
            <w:textDirection w:val="lrTb"/>
            <w:noWrap w:val="false"/>
          </w:tcPr>
          <w:p>
            <w:pPr>
              <w:pStyle w:val="867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Проведение демо / презентаций продукта</w:t>
            </w:r>
          </w:p>
        </w:tc>
        <w:tc>
          <w:tcPr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Проведение демонстрации клиентам — через Телемост. Запись сохранять в чате сделки.</w:t>
            </w:r>
          </w:p>
        </w:tc>
        <w:tc>
          <w:tcPr>
            <w:shd w:val="clear" w:color="auto" w:fill="auto"/>
            <w:tcW w:w="3402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Количество встреч – не менее 10 в месяц</w:t>
            </w:r>
          </w:p>
        </w:tc>
        <w:tc>
          <w:tcPr>
            <w:shd w:val="clear" w:color="auto" w:fill="auto"/>
            <w:tcW w:w="1559" w:type="dxa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С 20 дня</w:t>
            </w:r>
          </w:p>
        </w:tc>
      </w:tr>
    </w:tbl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  <w:t xml:space="preserve">Отчетность</w:t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rPr>
          <w:rFonts w:ascii="Tahoma" w:hAnsi="Tahoma" w:cs="Tahoma"/>
          <w:i/>
          <w:iCs/>
          <w:color w:val="000000"/>
          <w:sz w:val="18"/>
          <w:szCs w:val="18"/>
        </w:rPr>
      </w:pPr>
      <w:r>
        <w:rPr>
          <w:rFonts w:ascii="Tahoma" w:hAnsi="Tahoma" w:cs="Tahoma"/>
          <w:i/>
          <w:iCs/>
          <w:color w:val="000000"/>
          <w:sz w:val="18"/>
          <w:szCs w:val="18"/>
        </w:rPr>
        <w:t xml:space="preserve">Ответственный за предоставление отчетности – Стажер </w:t>
      </w:r>
      <w:r>
        <w:rPr>
          <w:rFonts w:ascii="Tahoma" w:hAnsi="Tahoma" w:cs="Tahoma"/>
          <w:i/>
          <w:iCs/>
          <w:color w:val="000000"/>
          <w:sz w:val="18"/>
          <w:szCs w:val="18"/>
        </w:rPr>
      </w:r>
      <w:r>
        <w:rPr>
          <w:rFonts w:ascii="Tahoma" w:hAnsi="Tahoma" w:cs="Tahoma"/>
          <w:i/>
          <w:iCs/>
          <w:color w:val="000000"/>
          <w:sz w:val="18"/>
          <w:szCs w:val="18"/>
        </w:rPr>
      </w:r>
    </w:p>
    <w:tbl>
      <w:tblPr>
        <w:tblW w:w="15612" w:type="dxa"/>
        <w:tblInd w:w="-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96"/>
        <w:gridCol w:w="7655"/>
        <w:gridCol w:w="2126"/>
        <w:gridCol w:w="2835"/>
      </w:tblGrid>
      <w:tr>
        <w:tblPrEx/>
        <w:trPr>
          <w:trHeight w:val="20"/>
        </w:trPr>
        <w:tc>
          <w:tcPr>
            <w:shd w:val="clear" w:color="000000" w:fill="a8feb2"/>
            <w:tcW w:w="2996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  <w:t xml:space="preserve">Наименование задачи</w:t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shd w:val="clear" w:color="000000" w:fill="a8feb2"/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  <w:t xml:space="preserve">Состав информации</w:t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shd w:val="clear" w:color="000000" w:fill="a8feb2"/>
            <w:tcW w:w="2126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  <w:t xml:space="preserve">Форма</w:t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shd w:val="clear" w:color="000000" w:fill="a8feb2"/>
            <w:tcW w:w="2835" w:type="dxa"/>
            <w:textDirection w:val="lrTb"/>
            <w:noWrap w:val="false"/>
          </w:tcPr>
          <w:p>
            <w:pP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  <w:t xml:space="preserve">Плановая дата</w:t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  <w:r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</w:r>
          </w:p>
        </w:tc>
      </w:tr>
      <w:tr>
        <w:tblPrEx/>
        <w:trPr>
          <w:trHeight w:val="294"/>
        </w:trPr>
        <w:tc>
          <w:tcPr>
            <w:shd w:val="clear" w:color="auto" w:fill="auto"/>
            <w:tcW w:w="2996" w:type="dxa"/>
            <w:textDirection w:val="lrTb"/>
            <w:noWrap w:val="false"/>
          </w:tcPr>
          <w:p>
            <w:pPr>
              <w:pStyle w:val="867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Ежедневный отчет сотрудника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Перечень пройденных блоков адаптационной программы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Ключевые знания, полученные в течение дня (ответ на вопрос «Чему я сегодня научился»)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План и факт показателей из блока Практическая работа (по мере прохождения адаптационной программы)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Незакрытые вопросы по итогу дня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План на следующий день 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2126" w:type="dxa"/>
            <w:textDirection w:val="lrTb"/>
            <w:noWrap w:val="false"/>
          </w:tcPr>
          <w:p>
            <w:pPr>
              <w:rPr>
                <w:rFonts w:ascii="Tahoma" w:hAnsi="Tahoma" w:cs="Tahoma"/>
                <w:color w:val="ff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Excel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-отчет в чате сделки </w:t>
            </w:r>
            <w:r>
              <w:rPr>
                <w:rFonts w:ascii="Tahoma" w:hAnsi="Tahoma" w:cs="Tahoma"/>
                <w:color w:val="ff0000"/>
                <w:sz w:val="16"/>
                <w:szCs w:val="16"/>
              </w:rPr>
            </w:r>
            <w:r>
              <w:rPr>
                <w:rFonts w:ascii="Tahoma" w:hAnsi="Tahoma" w:cs="Tahoma"/>
                <w:color w:val="ff0000"/>
                <w:sz w:val="16"/>
                <w:szCs w:val="16"/>
              </w:rPr>
            </w:r>
          </w:p>
        </w:tc>
        <w:tc>
          <w:tcPr>
            <w:shd w:val="clear" w:color="auto" w:fill="auto"/>
            <w:tcW w:w="2835" w:type="dxa"/>
            <w:textDirection w:val="lrTb"/>
            <w:noWrap w:val="false"/>
          </w:tcPr>
          <w:p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Ежедневно 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</w:r>
          </w:p>
        </w:tc>
      </w:tr>
      <w:tr>
        <w:tblPrEx/>
        <w:trPr>
          <w:trHeight w:val="20"/>
        </w:trPr>
        <w:tc>
          <w:tcPr>
            <w:shd w:val="clear" w:color="auto" w:fill="auto"/>
            <w:tcW w:w="2996" w:type="dxa"/>
            <w:textDirection w:val="lrTb"/>
            <w:noWrap w:val="false"/>
          </w:tcPr>
          <w:p>
            <w:pPr>
              <w:pStyle w:val="867"/>
              <w:rPr>
                <w:rFonts w:ascii="Tahoma" w:hAnsi="Tahoma" w:cs="Tahoma"/>
                <w:color w:val="ff0000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Отчет по итогам стажировки</w:t>
            </w:r>
            <w:r>
              <w:rPr>
                <w:rFonts w:ascii="Tahoma" w:hAnsi="Tahoma" w:cs="Tahoma"/>
                <w:color w:val="ff0000"/>
                <w:sz w:val="16"/>
                <w:szCs w:val="16"/>
              </w:rPr>
            </w:r>
            <w:r>
              <w:rPr>
                <w:rFonts w:ascii="Tahoma" w:hAnsi="Tahoma" w:cs="Tahoma"/>
                <w:color w:val="ff0000"/>
                <w:sz w:val="16"/>
                <w:szCs w:val="16"/>
              </w:rPr>
            </w:r>
          </w:p>
        </w:tc>
        <w:tc>
          <w:tcPr>
            <w:tcW w:w="7655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2126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Анкета стажера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  <w:tc>
          <w:tcPr>
            <w:shd w:val="clear" w:color="auto" w:fill="auto"/>
            <w:tcW w:w="2835" w:type="dxa"/>
            <w:textDirection w:val="lrTb"/>
            <w:noWrap w:val="false"/>
          </w:tcPr>
          <w:p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Назначается менеджером службы управления персоналом </w:t>
            </w:r>
            <w:r>
              <w:rPr>
                <w:rFonts w:ascii="Tahoma" w:hAnsi="Tahoma" w:cs="Tahoma"/>
                <w:sz w:val="16"/>
                <w:szCs w:val="16"/>
              </w:rPr>
            </w:r>
            <w:r>
              <w:rPr>
                <w:rFonts w:ascii="Tahoma" w:hAnsi="Tahoma" w:cs="Tahoma"/>
                <w:sz w:val="16"/>
                <w:szCs w:val="16"/>
              </w:rPr>
            </w:r>
          </w:p>
        </w:tc>
      </w:tr>
    </w:tbl>
    <w:p>
      <w:pPr>
        <w:rPr>
          <w:rFonts w:ascii="Tahoma" w:hAnsi="Tahoma" w:cs="Tahoma"/>
          <w:b/>
          <w:bCs/>
          <w:color w:val="000000"/>
          <w:sz w:val="18"/>
          <w:szCs w:val="18"/>
        </w:rPr>
      </w:pP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  <w:r>
        <w:rPr>
          <w:rFonts w:ascii="Tahoma" w:hAnsi="Tahoma" w:cs="Tahoma"/>
          <w:b/>
          <w:bCs/>
          <w:color w:val="000000"/>
          <w:sz w:val="18"/>
          <w:szCs w:val="18"/>
        </w:rPr>
      </w:r>
    </w:p>
    <w:p>
      <w:pPr>
        <w:pStyle w:val="1044"/>
        <w:ind w:left="-284"/>
        <w:rPr>
          <w:rFonts w:ascii="Tahoma" w:hAnsi="Tahoma" w:cs="Tahoma"/>
          <w:b/>
          <w:sz w:val="18"/>
          <w:szCs w:val="18"/>
        </w:rPr>
      </w:pPr>
      <w:r>
        <w:rPr>
          <w:rFonts w:ascii="Tahoma" w:hAnsi="Tahoma" w:cs="Tahoma"/>
          <w:b/>
          <w:sz w:val="18"/>
          <w:szCs w:val="18"/>
        </w:rPr>
      </w:r>
      <w:r>
        <w:rPr>
          <w:rFonts w:ascii="Tahoma" w:hAnsi="Tahoma" w:cs="Tahoma"/>
          <w:b/>
          <w:sz w:val="18"/>
          <w:szCs w:val="18"/>
        </w:rPr>
      </w:r>
      <w:r>
        <w:rPr>
          <w:rFonts w:ascii="Tahoma" w:hAnsi="Tahoma" w:cs="Tahoma"/>
          <w:b/>
          <w:sz w:val="18"/>
          <w:szCs w:val="18"/>
        </w:rPr>
      </w:r>
    </w:p>
    <w:p>
      <w:pPr>
        <w:pStyle w:val="1044"/>
        <w:rPr>
          <w:rFonts w:ascii="Tahoma" w:hAnsi="Tahoma" w:cs="Tahoma"/>
          <w:b/>
          <w:sz w:val="18"/>
          <w:szCs w:val="18"/>
        </w:rPr>
      </w:pPr>
      <w:r>
        <w:rPr>
          <w:rFonts w:ascii="Tahoma" w:hAnsi="Tahoma" w:cs="Tahoma"/>
          <w:b/>
          <w:sz w:val="18"/>
          <w:szCs w:val="18"/>
        </w:rPr>
        <w:t xml:space="preserve">Закрепление в должности по результатам аттестационного собеседования по окончании стажировки – Инициатор руководитель стажировки / Блохина Е.Е.</w:t>
      </w:r>
    </w:p>
    <w:p>
      <w:pPr>
        <w:pStyle w:val="1044"/>
        <w:rPr>
          <w:rFonts w:ascii="Tahoma" w:hAnsi="Tahoma" w:cs="Tahoma"/>
          <w:b/>
          <w:sz w:val="18"/>
          <w:szCs w:val="18"/>
        </w:rPr>
      </w:pPr>
      <w:r>
        <w:rPr>
          <w:rFonts w:ascii="Tahoma" w:hAnsi="Tahoma" w:cs="Tahoma"/>
          <w:b/>
          <w:sz w:val="18"/>
          <w:szCs w:val="18"/>
        </w:rPr>
      </w:r>
      <w:r>
        <w:rPr>
          <w:rFonts w:ascii="Tahoma" w:hAnsi="Tahoma" w:cs="Tahoma"/>
          <w:b/>
          <w:sz w:val="18"/>
          <w:szCs w:val="18"/>
        </w:rPr>
      </w:r>
      <w:r>
        <w:rPr>
          <w:rFonts w:ascii="Tahoma" w:hAnsi="Tahoma" w:cs="Tahoma"/>
          <w:b/>
          <w:sz w:val="18"/>
          <w:szCs w:val="18"/>
        </w:rPr>
      </w:r>
    </w:p>
    <w:p>
      <w:pPr>
        <w:pStyle w:val="1044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b/>
          <w:sz w:val="18"/>
          <w:szCs w:val="18"/>
        </w:rPr>
        <w:t xml:space="preserve">С адаптационной программой ознакомлен(а):   ________________________ / Коршак М.А.</w:t>
      </w:r>
    </w:p>
    <w:p>
      <w:pPr>
        <w:pStyle w:val="1044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</w:r>
      <w:r>
        <w:rPr>
          <w:rFonts w:ascii="Tahoma" w:hAnsi="Tahoma" w:cs="Tahoma"/>
          <w:sz w:val="18"/>
          <w:szCs w:val="18"/>
        </w:rPr>
      </w:r>
      <w:r>
        <w:rPr>
          <w:rFonts w:ascii="Tahoma" w:hAnsi="Tahoma" w:cs="Tahoma"/>
          <w:sz w:val="18"/>
          <w:szCs w:val="18"/>
        </w:rPr>
      </w:r>
    </w:p>
    <w:p>
      <w:pPr>
        <w:pStyle w:val="1044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</w:r>
      <w:r>
        <w:rPr>
          <w:rFonts w:ascii="Tahoma" w:hAnsi="Tahoma" w:cs="Tahoma"/>
          <w:sz w:val="18"/>
          <w:szCs w:val="18"/>
        </w:rPr>
      </w:r>
      <w:r>
        <w:rPr>
          <w:rFonts w:ascii="Tahoma" w:hAnsi="Tahoma" w:cs="Tahoma"/>
          <w:sz w:val="18"/>
          <w:szCs w:val="18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w="16838" w:h="11906" w:orient="landscape"/>
      <w:pgMar w:top="1203" w:right="395" w:bottom="284" w:left="851" w:header="285" w:footer="454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Symbol">
    <w:panose1 w:val="0501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7"/>
      <w:rPr>
        <w:rStyle w:val="1049"/>
        <w:rFonts w:ascii="Tahoma" w:hAnsi="Tahoma" w:cs="Tahoma"/>
        <w:sz w:val="18"/>
        <w:szCs w:val="18"/>
      </w:rPr>
      <w:framePr w:wrap="around" w:vAnchor="text" w:hAnchor="page" w:x="16154" w:y="191"/>
    </w:pPr>
    <w:r>
      <w:rPr>
        <w:rStyle w:val="1049"/>
        <w:rFonts w:ascii="Tahoma" w:hAnsi="Tahoma" w:cs="Tahoma"/>
        <w:sz w:val="18"/>
        <w:szCs w:val="18"/>
      </w:rPr>
      <w:fldChar w:fldCharType="begin"/>
    </w:r>
    <w:r>
      <w:rPr>
        <w:rStyle w:val="1049"/>
        <w:rFonts w:ascii="Tahoma" w:hAnsi="Tahoma" w:cs="Tahoma"/>
        <w:sz w:val="18"/>
        <w:szCs w:val="18"/>
      </w:rPr>
      <w:instrText xml:space="preserve">PAGE  </w:instrText>
    </w:r>
    <w:r>
      <w:rPr>
        <w:rStyle w:val="1049"/>
        <w:rFonts w:ascii="Tahoma" w:hAnsi="Tahoma" w:cs="Tahoma"/>
        <w:sz w:val="18"/>
        <w:szCs w:val="18"/>
      </w:rPr>
      <w:fldChar w:fldCharType="separate"/>
    </w:r>
    <w:r>
      <w:rPr>
        <w:rStyle w:val="1049"/>
        <w:rFonts w:ascii="Tahoma" w:hAnsi="Tahoma" w:cs="Tahoma"/>
        <w:sz w:val="18"/>
        <w:szCs w:val="18"/>
      </w:rPr>
      <w:t xml:space="preserve">1</w:t>
    </w:r>
    <w:r>
      <w:rPr>
        <w:rStyle w:val="1049"/>
        <w:rFonts w:ascii="Tahoma" w:hAnsi="Tahoma" w:cs="Tahoma"/>
        <w:sz w:val="18"/>
        <w:szCs w:val="18"/>
      </w:rPr>
      <w:fldChar w:fldCharType="end"/>
    </w:r>
    <w:r>
      <w:rPr>
        <w:rStyle w:val="1049"/>
        <w:rFonts w:ascii="Tahoma" w:hAnsi="Tahoma" w:cs="Tahoma"/>
        <w:sz w:val="18"/>
        <w:szCs w:val="18"/>
      </w:rPr>
    </w:r>
    <w:r>
      <w:rPr>
        <w:rStyle w:val="1049"/>
        <w:rFonts w:ascii="Tahoma" w:hAnsi="Tahoma" w:cs="Tahoma"/>
        <w:sz w:val="18"/>
        <w:szCs w:val="18"/>
      </w:rPr>
    </w:r>
  </w:p>
  <w:p>
    <w:pPr>
      <w:pStyle w:val="1047"/>
      <w:rPr>
        <w:rFonts w:ascii="Tahoma" w:hAnsi="Tahoma" w:cs="Tahoma"/>
        <w:sz w:val="18"/>
        <w:szCs w:val="18"/>
      </w:rPr>
      <w:pBdr>
        <w:top w:val="single" w:color="000000" w:sz="18" w:space="1"/>
      </w:pBdr>
    </w:pPr>
    <w:r>
      <w:rPr>
        <w:rFonts w:ascii="Tahoma" w:hAnsi="Tahoma" w:cs="Tahoma"/>
        <w:sz w:val="18"/>
        <w:szCs w:val="18"/>
      </w:rPr>
      <w:t xml:space="preserve">Введение в должность. Адаптационная программа.</w:t>
    </w:r>
    <w:r>
      <w:rPr>
        <w:rFonts w:ascii="Tahoma" w:hAnsi="Tahoma" w:cs="Tahoma"/>
        <w:sz w:val="18"/>
        <w:szCs w:val="18"/>
      </w:rPr>
    </w:r>
    <w:r>
      <w:rPr>
        <w:rFonts w:ascii="Tahoma" w:hAnsi="Tahoma" w:cs="Tahoma"/>
        <w:sz w:val="18"/>
        <w:szCs w:val="1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7"/>
      <w:rPr>
        <w:rStyle w:val="1049"/>
      </w:rPr>
      <w:framePr w:wrap="around" w:vAnchor="text" w:hAnchor="margin" w:xAlign="right" w:y="1"/>
    </w:pPr>
    <w:r>
      <w:rPr>
        <w:rStyle w:val="1049"/>
      </w:rPr>
      <w:fldChar w:fldCharType="begin"/>
    </w:r>
    <w:r>
      <w:rPr>
        <w:rStyle w:val="1049"/>
      </w:rPr>
      <w:instrText xml:space="preserve">PAGE  </w:instrText>
    </w:r>
    <w:r>
      <w:rPr>
        <w:rStyle w:val="1049"/>
      </w:rPr>
      <w:fldChar w:fldCharType="end"/>
    </w:r>
    <w:r>
      <w:rPr>
        <w:rStyle w:val="1049"/>
      </w:rPr>
    </w:r>
    <w:r>
      <w:rPr>
        <w:rStyle w:val="1049"/>
      </w:rPr>
    </w:r>
  </w:p>
  <w:p>
    <w:pPr>
      <w:pStyle w:val="1047"/>
      <w:ind w:right="360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5509" w:type="dxa"/>
      <w:tblInd w:w="-34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6" w:space="0"/>
        <w:insideV w:val="single" w:color="auto" w:sz="6" w:space="0"/>
      </w:tblBorders>
      <w:tblLayout w:type="fixed"/>
      <w:tblLook w:val="0000" w:firstRow="0" w:lastRow="0" w:firstColumn="0" w:lastColumn="0" w:noHBand="0" w:noVBand="0"/>
    </w:tblPr>
    <w:tblGrid>
      <w:gridCol w:w="993"/>
      <w:gridCol w:w="8363"/>
      <w:gridCol w:w="2893"/>
      <w:gridCol w:w="3260"/>
    </w:tblGrid>
    <w:tr>
      <w:tblPrEx/>
      <w:trPr>
        <w:cantSplit/>
        <w:trHeight w:val="249"/>
      </w:trPr>
      <w:tc>
        <w:tcPr>
          <w:tcBorders>
            <w:top w:val="single" w:color="auto" w:sz="6" w:space="0"/>
            <w:bottom w:val="single" w:color="auto" w:sz="12" w:space="0"/>
          </w:tcBorders>
          <w:tcW w:w="993" w:type="dxa"/>
          <w:vAlign w:val="center"/>
          <w:textDirection w:val="lrTb"/>
          <w:noWrap w:val="false"/>
        </w:tcPr>
        <w:p>
          <w:pPr>
            <w:pStyle w:val="1052"/>
            <w:jc w:val="center"/>
            <w:spacing w:after="0"/>
            <w:rPr>
              <w:b w:val="0"/>
              <w:i/>
            </w:rPr>
          </w:pPr>
          <w: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400050" cy="161925"/>
                    <wp:effectExtent l="0" t="0" r="0" b="9525"/>
                    <wp:docPr id="1" name="Рисунок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Рисунок 9"/>
                            <pic:cNvPicPr>
                              <a:picLocks noChangeAspect="1"/>
                            </pic:cNvPicPr>
                            <pic:nvPr/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400050" cy="1619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type="#_x0000_t75" o:spt="75" coordsize="21600,21600" o:preferrelative="t" path="m@4@5l@4@11@9@11@9@5xe"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</v:shapetype>
                  <v:shape id="_x0000_i0" o:spid="_x0000_s0" type="#_x0000_t75" style="width:31.50pt;height:12.75pt;mso-wrap-distance-left:0.00pt;mso-wrap-distance-top:0.00pt;mso-wrap-distance-right:0.00pt;mso-wrap-distance-bottom:0.00pt;" stroked="f">
                    <v:path textboxrect="0,0,0,0"/>
                    <v:imagedata r:id="rId1" o:title=""/>
                  </v:shape>
                </w:pict>
              </mc:Fallback>
            </mc:AlternateContent>
          </w:r>
          <w:r>
            <w:rPr>
              <w:b w:val="0"/>
              <w:i/>
            </w:rPr>
          </w:r>
          <w:r>
            <w:rPr>
              <w:b w:val="0"/>
              <w:i/>
            </w:rPr>
          </w:r>
        </w:p>
      </w:tc>
      <w:tc>
        <w:tcPr>
          <w:tcBorders>
            <w:top w:val="single" w:color="auto" w:sz="6" w:space="0"/>
            <w:bottom w:val="single" w:color="auto" w:sz="12" w:space="0"/>
          </w:tcBorders>
          <w:tcW w:w="8363" w:type="dxa"/>
          <w:vAlign w:val="center"/>
          <w:textDirection w:val="lrTb"/>
          <w:noWrap w:val="false"/>
        </w:tcPr>
        <w:p>
          <w:pPr>
            <w:pStyle w:val="867"/>
            <w:jc w:val="center"/>
            <w:rPr>
              <w:rFonts w:ascii="Tahoma" w:hAnsi="Tahoma" w:cs="Tahoma"/>
              <w:b w:val="0"/>
              <w:sz w:val="18"/>
              <w:szCs w:val="18"/>
            </w:rPr>
          </w:pPr>
          <w:r>
            <w:rPr>
              <w:rFonts w:ascii="Tahoma" w:hAnsi="Tahoma" w:cs="Tahoma"/>
              <w:b w:val="0"/>
              <w:sz w:val="18"/>
              <w:szCs w:val="18"/>
            </w:rPr>
            <w:t xml:space="preserve">РЕГЛАМЕНТ ПРОЦЕССА АДАПТАЦИЯ И ИНТЕГРАЦИЯ ПЕРСОНАЛА</w:t>
          </w:r>
          <w:r>
            <w:rPr>
              <w:rFonts w:ascii="Tahoma" w:hAnsi="Tahoma" w:cs="Tahoma"/>
              <w:b w:val="0"/>
              <w:sz w:val="18"/>
              <w:szCs w:val="18"/>
            </w:rPr>
          </w:r>
          <w:r>
            <w:rPr>
              <w:rFonts w:ascii="Tahoma" w:hAnsi="Tahoma" w:cs="Tahoma"/>
              <w:b w:val="0"/>
              <w:sz w:val="18"/>
              <w:szCs w:val="18"/>
            </w:rPr>
          </w:r>
        </w:p>
      </w:tc>
      <w:tc>
        <w:tcPr>
          <w:tcBorders>
            <w:top w:val="single" w:color="auto" w:sz="6" w:space="0"/>
            <w:bottom w:val="single" w:color="auto" w:sz="12" w:space="0"/>
          </w:tcBorders>
          <w:tcW w:w="2893" w:type="dxa"/>
          <w:vAlign w:val="center"/>
          <w:textDirection w:val="lrTb"/>
          <w:noWrap w:val="false"/>
        </w:tcPr>
        <w:p>
          <w:pPr>
            <w:pStyle w:val="1052"/>
            <w:jc w:val="center"/>
            <w:spacing w:after="0"/>
            <w:rPr>
              <w:rFonts w:ascii="Tahoma" w:hAnsi="Tahoma" w:cs="Tahoma"/>
              <w:sz w:val="18"/>
              <w:szCs w:val="18"/>
              <w:lang w:val="en-US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РП 3.20 – 06</w:t>
          </w:r>
          <w:r>
            <w:rPr>
              <w:rFonts w:ascii="Tahoma" w:hAnsi="Tahoma" w:cs="Tahoma"/>
              <w:sz w:val="18"/>
              <w:szCs w:val="18"/>
              <w:lang w:val="en-US"/>
            </w:rPr>
          </w:r>
          <w:r>
            <w:rPr>
              <w:rFonts w:ascii="Tahoma" w:hAnsi="Tahoma" w:cs="Tahoma"/>
              <w:sz w:val="18"/>
              <w:szCs w:val="18"/>
              <w:lang w:val="en-US"/>
            </w:rPr>
          </w:r>
        </w:p>
        <w:p>
          <w:pPr>
            <w:pStyle w:val="1052"/>
            <w:jc w:val="center"/>
            <w:spacing w:after="0"/>
            <w:rPr>
              <w:rFonts w:ascii="Tahoma" w:hAnsi="Tahoma" w:cs="Tahoma"/>
              <w:b w:val="0"/>
              <w:sz w:val="18"/>
              <w:szCs w:val="18"/>
              <w:lang w:val="en-US"/>
            </w:rPr>
          </w:pPr>
          <w:r>
            <w:rPr>
              <w:rFonts w:ascii="Tahoma" w:hAnsi="Tahoma" w:cs="Tahoma"/>
              <w:b w:val="0"/>
              <w:sz w:val="18"/>
              <w:szCs w:val="18"/>
            </w:rPr>
            <w:t xml:space="preserve">Версия 1.</w:t>
          </w:r>
          <w:r>
            <w:rPr>
              <w:rFonts w:ascii="Tahoma" w:hAnsi="Tahoma" w:cs="Tahoma"/>
              <w:b w:val="0"/>
              <w:sz w:val="18"/>
              <w:szCs w:val="18"/>
              <w:lang w:val="en-US"/>
            </w:rPr>
            <w:t xml:space="preserve">0</w:t>
          </w:r>
          <w:r>
            <w:rPr>
              <w:rFonts w:ascii="Tahoma" w:hAnsi="Tahoma" w:cs="Tahoma"/>
              <w:b w:val="0"/>
              <w:sz w:val="18"/>
              <w:szCs w:val="18"/>
              <w:lang w:val="en-US"/>
            </w:rPr>
          </w:r>
          <w:r>
            <w:rPr>
              <w:rFonts w:ascii="Tahoma" w:hAnsi="Tahoma" w:cs="Tahoma"/>
              <w:b w:val="0"/>
              <w:sz w:val="18"/>
              <w:szCs w:val="18"/>
              <w:lang w:val="en-US"/>
            </w:rPr>
          </w:r>
        </w:p>
      </w:tc>
      <w:tc>
        <w:tcPr>
          <w:tcBorders>
            <w:top w:val="single" w:color="auto" w:sz="6" w:space="0"/>
            <w:bottom w:val="single" w:color="auto" w:sz="12" w:space="0"/>
          </w:tcBorders>
          <w:tcW w:w="3260" w:type="dxa"/>
          <w:vAlign w:val="center"/>
          <w:textDirection w:val="lrTb"/>
          <w:noWrap w:val="false"/>
        </w:tcPr>
        <w:p>
          <w:pPr>
            <w:pStyle w:val="1052"/>
            <w:jc w:val="center"/>
            <w:spacing w:after="0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РП 3.20 – 06 – форма 04.2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</w:tc>
    </w:tr>
  </w:tbl>
  <w:p>
    <w:pPr>
      <w:pStyle w:val="1050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360" w:hanging="360"/>
        <w:tabs>
          <w:tab w:val="num" w:pos="360" w:leader="none"/>
        </w:tabs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67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39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1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3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5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27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99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1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38" w:hanging="180"/>
      </w:p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896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616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336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056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76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496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216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936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656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2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8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40" w:hanging="180"/>
      </w:p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14"/>
  </w:num>
  <w:num w:numId="4">
    <w:abstractNumId w:val="4"/>
  </w:num>
  <w:num w:numId="5">
    <w:abstractNumId w:val="22"/>
  </w:num>
  <w:num w:numId="6">
    <w:abstractNumId w:val="18"/>
  </w:num>
  <w:num w:numId="7">
    <w:abstractNumId w:val="34"/>
  </w:num>
  <w:num w:numId="8">
    <w:abstractNumId w:val="29"/>
  </w:num>
  <w:num w:numId="9">
    <w:abstractNumId w:val="7"/>
  </w:num>
  <w:num w:numId="10">
    <w:abstractNumId w:val="11"/>
  </w:num>
  <w:num w:numId="11">
    <w:abstractNumId w:val="16"/>
  </w:num>
  <w:num w:numId="12">
    <w:abstractNumId w:val="8"/>
  </w:num>
  <w:num w:numId="13">
    <w:abstractNumId w:val="28"/>
  </w:num>
  <w:num w:numId="14">
    <w:abstractNumId w:val="36"/>
  </w:num>
  <w:num w:numId="15">
    <w:abstractNumId w:val="27"/>
  </w:num>
  <w:num w:numId="16">
    <w:abstractNumId w:val="35"/>
  </w:num>
  <w:num w:numId="17">
    <w:abstractNumId w:val="39"/>
  </w:num>
  <w:num w:numId="18">
    <w:abstractNumId w:val="1"/>
  </w:num>
  <w:num w:numId="19">
    <w:abstractNumId w:val="21"/>
  </w:num>
  <w:num w:numId="20">
    <w:abstractNumId w:val="15"/>
  </w:num>
  <w:num w:numId="21">
    <w:abstractNumId w:val="10"/>
  </w:num>
  <w:num w:numId="22">
    <w:abstractNumId w:val="31"/>
  </w:num>
  <w:num w:numId="23">
    <w:abstractNumId w:val="9"/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6"/>
  </w:num>
  <w:num w:numId="26">
    <w:abstractNumId w:val="13"/>
  </w:num>
  <w:num w:numId="27">
    <w:abstractNumId w:val="20"/>
  </w:num>
  <w:num w:numId="28">
    <w:abstractNumId w:val="0"/>
  </w:num>
  <w:num w:numId="29">
    <w:abstractNumId w:val="24"/>
  </w:num>
  <w:num w:numId="30">
    <w:abstractNumId w:val="12"/>
  </w:num>
  <w:num w:numId="31">
    <w:abstractNumId w:val="2"/>
  </w:num>
  <w:num w:numId="32">
    <w:abstractNumId w:val="17"/>
  </w:num>
  <w:num w:numId="33">
    <w:abstractNumId w:val="6"/>
  </w:num>
  <w:num w:numId="34">
    <w:abstractNumId w:val="38"/>
  </w:num>
  <w:num w:numId="35">
    <w:abstractNumId w:val="42"/>
  </w:num>
  <w:num w:numId="36">
    <w:abstractNumId w:val="25"/>
  </w:num>
  <w:num w:numId="37">
    <w:abstractNumId w:val="40"/>
  </w:num>
  <w:num w:numId="38">
    <w:abstractNumId w:val="30"/>
  </w:num>
  <w:num w:numId="39">
    <w:abstractNumId w:val="37"/>
  </w:num>
  <w:num w:numId="40">
    <w:abstractNumId w:val="32"/>
  </w:num>
  <w:num w:numId="41">
    <w:abstractNumId w:val="19"/>
  </w:num>
  <w:num w:numId="42">
    <w:abstractNumId w:val="33"/>
  </w:num>
  <w:num w:numId="43">
    <w:abstractNumId w:val="41"/>
  </w:num>
  <w:num w:numId="4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2">
    <w:name w:val="Heading 2 Char"/>
    <w:basedOn w:val="876"/>
    <w:link w:val="868"/>
    <w:uiPriority w:val="9"/>
    <w:rPr>
      <w:rFonts w:ascii="Liberation Sans" w:hAnsi="Liberation Sans" w:eastAsia="Liberation Sans" w:cs="Liberation Sans"/>
      <w:sz w:val="34"/>
    </w:rPr>
  </w:style>
  <w:style w:type="character" w:styleId="853">
    <w:name w:val="Heading 3 Char"/>
    <w:basedOn w:val="876"/>
    <w:link w:val="869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4">
    <w:name w:val="Heading 4 Char"/>
    <w:basedOn w:val="876"/>
    <w:link w:val="87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5">
    <w:name w:val="Heading 5 Char"/>
    <w:basedOn w:val="876"/>
    <w:link w:val="87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6">
    <w:name w:val="Heading 6 Char"/>
    <w:basedOn w:val="876"/>
    <w:link w:val="872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7">
    <w:name w:val="Heading 7 Char"/>
    <w:basedOn w:val="876"/>
    <w:link w:val="873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8">
    <w:name w:val="Heading 8 Char"/>
    <w:basedOn w:val="876"/>
    <w:link w:val="874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9">
    <w:name w:val="Heading 9 Char"/>
    <w:basedOn w:val="876"/>
    <w:link w:val="875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60">
    <w:name w:val="Subtitle Char"/>
    <w:basedOn w:val="876"/>
    <w:link w:val="889"/>
    <w:uiPriority w:val="11"/>
    <w:rPr>
      <w:sz w:val="24"/>
      <w:szCs w:val="24"/>
    </w:rPr>
  </w:style>
  <w:style w:type="character" w:styleId="861">
    <w:name w:val="Quote Char"/>
    <w:link w:val="891"/>
    <w:uiPriority w:val="29"/>
    <w:rPr>
      <w:i/>
    </w:rPr>
  </w:style>
  <w:style w:type="character" w:styleId="862">
    <w:name w:val="Intense Quote Char"/>
    <w:link w:val="893"/>
    <w:uiPriority w:val="30"/>
    <w:rPr>
      <w:i/>
    </w:rPr>
  </w:style>
  <w:style w:type="character" w:styleId="863">
    <w:name w:val="Caption Char"/>
    <w:basedOn w:val="876"/>
    <w:link w:val="897"/>
    <w:uiPriority w:val="35"/>
    <w:rPr>
      <w:b/>
      <w:bCs/>
      <w:color w:val="4f81bd" w:themeColor="accent1"/>
      <w:sz w:val="18"/>
      <w:szCs w:val="18"/>
    </w:rPr>
  </w:style>
  <w:style w:type="character" w:styleId="864">
    <w:name w:val="Footnote Text Char"/>
    <w:link w:val="1025"/>
    <w:uiPriority w:val="99"/>
    <w:rPr>
      <w:sz w:val="18"/>
    </w:rPr>
  </w:style>
  <w:style w:type="character" w:styleId="865">
    <w:name w:val="Endnote Text Char"/>
    <w:link w:val="1028"/>
    <w:uiPriority w:val="99"/>
    <w:rPr>
      <w:sz w:val="20"/>
    </w:rPr>
  </w:style>
  <w:style w:type="paragraph" w:styleId="866" w:default="1">
    <w:name w:val="Normal"/>
    <w:qFormat/>
    <w:pPr>
      <w:spacing w:after="0" w:line="240" w:lineRule="auto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867">
    <w:name w:val="Heading 1"/>
    <w:basedOn w:val="866"/>
    <w:next w:val="866"/>
    <w:link w:val="1042"/>
    <w:qFormat/>
    <w:pPr>
      <w:ind w:right="423"/>
      <w:keepNext/>
      <w:outlineLvl w:val="0"/>
    </w:pPr>
    <w:rPr>
      <w:b/>
    </w:rPr>
  </w:style>
  <w:style w:type="paragraph" w:styleId="868">
    <w:name w:val="Heading 2"/>
    <w:basedOn w:val="866"/>
    <w:next w:val="866"/>
    <w:link w:val="880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869">
    <w:name w:val="Heading 3"/>
    <w:basedOn w:val="866"/>
    <w:next w:val="866"/>
    <w:link w:val="88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70">
    <w:name w:val="Heading 4"/>
    <w:basedOn w:val="866"/>
    <w:next w:val="866"/>
    <w:link w:val="88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71">
    <w:name w:val="Heading 5"/>
    <w:basedOn w:val="866"/>
    <w:next w:val="866"/>
    <w:link w:val="88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872">
    <w:name w:val="Heading 6"/>
    <w:basedOn w:val="866"/>
    <w:next w:val="866"/>
    <w:link w:val="88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73">
    <w:name w:val="Heading 7"/>
    <w:basedOn w:val="866"/>
    <w:next w:val="866"/>
    <w:link w:val="885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74">
    <w:name w:val="Heading 8"/>
    <w:basedOn w:val="866"/>
    <w:next w:val="866"/>
    <w:link w:val="88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875">
    <w:name w:val="Heading 9"/>
    <w:basedOn w:val="866"/>
    <w:next w:val="866"/>
    <w:link w:val="887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76" w:default="1">
    <w:name w:val="Default Paragraph Font"/>
    <w:uiPriority w:val="1"/>
    <w:semiHidden/>
    <w:unhideWhenUsed/>
  </w:style>
  <w:style w:type="table" w:styleId="877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78" w:default="1">
    <w:name w:val="No List"/>
    <w:uiPriority w:val="99"/>
    <w:semiHidden/>
    <w:unhideWhenUsed/>
  </w:style>
  <w:style w:type="character" w:styleId="879" w:customStyle="1">
    <w:name w:val="Heading 1 Char"/>
    <w:basedOn w:val="876"/>
    <w:uiPriority w:val="9"/>
    <w:rPr>
      <w:rFonts w:ascii="Arial" w:hAnsi="Arial" w:eastAsia="Arial" w:cs="Arial"/>
      <w:sz w:val="40"/>
      <w:szCs w:val="40"/>
    </w:rPr>
  </w:style>
  <w:style w:type="character" w:styleId="880" w:customStyle="1">
    <w:name w:val="Заголовок 2 Знак"/>
    <w:basedOn w:val="876"/>
    <w:link w:val="868"/>
    <w:uiPriority w:val="9"/>
    <w:rPr>
      <w:rFonts w:ascii="Arial" w:hAnsi="Arial" w:eastAsia="Arial" w:cs="Arial"/>
      <w:sz w:val="34"/>
    </w:rPr>
  </w:style>
  <w:style w:type="character" w:styleId="881" w:customStyle="1">
    <w:name w:val="Заголовок 3 Знак"/>
    <w:basedOn w:val="876"/>
    <w:link w:val="869"/>
    <w:uiPriority w:val="9"/>
    <w:rPr>
      <w:rFonts w:ascii="Arial" w:hAnsi="Arial" w:eastAsia="Arial" w:cs="Arial"/>
      <w:sz w:val="30"/>
      <w:szCs w:val="30"/>
    </w:rPr>
  </w:style>
  <w:style w:type="character" w:styleId="882" w:customStyle="1">
    <w:name w:val="Заголовок 4 Знак"/>
    <w:basedOn w:val="876"/>
    <w:link w:val="870"/>
    <w:uiPriority w:val="9"/>
    <w:rPr>
      <w:rFonts w:ascii="Arial" w:hAnsi="Arial" w:eastAsia="Arial" w:cs="Arial"/>
      <w:b/>
      <w:bCs/>
      <w:sz w:val="26"/>
      <w:szCs w:val="26"/>
    </w:rPr>
  </w:style>
  <w:style w:type="character" w:styleId="883" w:customStyle="1">
    <w:name w:val="Заголовок 5 Знак"/>
    <w:basedOn w:val="876"/>
    <w:link w:val="871"/>
    <w:uiPriority w:val="9"/>
    <w:rPr>
      <w:rFonts w:ascii="Arial" w:hAnsi="Arial" w:eastAsia="Arial" w:cs="Arial"/>
      <w:b/>
      <w:bCs/>
      <w:sz w:val="24"/>
      <w:szCs w:val="24"/>
    </w:rPr>
  </w:style>
  <w:style w:type="character" w:styleId="884" w:customStyle="1">
    <w:name w:val="Заголовок 6 Знак"/>
    <w:basedOn w:val="876"/>
    <w:link w:val="872"/>
    <w:uiPriority w:val="9"/>
    <w:rPr>
      <w:rFonts w:ascii="Arial" w:hAnsi="Arial" w:eastAsia="Arial" w:cs="Arial"/>
      <w:b/>
      <w:bCs/>
      <w:sz w:val="22"/>
      <w:szCs w:val="22"/>
    </w:rPr>
  </w:style>
  <w:style w:type="character" w:styleId="885" w:customStyle="1">
    <w:name w:val="Заголовок 7 Знак"/>
    <w:basedOn w:val="876"/>
    <w:link w:val="87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886" w:customStyle="1">
    <w:name w:val="Заголовок 8 Знак"/>
    <w:basedOn w:val="876"/>
    <w:link w:val="874"/>
    <w:uiPriority w:val="9"/>
    <w:rPr>
      <w:rFonts w:ascii="Arial" w:hAnsi="Arial" w:eastAsia="Arial" w:cs="Arial"/>
      <w:i/>
      <w:iCs/>
      <w:sz w:val="22"/>
      <w:szCs w:val="22"/>
    </w:rPr>
  </w:style>
  <w:style w:type="character" w:styleId="887" w:customStyle="1">
    <w:name w:val="Заголовок 9 Знак"/>
    <w:basedOn w:val="876"/>
    <w:link w:val="875"/>
    <w:uiPriority w:val="9"/>
    <w:rPr>
      <w:rFonts w:ascii="Arial" w:hAnsi="Arial" w:eastAsia="Arial" w:cs="Arial"/>
      <w:i/>
      <w:iCs/>
      <w:sz w:val="21"/>
      <w:szCs w:val="21"/>
    </w:rPr>
  </w:style>
  <w:style w:type="character" w:styleId="888" w:customStyle="1">
    <w:name w:val="Title Char"/>
    <w:basedOn w:val="876"/>
    <w:uiPriority w:val="10"/>
    <w:rPr>
      <w:sz w:val="48"/>
      <w:szCs w:val="48"/>
    </w:rPr>
  </w:style>
  <w:style w:type="paragraph" w:styleId="889">
    <w:name w:val="Subtitle"/>
    <w:basedOn w:val="866"/>
    <w:next w:val="866"/>
    <w:link w:val="890"/>
    <w:uiPriority w:val="11"/>
    <w:qFormat/>
    <w:pPr>
      <w:spacing w:before="200" w:after="200"/>
    </w:pPr>
    <w:rPr>
      <w:szCs w:val="24"/>
    </w:rPr>
  </w:style>
  <w:style w:type="character" w:styleId="890" w:customStyle="1">
    <w:name w:val="Подзаголовок Знак"/>
    <w:basedOn w:val="876"/>
    <w:link w:val="889"/>
    <w:uiPriority w:val="11"/>
    <w:rPr>
      <w:sz w:val="24"/>
      <w:szCs w:val="24"/>
    </w:rPr>
  </w:style>
  <w:style w:type="paragraph" w:styleId="891">
    <w:name w:val="Quote"/>
    <w:basedOn w:val="866"/>
    <w:next w:val="866"/>
    <w:link w:val="892"/>
    <w:uiPriority w:val="29"/>
    <w:qFormat/>
    <w:pPr>
      <w:ind w:left="720" w:right="720"/>
    </w:pPr>
    <w:rPr>
      <w:i/>
    </w:rPr>
  </w:style>
  <w:style w:type="character" w:styleId="892" w:customStyle="1">
    <w:name w:val="Цитата 2 Знак"/>
    <w:link w:val="891"/>
    <w:uiPriority w:val="29"/>
    <w:rPr>
      <w:i/>
    </w:rPr>
  </w:style>
  <w:style w:type="paragraph" w:styleId="893">
    <w:name w:val="Intense Quote"/>
    <w:basedOn w:val="866"/>
    <w:next w:val="866"/>
    <w:link w:val="89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94" w:customStyle="1">
    <w:name w:val="Выделенная цитата Знак"/>
    <w:link w:val="893"/>
    <w:uiPriority w:val="30"/>
    <w:rPr>
      <w:i/>
    </w:rPr>
  </w:style>
  <w:style w:type="character" w:styleId="895" w:customStyle="1">
    <w:name w:val="Header Char"/>
    <w:basedOn w:val="876"/>
    <w:uiPriority w:val="99"/>
  </w:style>
  <w:style w:type="character" w:styleId="896" w:customStyle="1">
    <w:name w:val="Footer Char"/>
    <w:basedOn w:val="876"/>
    <w:uiPriority w:val="99"/>
  </w:style>
  <w:style w:type="paragraph" w:styleId="897">
    <w:name w:val="Caption"/>
    <w:basedOn w:val="866"/>
    <w:next w:val="866"/>
    <w:link w:val="898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styleId="898" w:customStyle="1">
    <w:name w:val="Название объекта Знак"/>
    <w:basedOn w:val="876"/>
    <w:link w:val="897"/>
    <w:uiPriority w:val="35"/>
    <w:rPr>
      <w:b/>
      <w:bCs/>
      <w:color w:val="4472c4" w:themeColor="accent1"/>
      <w:sz w:val="18"/>
      <w:szCs w:val="18"/>
    </w:rPr>
  </w:style>
  <w:style w:type="table" w:styleId="899">
    <w:name w:val="Table Grid"/>
    <w:basedOn w:val="877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00" w:customStyle="1">
    <w:name w:val="Table Grid Light"/>
    <w:basedOn w:val="877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01">
    <w:name w:val="Plain Table 1"/>
    <w:basedOn w:val="877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02">
    <w:name w:val="Plain Table 2"/>
    <w:basedOn w:val="877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03">
    <w:name w:val="Plain Table 3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04">
    <w:name w:val="Plain Table 4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5">
    <w:name w:val="Plain Table 5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06">
    <w:name w:val="Grid Table 1 Light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7" w:customStyle="1">
    <w:name w:val="Grid Table 1 Light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8" w:customStyle="1">
    <w:name w:val="Grid Table 1 Light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9" w:customStyle="1">
    <w:name w:val="Grid Table 1 Light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0" w:customStyle="1">
    <w:name w:val="Grid Table 1 Light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1" w:customStyle="1">
    <w:name w:val="Grid Table 1 Light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Grid Table 1 Light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>
    <w:name w:val="Grid Table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2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1" w:themeTint="34" w:fill="d8e2f3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1" w:themeTint="34" w:fill="d8e2f3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2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2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Grid Table 2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8" w:customStyle="1">
    <w:name w:val="Grid Table 2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9" w:customStyle="1">
    <w:name w:val="Grid Table 2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>
    <w:name w:val="Grid Table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3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1" w:themeTint="34" w:fill="d8e2f3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1" w:themeTint="34" w:fill="d8e2f3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3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3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3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3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Grid Table 3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>
    <w:name w:val="Grid Table 4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28" w:customStyle="1">
    <w:name w:val="Grid Table 4 - Accent 1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3f3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ae3f3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37DC8" w:themeColor="accent1" w:themeTint="EA" w:sz="4" w:space="0"/>
        </w:tcBorders>
      </w:tcPr>
    </w:tblStylePr>
  </w:style>
  <w:style w:type="table" w:styleId="929" w:customStyle="1">
    <w:name w:val="Grid Table 4 - Accent 2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30" w:customStyle="1">
    <w:name w:val="Grid Table 4 - Accent 3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31" w:customStyle="1">
    <w:name w:val="Grid Table 4 - Accent 4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32" w:customStyle="1">
    <w:name w:val="Grid Table 4 - Accent 5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5" w:sz="4" w:space="0"/>
        </w:tcBorders>
      </w:tcPr>
    </w:tblStylePr>
  </w:style>
  <w:style w:type="table" w:styleId="933" w:customStyle="1">
    <w:name w:val="Grid Table 4 - Accent 6"/>
    <w:basedOn w:val="877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34">
    <w:name w:val="Grid Table 5 Dark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35" w:customStyle="1">
    <w:name w:val="Grid Table 5 Dark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blStylePr w:type="band1Horz">
      <w:tcPr>
        <w:shd w:val="clear" w:color="a9bee4" w:themeColor="accent1" w:themeTint="75" w:fill="a9bee4" w:themeFill="accent1" w:themeFillTint="75"/>
      </w:tcPr>
    </w:tblStylePr>
    <w:tblStylePr w:type="band1Vert">
      <w:tcPr>
        <w:shd w:val="clear" w:color="a9bee4" w:themeColor="accent1" w:themeTint="75" w:fill="a9bee4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</w:style>
  <w:style w:type="table" w:styleId="936" w:customStyle="1">
    <w:name w:val="Grid Table 5 Dark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37" w:customStyle="1">
    <w:name w:val="Grid Table 5 Dark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38" w:customStyle="1">
    <w:name w:val="Grid Table 5 Dark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39" w:customStyle="1">
    <w:name w:val="Grid Table 5 Dark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blStylePr w:type="band1Horz">
      <w:tcPr>
        <w:shd w:val="clear" w:color="b3d0eb" w:themeColor="accent5" w:themeTint="75" w:fill="b3d0eb" w:themeFill="accent5" w:themeFillTint="75"/>
      </w:tcPr>
    </w:tblStylePr>
    <w:tblStylePr w:type="band1Vert">
      <w:tcPr>
        <w:shd w:val="clear" w:color="b3d0eb" w:themeColor="accent5" w:themeTint="75" w:fill="b3d0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</w:style>
  <w:style w:type="table" w:styleId="940" w:customStyle="1">
    <w:name w:val="Grid Table 5 Dark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41">
    <w:name w:val="Grid Table 6 Colorful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42" w:customStyle="1">
    <w:name w:val="Grid Table 6 Colorful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band1Horz">
      <w:rPr>
        <w:rFonts w:ascii="Arial" w:hAnsi="Arial"/>
        <w:color w:val="a0b7e1" w:themeColor="accent1" w:themeTint="80" w:themeShade="95"/>
        <w:sz w:val="22"/>
      </w:rPr>
      <w:tcPr>
        <w:shd w:val="clear" w:color="d8e2f3" w:themeColor="accent1" w:themeTint="34" w:fill="d8e2f3" w:themeFill="accent1" w:themeFillTint="34"/>
      </w:tcPr>
    </w:tblStylePr>
    <w:tblStylePr w:type="band1Vert"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  <w:tblStylePr w:type="firstCol">
      <w:rPr>
        <w:b/>
        <w:color w:val="a0b7e1" w:themeColor="accent1" w:themeTint="80" w:themeShade="95"/>
      </w:rPr>
    </w:tblStylePr>
    <w:tblStylePr w:type="firstRow">
      <w:rPr>
        <w:b/>
        <w:color w:val="a0b7e1" w:themeColor="accent1" w:themeTint="80" w:themeShade="95"/>
      </w:r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</w:tblStylePr>
    <w:tblStylePr w:type="lastRow">
      <w:rPr>
        <w:b/>
        <w:color w:val="a0b7e1" w:themeColor="accent1" w:themeTint="80" w:themeShade="95"/>
      </w:rPr>
    </w:tblStylePr>
  </w:style>
  <w:style w:type="table" w:styleId="943" w:customStyle="1">
    <w:name w:val="Grid Table 6 Colorful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44" w:customStyle="1">
    <w:name w:val="Grid Table 6 Colorful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45" w:customStyle="1">
    <w:name w:val="Grid Table 6 Colorful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46" w:customStyle="1">
    <w:name w:val="Grid Table 6 Colorful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band1Horz">
      <w:rPr>
        <w:rFonts w:ascii="Arial" w:hAnsi="Arial"/>
        <w:color w:val="245a8d" w:themeColor="accent5" w:themeShade="95"/>
        <w:sz w:val="22"/>
      </w:rPr>
      <w:tcPr>
        <w:shd w:val="clear" w:color="ddeaf6" w:themeColor="accent5" w:themeTint="34" w:fill="ddeaf6" w:themeFill="accent5" w:themeFillTint="34"/>
      </w:tcPr>
    </w:tblStylePr>
    <w:tblStylePr w:type="band1Vert"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  <w:tblStylePr w:type="firstCol">
      <w:rPr>
        <w:b/>
        <w:color w:val="245a8d" w:themeColor="accent5" w:themeShade="95"/>
      </w:rPr>
    </w:tblStylePr>
    <w:tblStylePr w:type="firstRow">
      <w:rPr>
        <w:b/>
        <w:color w:val="245a8d" w:themeColor="accent5" w:themeShade="95"/>
      </w:r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</w:tblStylePr>
    <w:tblStylePr w:type="lastRow">
      <w:rPr>
        <w:b/>
        <w:color w:val="245a8d" w:themeColor="accent5" w:themeShade="95"/>
      </w:rPr>
    </w:tblStylePr>
  </w:style>
  <w:style w:type="table" w:styleId="947" w:customStyle="1">
    <w:name w:val="Grid Table 6 Colorful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45a8d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  <w:tblStylePr w:type="firstCol">
      <w:rPr>
        <w:b/>
        <w:color w:val="245a8d" w:themeColor="accent5" w:themeShade="95"/>
      </w:rPr>
    </w:tblStylePr>
    <w:tblStylePr w:type="firstRow">
      <w:rPr>
        <w:b/>
        <w:color w:val="245a8d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</w:tblStylePr>
    <w:tblStylePr w:type="lastRow">
      <w:rPr>
        <w:b/>
        <w:color w:val="245a8d" w:themeColor="accent5" w:themeShade="95"/>
      </w:rPr>
    </w:tblStylePr>
  </w:style>
  <w:style w:type="table" w:styleId="948">
    <w:name w:val="Grid Table 7 Colorful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9" w:customStyle="1">
    <w:name w:val="Grid Table 7 Colorful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band1Horz">
      <w:rPr>
        <w:rFonts w:ascii="Arial" w:hAnsi="Arial"/>
        <w:color w:val="a0b7e1" w:themeColor="accent1" w:themeTint="80" w:themeShade="95"/>
        <w:sz w:val="22"/>
      </w:rPr>
      <w:tcPr>
        <w:shd w:val="clear" w:color="d8e2f3" w:themeColor="accent1" w:themeTint="34" w:fill="d8e2f3" w:themeFill="accent1" w:themeFillTint="34"/>
      </w:tcPr>
    </w:tblStylePr>
    <w:tblStylePr w:type="band1Vert"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0" w:customStyle="1">
    <w:name w:val="Grid Table 7 Colorful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1" w:customStyle="1">
    <w:name w:val="Grid Table 7 Colorful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2" w:customStyle="1">
    <w:name w:val="Grid Table 7 Colorful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3" w:customStyle="1">
    <w:name w:val="Grid Table 7 Colorful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band1Horz">
      <w:rPr>
        <w:rFonts w:ascii="Arial" w:hAnsi="Arial"/>
        <w:color w:val="245a8d" w:themeColor="accent5" w:themeShade="95"/>
        <w:sz w:val="22"/>
      </w:rPr>
      <w:tcPr>
        <w:shd w:val="clear" w:color="ddeaf6" w:themeColor="accent5" w:themeTint="34" w:fill="ddeaf6" w:themeFill="accent5" w:themeFillTint="34"/>
      </w:tcPr>
    </w:tblStylePr>
    <w:tblStylePr w:type="band1Vert"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4" w:customStyle="1">
    <w:name w:val="Grid Table 7 Colorful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5">
    <w:name w:val="List Table 1 Light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List Table 1 Light - Accent 1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1" w:themeTint="40" w:fill="cfdbf0" w:themeFill="accent1" w:themeFillTint="40"/>
      </w:tcPr>
    </w:tblStylePr>
    <w:tblStylePr w:type="band1Vert">
      <w:tcPr>
        <w:shd w:val="clear" w:color="cfdbf0" w:themeColor="accent1" w:themeTint="40" w:fill="cfdb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List Table 1 Light - Accent 2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List Table 1 Light - Accent 3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List Table 1 Light - Accent 4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 w:customStyle="1">
    <w:name w:val="List Table 1 Light - Accent 5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5" w:themeTint="40" w:fill="d5e5f4" w:themeFill="accent5" w:themeFillTint="40"/>
      </w:tcPr>
    </w:tblStylePr>
    <w:tblStylePr w:type="band1Vert">
      <w:tcPr>
        <w:shd w:val="clear" w:color="d5e5f4" w:themeColor="accent5" w:themeTint="40" w:fill="d5e5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1" w:customStyle="1">
    <w:name w:val="List Table 1 Light - Accent 6"/>
    <w:basedOn w:val="877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2">
    <w:name w:val="List Table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63" w:customStyle="1">
    <w:name w:val="List Table 2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1" w:themeTint="40" w:fill="cfdb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1" w:themeTint="40" w:fill="cfdb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</w:style>
  <w:style w:type="table" w:styleId="964" w:customStyle="1">
    <w:name w:val="List Table 2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65" w:customStyle="1">
    <w:name w:val="List Table 2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66" w:customStyle="1">
    <w:name w:val="List Table 2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967" w:customStyle="1">
    <w:name w:val="List Table 2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5" w:themeTint="40" w:fill="d5e5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5" w:themeTint="40" w:fill="d5e5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</w:style>
  <w:style w:type="table" w:styleId="968" w:customStyle="1">
    <w:name w:val="List Table 2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969">
    <w:name w:val="List Table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3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3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3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List Table 3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4" w:customStyle="1">
    <w:name w:val="List Table 3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9bc2e5" w:themeColor="accent5" w:themeTint="9A" w:fill="9bc2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5" w:customStyle="1">
    <w:name w:val="List Table 3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6">
    <w:name w:val="List Table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7" w:customStyle="1">
    <w:name w:val="List Table 4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1" w:themeTint="40" w:fill="cfdb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1" w:themeTint="40" w:fill="cfdb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8" w:customStyle="1">
    <w:name w:val="List Table 4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9" w:customStyle="1">
    <w:name w:val="List Table 4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0" w:customStyle="1">
    <w:name w:val="List Table 4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1" w:customStyle="1">
    <w:name w:val="List Table 4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5" w:themeTint="40" w:fill="d5e5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5" w:themeTint="40" w:fill="d5e5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2" w:customStyle="1">
    <w:name w:val="List Table 4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3">
    <w:name w:val="List Table 5 Dark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4" w:customStyle="1">
    <w:name w:val="List Table 5 Dark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blStylePr w:type="band1Horz"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5" w:customStyle="1">
    <w:name w:val="List Table 5 Dark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6" w:customStyle="1">
    <w:name w:val="List Table 5 Dark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7" w:customStyle="1">
    <w:name w:val="List Table 5 Dark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8" w:customStyle="1">
    <w:name w:val="List Table 5 Dark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blStylePr w:type="band1Horz"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9" w:customStyle="1">
    <w:name w:val="List Table 5 Dark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90">
    <w:name w:val="List Table 6 Colorful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91" w:customStyle="1">
    <w:name w:val="List Table 6 Colorful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band1Horz">
      <w:rPr>
        <w:rFonts w:ascii="Arial" w:hAnsi="Arial"/>
        <w:color w:val="254175" w:themeColor="accent1" w:themeShade="95"/>
        <w:sz w:val="22"/>
      </w:rPr>
      <w:tcPr>
        <w:shd w:val="clear" w:color="cfdbf0" w:themeColor="accent1" w:themeTint="40" w:fill="cfdbf0" w:themeFill="accent1" w:themeFillTint="40"/>
      </w:tcPr>
    </w:tblStylePr>
    <w:tblStylePr w:type="band1Vert"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  <w:tblStylePr w:type="firstCol">
      <w:rPr>
        <w:b/>
        <w:color w:val="254175" w:themeColor="accent1" w:themeShade="95"/>
      </w:rPr>
    </w:tblStylePr>
    <w:tblStylePr w:type="firstRow">
      <w:rPr>
        <w:b/>
        <w:color w:val="254175" w:themeColor="accent1" w:themeShade="95"/>
      </w:r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</w:tblStylePr>
    <w:tblStylePr w:type="lastRow">
      <w:rPr>
        <w:b/>
        <w:color w:val="254175" w:themeColor="accent1" w:themeShade="95"/>
      </w:rPr>
      <w:tcPr>
        <w:tcBorders>
          <w:top w:val="single" w:color="4472C4" w:themeColor="accent1" w:sz="4" w:space="0"/>
        </w:tcBorders>
      </w:tcPr>
    </w:tblStylePr>
  </w:style>
  <w:style w:type="table" w:styleId="992" w:customStyle="1">
    <w:name w:val="List Table 6 Colorful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993" w:customStyle="1">
    <w:name w:val="List Table 6 Colorful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994" w:customStyle="1">
    <w:name w:val="List Table 6 Colorful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995" w:customStyle="1">
    <w:name w:val="List Table 6 Colorful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band1Horz">
      <w:rPr>
        <w:rFonts w:ascii="Arial" w:hAnsi="Arial"/>
        <w:color w:val="9bc2e5" w:themeColor="accent5" w:themeTint="9A" w:themeShade="95"/>
        <w:sz w:val="22"/>
      </w:rPr>
      <w:tcPr>
        <w:shd w:val="clear" w:color="d5e5f4" w:themeColor="accent5" w:themeTint="40" w:fill="d5e5f4" w:themeFill="accent5" w:themeFillTint="40"/>
      </w:tcPr>
    </w:tblStylePr>
    <w:tblStylePr w:type="band1Vert"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  <w:tblStylePr w:type="firstCol">
      <w:rPr>
        <w:b/>
        <w:color w:val="9bc2e5" w:themeColor="accent5" w:themeTint="9A" w:themeShade="95"/>
      </w:rPr>
    </w:tblStylePr>
    <w:tblStylePr w:type="firstRow">
      <w:rPr>
        <w:b/>
        <w:color w:val="9bc2e5" w:themeColor="accent5" w:themeTint="9A" w:themeShade="95"/>
      </w:r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</w:tblStylePr>
    <w:tblStylePr w:type="lastRow">
      <w:rPr>
        <w:b/>
        <w:color w:val="9bc2e5" w:themeColor="accent5" w:themeTint="9A" w:themeShade="95"/>
      </w:rPr>
      <w:tcPr>
        <w:tcBorders>
          <w:top w:val="single" w:color="9BC2E5" w:themeColor="accent5" w:themeTint="9A" w:sz="4" w:space="0"/>
        </w:tcBorders>
      </w:tcPr>
    </w:tblStylePr>
  </w:style>
  <w:style w:type="table" w:styleId="996" w:customStyle="1">
    <w:name w:val="List Table 6 Colorful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997">
    <w:name w:val="List Table 7 Colorful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8" w:customStyle="1">
    <w:name w:val="List Table 7 Colorful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band1Horz">
      <w:rPr>
        <w:rFonts w:ascii="Arial" w:hAnsi="Arial"/>
        <w:color w:val="254175" w:themeColor="accent1" w:themeShade="95"/>
        <w:sz w:val="22"/>
      </w:rPr>
      <w:tcPr>
        <w:shd w:val="clear" w:color="cfdbf0" w:themeColor="accent1" w:themeTint="40" w:fill="cfdbf0" w:themeFill="accent1" w:themeFillTint="40"/>
      </w:tcPr>
    </w:tblStylePr>
    <w:tblStylePr w:type="band1Vert"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9" w:customStyle="1">
    <w:name w:val="List Table 7 Colorful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0" w:customStyle="1">
    <w:name w:val="List Table 7 Colorful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1" w:customStyle="1">
    <w:name w:val="List Table 7 Colorful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2" w:customStyle="1">
    <w:name w:val="List Table 7 Colorful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band1Horz">
      <w:rPr>
        <w:rFonts w:ascii="Arial" w:hAnsi="Arial"/>
        <w:color w:val="9bc2e5" w:themeColor="accent5" w:themeTint="9A" w:themeShade="95"/>
        <w:sz w:val="22"/>
      </w:rPr>
      <w:tcPr>
        <w:shd w:val="clear" w:color="d5e5f4" w:themeColor="accent5" w:themeTint="40" w:fill="d5e5f4" w:themeFill="accent5" w:themeFillTint="40"/>
      </w:tcPr>
    </w:tblStylePr>
    <w:tblStylePr w:type="band1Vert"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3" w:customStyle="1">
    <w:name w:val="List Table 7 Colorful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4" w:customStyle="1">
    <w:name w:val="Lined - Accent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5" w:customStyle="1">
    <w:name w:val="Lined - Accent 1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4d2ec" w:themeColor="accent1" w:themeTint="50" w:fill="c4d2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4d2ec" w:themeColor="accent1" w:themeTint="50" w:fill="c4d2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</w:style>
  <w:style w:type="table" w:styleId="1006" w:customStyle="1">
    <w:name w:val="Lined - Accent 2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07" w:customStyle="1">
    <w:name w:val="Lined - Accent 3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08" w:customStyle="1">
    <w:name w:val="Lined - Accent 4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09" w:customStyle="1">
    <w:name w:val="Lined - Accent 5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</w:style>
  <w:style w:type="table" w:styleId="1010" w:customStyle="1">
    <w:name w:val="Lined - Accent 6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11" w:customStyle="1">
    <w:name w:val="Bordered &amp; Lined - Accent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12" w:customStyle="1">
    <w:name w:val="Bordered &amp; Lined - Accent 1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4d2ec" w:themeColor="accent1" w:themeTint="50" w:fill="c4d2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4d2ec" w:themeColor="accent1" w:themeTint="50" w:fill="c4d2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37dc8" w:themeColor="accent1" w:themeTint="EA" w:fill="537dc8" w:themeFill="accent1" w:themeFillTint="EA"/>
      </w:tcPr>
    </w:tblStylePr>
  </w:style>
  <w:style w:type="table" w:styleId="1013" w:customStyle="1">
    <w:name w:val="Bordered &amp; Lined - Accent 2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14" w:customStyle="1">
    <w:name w:val="Bordered &amp; Lined - Accent 3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15" w:customStyle="1">
    <w:name w:val="Bordered &amp; Lined - Accent 4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16" w:customStyle="1">
    <w:name w:val="Bordered &amp; Lined - Accent 5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deaf6" w:themeColor="accent5" w:themeTint="34" w:fill="ddea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5b9bd5" w:themeColor="accent5" w:fill="5b9bd5" w:themeFill="accent5"/>
      </w:tcPr>
    </w:tblStylePr>
  </w:style>
  <w:style w:type="table" w:styleId="1017" w:customStyle="1">
    <w:name w:val="Bordered &amp; Lined - Accent 6"/>
    <w:basedOn w:val="877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18" w:customStyle="1">
    <w:name w:val="Bordered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19" w:customStyle="1">
    <w:name w:val="Bordered - Accent 1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472C4" w:themeColor="accent1" w:sz="12" w:space="0"/>
        </w:tcBorders>
      </w:tcPr>
    </w:tblStylePr>
  </w:style>
  <w:style w:type="table" w:styleId="1020" w:customStyle="1">
    <w:name w:val="Bordered - Accent 2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21" w:customStyle="1">
    <w:name w:val="Bordered - Accent 3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22" w:customStyle="1">
    <w:name w:val="Bordered - Accent 4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23" w:customStyle="1">
    <w:name w:val="Bordered - Accent 5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BC2E5" w:themeColor="accent5" w:themeTint="9A" w:sz="12" w:space="0"/>
        </w:tcBorders>
      </w:tcPr>
    </w:tblStylePr>
  </w:style>
  <w:style w:type="table" w:styleId="1024" w:customStyle="1">
    <w:name w:val="Bordered - Accent 6"/>
    <w:basedOn w:val="877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25">
    <w:name w:val="footnote text"/>
    <w:basedOn w:val="866"/>
    <w:link w:val="1026"/>
    <w:uiPriority w:val="99"/>
    <w:semiHidden/>
    <w:unhideWhenUsed/>
    <w:pPr>
      <w:spacing w:after="40"/>
    </w:pPr>
    <w:rPr>
      <w:sz w:val="18"/>
    </w:rPr>
  </w:style>
  <w:style w:type="character" w:styleId="1026" w:customStyle="1">
    <w:name w:val="Текст сноски Знак"/>
    <w:link w:val="1025"/>
    <w:uiPriority w:val="99"/>
    <w:rPr>
      <w:sz w:val="18"/>
    </w:rPr>
  </w:style>
  <w:style w:type="character" w:styleId="1027">
    <w:name w:val="footnote reference"/>
    <w:basedOn w:val="876"/>
    <w:uiPriority w:val="99"/>
    <w:unhideWhenUsed/>
    <w:rPr>
      <w:vertAlign w:val="superscript"/>
    </w:rPr>
  </w:style>
  <w:style w:type="paragraph" w:styleId="1028">
    <w:name w:val="endnote text"/>
    <w:basedOn w:val="866"/>
    <w:link w:val="1029"/>
    <w:uiPriority w:val="99"/>
    <w:semiHidden/>
    <w:unhideWhenUsed/>
    <w:rPr>
      <w:sz w:val="20"/>
    </w:rPr>
  </w:style>
  <w:style w:type="character" w:styleId="1029" w:customStyle="1">
    <w:name w:val="Текст концевой сноски Знак"/>
    <w:link w:val="1028"/>
    <w:uiPriority w:val="99"/>
    <w:rPr>
      <w:sz w:val="20"/>
    </w:rPr>
  </w:style>
  <w:style w:type="character" w:styleId="1030">
    <w:name w:val="endnote reference"/>
    <w:basedOn w:val="876"/>
    <w:uiPriority w:val="99"/>
    <w:semiHidden/>
    <w:unhideWhenUsed/>
    <w:rPr>
      <w:vertAlign w:val="superscript"/>
    </w:rPr>
  </w:style>
  <w:style w:type="paragraph" w:styleId="1031">
    <w:name w:val="toc 1"/>
    <w:basedOn w:val="866"/>
    <w:next w:val="866"/>
    <w:uiPriority w:val="39"/>
    <w:unhideWhenUsed/>
    <w:pPr>
      <w:spacing w:after="57"/>
    </w:pPr>
  </w:style>
  <w:style w:type="paragraph" w:styleId="1032">
    <w:name w:val="toc 2"/>
    <w:basedOn w:val="866"/>
    <w:next w:val="866"/>
    <w:uiPriority w:val="39"/>
    <w:unhideWhenUsed/>
    <w:pPr>
      <w:ind w:left="283"/>
      <w:spacing w:after="57"/>
    </w:pPr>
  </w:style>
  <w:style w:type="paragraph" w:styleId="1033">
    <w:name w:val="toc 3"/>
    <w:basedOn w:val="866"/>
    <w:next w:val="866"/>
    <w:uiPriority w:val="39"/>
    <w:unhideWhenUsed/>
    <w:pPr>
      <w:ind w:left="567"/>
      <w:spacing w:after="57"/>
    </w:pPr>
  </w:style>
  <w:style w:type="paragraph" w:styleId="1034">
    <w:name w:val="toc 4"/>
    <w:basedOn w:val="866"/>
    <w:next w:val="866"/>
    <w:uiPriority w:val="39"/>
    <w:unhideWhenUsed/>
    <w:pPr>
      <w:ind w:left="850"/>
      <w:spacing w:after="57"/>
    </w:pPr>
  </w:style>
  <w:style w:type="paragraph" w:styleId="1035">
    <w:name w:val="toc 5"/>
    <w:basedOn w:val="866"/>
    <w:next w:val="866"/>
    <w:uiPriority w:val="39"/>
    <w:unhideWhenUsed/>
    <w:pPr>
      <w:ind w:left="1134"/>
      <w:spacing w:after="57"/>
    </w:pPr>
  </w:style>
  <w:style w:type="paragraph" w:styleId="1036">
    <w:name w:val="toc 6"/>
    <w:basedOn w:val="866"/>
    <w:next w:val="866"/>
    <w:uiPriority w:val="39"/>
    <w:unhideWhenUsed/>
    <w:pPr>
      <w:ind w:left="1417"/>
      <w:spacing w:after="57"/>
    </w:pPr>
  </w:style>
  <w:style w:type="paragraph" w:styleId="1037">
    <w:name w:val="toc 7"/>
    <w:basedOn w:val="866"/>
    <w:next w:val="866"/>
    <w:uiPriority w:val="39"/>
    <w:unhideWhenUsed/>
    <w:pPr>
      <w:ind w:left="1701"/>
      <w:spacing w:after="57"/>
    </w:pPr>
  </w:style>
  <w:style w:type="paragraph" w:styleId="1038">
    <w:name w:val="toc 8"/>
    <w:basedOn w:val="866"/>
    <w:next w:val="866"/>
    <w:uiPriority w:val="39"/>
    <w:unhideWhenUsed/>
    <w:pPr>
      <w:ind w:left="1984"/>
      <w:spacing w:after="57"/>
    </w:pPr>
  </w:style>
  <w:style w:type="paragraph" w:styleId="1039">
    <w:name w:val="toc 9"/>
    <w:basedOn w:val="866"/>
    <w:next w:val="866"/>
    <w:uiPriority w:val="39"/>
    <w:unhideWhenUsed/>
    <w:pPr>
      <w:ind w:left="2268"/>
      <w:spacing w:after="57"/>
    </w:pPr>
  </w:style>
  <w:style w:type="paragraph" w:styleId="1040">
    <w:name w:val="TOC Heading"/>
    <w:uiPriority w:val="39"/>
    <w:unhideWhenUsed/>
  </w:style>
  <w:style w:type="paragraph" w:styleId="1041">
    <w:name w:val="table of figures"/>
    <w:basedOn w:val="866"/>
    <w:next w:val="866"/>
    <w:uiPriority w:val="99"/>
    <w:unhideWhenUsed/>
  </w:style>
  <w:style w:type="character" w:styleId="1042" w:customStyle="1">
    <w:name w:val="Заголовок 1 Знак"/>
    <w:basedOn w:val="876"/>
    <w:link w:val="867"/>
    <w:rPr>
      <w:rFonts w:ascii="Times New Roman" w:hAnsi="Times New Roman" w:eastAsia="Times New Roman" w:cs="Times New Roman"/>
      <w:b/>
      <w:sz w:val="24"/>
      <w:szCs w:val="20"/>
      <w:lang w:eastAsia="ru-RU"/>
    </w:rPr>
  </w:style>
  <w:style w:type="paragraph" w:styleId="1043" w:customStyle="1">
    <w:name w:val="2"/>
    <w:basedOn w:val="866"/>
    <w:next w:val="1054"/>
    <w:link w:val="1053"/>
    <w:qFormat/>
    <w:pPr>
      <w:jc w:val="center"/>
    </w:pPr>
    <w:rPr>
      <w:rFonts w:asciiTheme="minorHAnsi" w:hAnsiTheme="minorHAnsi" w:eastAsiaTheme="minorHAnsi" w:cstheme="minorBidi"/>
      <w:b/>
      <w:sz w:val="28"/>
      <w:szCs w:val="22"/>
      <w:lang w:eastAsia="en-US"/>
    </w:rPr>
  </w:style>
  <w:style w:type="paragraph" w:styleId="1044">
    <w:name w:val="Body Text"/>
    <w:basedOn w:val="866"/>
    <w:link w:val="1045"/>
  </w:style>
  <w:style w:type="character" w:styleId="1045" w:customStyle="1">
    <w:name w:val="Основной текст Знак"/>
    <w:basedOn w:val="876"/>
    <w:link w:val="1044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046">
    <w:name w:val="Hyperlink"/>
    <w:uiPriority w:val="99"/>
    <w:rPr>
      <w:color w:val="0000ff"/>
      <w:u w:val="single"/>
    </w:rPr>
  </w:style>
  <w:style w:type="paragraph" w:styleId="1047">
    <w:name w:val="Footer"/>
    <w:basedOn w:val="866"/>
    <w:link w:val="1048"/>
    <w:pPr>
      <w:tabs>
        <w:tab w:val="center" w:pos="4677" w:leader="none"/>
        <w:tab w:val="right" w:pos="9355" w:leader="none"/>
      </w:tabs>
    </w:pPr>
  </w:style>
  <w:style w:type="character" w:styleId="1048" w:customStyle="1">
    <w:name w:val="Нижний колонтитул Знак"/>
    <w:basedOn w:val="876"/>
    <w:link w:val="1047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049">
    <w:name w:val="page number"/>
    <w:basedOn w:val="876"/>
  </w:style>
  <w:style w:type="paragraph" w:styleId="1050">
    <w:name w:val="Header"/>
    <w:basedOn w:val="866"/>
    <w:link w:val="1051"/>
    <w:pPr>
      <w:tabs>
        <w:tab w:val="center" w:pos="4677" w:leader="none"/>
        <w:tab w:val="right" w:pos="9355" w:leader="none"/>
      </w:tabs>
    </w:pPr>
  </w:style>
  <w:style w:type="character" w:styleId="1051" w:customStyle="1">
    <w:name w:val="Верхний колонтитул Знак"/>
    <w:basedOn w:val="876"/>
    <w:link w:val="1050"/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052" w:customStyle="1">
    <w:name w:val="Колонтитул 3"/>
    <w:basedOn w:val="1050"/>
    <w:pPr>
      <w:jc w:val="both"/>
      <w:spacing w:after="40"/>
      <w:widowControl w:val="off"/>
      <w:tabs>
        <w:tab w:val="clear" w:pos="4677" w:leader="none"/>
        <w:tab w:val="clear" w:pos="9355" w:leader="none"/>
      </w:tabs>
    </w:pPr>
    <w:rPr>
      <w:b/>
      <w:sz w:val="20"/>
    </w:rPr>
  </w:style>
  <w:style w:type="character" w:styleId="1053" w:customStyle="1">
    <w:name w:val="Название Знак"/>
    <w:link w:val="1043"/>
    <w:rPr>
      <w:b/>
      <w:sz w:val="28"/>
    </w:rPr>
  </w:style>
  <w:style w:type="paragraph" w:styleId="1054">
    <w:name w:val="Title"/>
    <w:basedOn w:val="866"/>
    <w:next w:val="866"/>
    <w:link w:val="1055"/>
    <w:uiPriority w:val="10"/>
    <w:qFormat/>
    <w:pPr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55" w:customStyle="1">
    <w:name w:val="Заголовок Знак"/>
    <w:basedOn w:val="876"/>
    <w:link w:val="1054"/>
    <w:uiPriority w:val="10"/>
    <w:rPr>
      <w:rFonts w:asciiTheme="majorHAnsi" w:hAnsiTheme="majorHAnsi" w:eastAsiaTheme="majorEastAsia" w:cstheme="majorBidi"/>
      <w:spacing w:val="-10"/>
      <w:sz w:val="56"/>
      <w:szCs w:val="56"/>
      <w:lang w:eastAsia="ru-RU"/>
    </w:rPr>
  </w:style>
  <w:style w:type="paragraph" w:styleId="1056">
    <w:name w:val="List Paragraph"/>
    <w:basedOn w:val="866"/>
    <w:uiPriority w:val="34"/>
    <w:qFormat/>
    <w:pPr>
      <w:contextualSpacing/>
      <w:ind w:left="720"/>
    </w:pPr>
  </w:style>
  <w:style w:type="paragraph" w:styleId="1057">
    <w:name w:val="No Spacing"/>
    <w:uiPriority w:val="1"/>
    <w:qFormat/>
    <w:pPr>
      <w:spacing w:after="0" w:line="240" w:lineRule="auto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058">
    <w:name w:val="FollowedHyperlink"/>
    <w:basedOn w:val="876"/>
    <w:uiPriority w:val="99"/>
    <w:semiHidden/>
    <w:unhideWhenUsed/>
    <w:rPr>
      <w:color w:val="954f72" w:themeColor="followedHyperlink"/>
      <w:u w:val="single"/>
    </w:rPr>
  </w:style>
  <w:style w:type="character" w:styleId="1059">
    <w:name w:val="Unresolved Mention"/>
    <w:basedOn w:val="876"/>
    <w:uiPriority w:val="99"/>
    <w:semiHidden/>
    <w:unhideWhenUsed/>
    <w:rPr>
      <w:color w:val="605e5c"/>
      <w:shd w:val="clear" w:color="auto" w:fill="e1dfdd"/>
    </w:rPr>
  </w:style>
  <w:style w:type="paragraph" w:styleId="1060">
    <w:name w:val="annotation text"/>
    <w:basedOn w:val="866"/>
    <w:link w:val="1061"/>
    <w:rPr>
      <w:sz w:val="20"/>
    </w:rPr>
  </w:style>
  <w:style w:type="character" w:styleId="1061" w:customStyle="1">
    <w:name w:val="Текст примечания Знак"/>
    <w:basedOn w:val="876"/>
    <w:link w:val="1060"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062" w:customStyle="1">
    <w:name w:val="dfwp-item"/>
    <w:basedOn w:val="866"/>
    <w:pPr>
      <w:spacing w:before="100" w:beforeAutospacing="1" w:after="100" w:afterAutospacing="1"/>
    </w:pPr>
    <w:rPr>
      <w:szCs w:val="24"/>
    </w:rPr>
  </w:style>
  <w:style w:type="paragraph" w:styleId="1063">
    <w:name w:val="Normal (Web)"/>
    <w:basedOn w:val="866"/>
    <w:uiPriority w:val="99"/>
    <w:unhideWhenUsed/>
    <w:pPr>
      <w:spacing w:before="100" w:beforeAutospacing="1" w:after="100" w:afterAutospacing="1"/>
    </w:pPr>
    <w:rPr>
      <w:szCs w:val="24"/>
    </w:rPr>
  </w:style>
  <w:style w:type="paragraph" w:styleId="1064" w:customStyle="1">
    <w:name w:val="docdata"/>
    <w:basedOn w:val="866"/>
    <w:pPr>
      <w:spacing w:before="100" w:beforeAutospacing="1" w:after="100" w:afterAutospacing="1"/>
    </w:pPr>
    <w:rPr>
      <w:szCs w:val="24"/>
    </w:rPr>
  </w:style>
  <w:style w:type="paragraph" w:styleId="1065" w:customStyle="1">
    <w:name w:val="1"/>
    <w:basedOn w:val="866"/>
    <w:next w:val="1054"/>
    <w:qFormat/>
    <w:pPr>
      <w:jc w:val="center"/>
    </w:pPr>
    <w:rPr>
      <w:b/>
      <w:sz w:val="28"/>
    </w:rPr>
  </w:style>
  <w:style w:type="paragraph" w:styleId="1066" w:customStyle="1">
    <w:name w:val="futurismarkdown-listitem"/>
    <w:basedOn w:val="866"/>
    <w:pPr>
      <w:spacing w:before="100" w:beforeAutospacing="1" w:after="100" w:afterAutospacing="1"/>
    </w:pPr>
    <w:rPr>
      <w:szCs w:val="24"/>
    </w:rPr>
  </w:style>
  <w:style w:type="character" w:styleId="1067">
    <w:name w:val="Strong"/>
    <w:basedOn w:val="876"/>
    <w:uiPriority w:val="22"/>
    <w:qFormat/>
    <w:rPr>
      <w:b/>
      <w:bCs/>
    </w:rPr>
  </w:style>
  <w:style w:type="character" w:styleId="1068">
    <w:name w:val="annotation reference"/>
    <w:basedOn w:val="876"/>
    <w:uiPriority w:val="99"/>
    <w:semiHidden/>
    <w:unhideWhenUsed/>
    <w:rPr>
      <w:sz w:val="16"/>
      <w:szCs w:val="16"/>
    </w:rPr>
  </w:style>
  <w:style w:type="paragraph" w:styleId="1069">
    <w:name w:val="annotation subject"/>
    <w:basedOn w:val="1060"/>
    <w:next w:val="1060"/>
    <w:link w:val="1070"/>
    <w:uiPriority w:val="99"/>
    <w:semiHidden/>
    <w:unhideWhenUsed/>
    <w:rPr>
      <w:b/>
      <w:bCs/>
    </w:rPr>
  </w:style>
  <w:style w:type="character" w:styleId="1070" w:customStyle="1">
    <w:name w:val="Тема примечания Знак"/>
    <w:basedOn w:val="1061"/>
    <w:link w:val="1069"/>
    <w:uiPriority w:val="99"/>
    <w:semiHidden/>
    <w:rPr>
      <w:rFonts w:ascii="Times New Roman" w:hAnsi="Times New Roman" w:eastAsia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customXml" Target="../customXml/item1.xml"/><Relationship Id="rId13" Type="http://schemas.openxmlformats.org/officeDocument/2006/relationships/hyperlink" Target="https://forus.e-queo.online/381/lp/3614-programmy-obucheniya/7493-trudovaya-distsiplina-i-oformlenie-kadrovykh-dokument" TargetMode="External"/><Relationship Id="rId14" Type="http://schemas.openxmlformats.org/officeDocument/2006/relationships/hyperlink" Target="https://forus.e-queo.online/381/lp/3614-programmy-obucheniya/7890-okhrana-truda-vvodnyy-instruktazh" TargetMode="External"/><Relationship Id="rId15" Type="http://schemas.openxmlformats.org/officeDocument/2006/relationships/hyperlink" Target="https://forus.e-queo.online/381/lp/3614-programmy-obucheniya/7495-ekzamen-sit" TargetMode="External"/><Relationship Id="rId16" Type="http://schemas.openxmlformats.org/officeDocument/2006/relationships/hyperlink" Target="https://forus.e-queo.online/381/lp/3614-programmy-obucheniya/21327-znakomstvo-s-tsentrom-prodazh" TargetMode="External"/><Relationship Id="rId17" Type="http://schemas.openxmlformats.org/officeDocument/2006/relationships/hyperlink" Target="https://forus.e-queo.online/381/information/categories/242849-not-provided/subcategories/242850-not-provided/materials/425694-sotspaket" TargetMode="External"/><Relationship Id="rId18" Type="http://schemas.openxmlformats.org/officeDocument/2006/relationships/hyperlink" Target="https://forus.e-queo.online/381/information/categories/242849-not-provided/subcategories/242850-not-provided/materials/425694-sotspaket" TargetMode="External"/><Relationship Id="rId19" Type="http://schemas.openxmlformats.org/officeDocument/2006/relationships/hyperlink" Target="http://www.forus.ru/" TargetMode="External"/><Relationship Id="rId20" Type="http://schemas.openxmlformats.org/officeDocument/2006/relationships/hyperlink" Target="https://30.forus.ru/" TargetMode="External"/><Relationship Id="rId21" Type="http://schemas.openxmlformats.org/officeDocument/2006/relationships/hyperlink" Target="http://portal/SalesCenter/default.aspx" TargetMode="External"/><Relationship Id="rId22" Type="http://schemas.openxmlformats.org/officeDocument/2006/relationships/hyperlink" Target="https://forus.e-queo.online/381/information/categories/14328-korporativnaya-biblioteka-forus" TargetMode="External"/><Relationship Id="rId23" Type="http://schemas.openxmlformats.org/officeDocument/2006/relationships/hyperlink" Target="https://forus.e-queo.online/381/information/categories/14328-not-provided/subcategories/248327-not-provided/materials/749788-zhigiliy-evgeniy-master-zvonka-kak-obyasnyat-ube" TargetMode="External"/><Relationship Id="rId24" Type="http://schemas.openxmlformats.org/officeDocument/2006/relationships/hyperlink" Target="https://disk.yandex.ru/d/NQhs1T6_T7ZQrA" TargetMode="External"/><Relationship Id="rId25" Type="http://schemas.openxmlformats.org/officeDocument/2006/relationships/hyperlink" Target="https://v8.1c.ru/tekhnologii/overview/" TargetMode="External"/><Relationship Id="rId26" Type="http://schemas.openxmlformats.org/officeDocument/2006/relationships/hyperlink" Target="https://cloud-edu.1c.ru/#/office/fresh/videos/669e7058c17e470001f0f9c5?slug=fresh-video-af&amp;tag=fresh-video-education" TargetMode="External"/><Relationship Id="rId27" Type="http://schemas.openxmlformats.org/officeDocument/2006/relationships/hyperlink" Target="onenote://P:/&#1054;&#1090;&#1076;&#1077;&#1083;%20&#1055;&#1088;&#1086;&#1076;&#1072;&#1078;/&#1041;&#1047;/&#1041;&#1047;/6%20&#1055;&#1088;&#1086;&#1076;&#1091;&#1082;&#1090;&#1099;/6.1%201&#1057;%20&#1080;%20&#1048;&#1058;&#1057;/1&#1057;%20&#1050;&#1055;(&#1048;&#1058;&#1057;).one" TargetMode="External"/><Relationship Id="rId28" Type="http://schemas.openxmlformats.org/officeDocument/2006/relationships/hyperlink" Target="https://1c-report.ru/?ysclid=luxo8lnbwj118938661" TargetMode="External"/><Relationship Id="rId29" Type="http://schemas.openxmlformats.org/officeDocument/2006/relationships/hyperlink" Target="https://edo.1c.ru/tarify/?ysclid=luxo9q3jfu3569663" TargetMode="External"/><Relationship Id="rId30" Type="http://schemas.openxmlformats.org/officeDocument/2006/relationships/hyperlink" Target="https://disk.forus.ru" TargetMode="External"/><Relationship Id="rId31" Type="http://schemas.openxmlformats.org/officeDocument/2006/relationships/hyperlink" Target="https://forus.e-queo.online/381/lm/3614/learning_program/24007" TargetMode="External"/><Relationship Id="rId32" Type="http://schemas.openxmlformats.org/officeDocument/2006/relationships/hyperlink" Target="onenote://P:/&#1054;&#1090;&#1076;&#1077;&#1083;%20&#1055;&#1088;&#1086;&#1076;&#1072;&#1078;/&#1041;&#1047;/&#1041;&#1047;/9%20&#1059;&#1095;&#1105;&#1090;&#1085;&#1099;&#1077;%20&#1089;&#1080;&#1089;&#1090;&#1077;&#1084;&#1099;%20(&#1086;&#1073;&#1097;&#1077;&#1077;)/9.2%20&#1041;&#1080;&#1090;&#1088;&#1080;&#1082;&#1089;" TargetMode="External"/><Relationship Id="rId33" Type="http://schemas.openxmlformats.org/officeDocument/2006/relationships/hyperlink" Target="https://disk.forus.ru/library/950a5093-04b1-446a-9b19-81717c40d760/%D0%94%D0%BE%D0%BA%D1%83%D0%BC%D0%B5%D0%BD%D1%82%D1%8B%20%D0%A6%D0%9F-%D0%A6%D0%A1%D0%92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7DFA7-989C-47A5-B121-D2D8620B7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r7-office/2025.3.2.1000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Дворяк Александра</dc:creator>
  <cp:keywords/>
  <dc:description/>
  <cp:lastModifiedBy>Дворяк Александра</cp:lastModifiedBy>
  <cp:revision>6</cp:revision>
  <dcterms:created xsi:type="dcterms:W3CDTF">2025-12-22T01:34:00Z</dcterms:created>
  <dcterms:modified xsi:type="dcterms:W3CDTF">2026-02-02T01:05:30Z</dcterms:modified>
</cp:coreProperties>
</file>