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1E0" w:firstRow="1" w:lastRow="1" w:firstColumn="1" w:lastColumn="1" w:noHBand="0" w:noVBand="0"/>
      </w:tblPr>
      <w:tblGrid>
        <w:gridCol w:w="7676"/>
        <w:gridCol w:w="7676"/>
      </w:tblGrid>
      <w:tr>
        <w:tblPrEx/>
        <w:trPr>
          <w:trHeight w:val="1339"/>
        </w:trPr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1132"/>
              <w:jc w:val="left"/>
              <w:rPr>
                <w:rFonts w:ascii="Tahoma" w:hAnsi="Tahoma" w:cs="Tahoma"/>
                <w:bCs/>
                <w:sz w:val="22"/>
                <w:szCs w:val="24"/>
              </w:rPr>
            </w:pPr>
            <w:r>
              <w:rPr>
                <w:rFonts w:ascii="Tahoma" w:hAnsi="Tahoma" w:cs="Tahoma"/>
                <w:bCs/>
                <w:sz w:val="22"/>
                <w:szCs w:val="24"/>
              </w:rPr>
              <w:t xml:space="preserve">Согласованно:</w:t>
            </w:r>
            <w:r>
              <w:rPr>
                <w:rFonts w:ascii="Tahoma" w:hAnsi="Tahoma" w:cs="Tahoma"/>
                <w:bCs/>
                <w:sz w:val="22"/>
                <w:szCs w:val="24"/>
              </w:rPr>
            </w:r>
            <w:r>
              <w:rPr>
                <w:rFonts w:ascii="Tahoma" w:hAnsi="Tahoma" w:cs="Tahoma"/>
                <w:bCs/>
                <w:sz w:val="22"/>
                <w:szCs w:val="24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</w:rPr>
              <w:t xml:space="preserve">Руководитель Центра Продаж ООО НПФ «Форус» ____________ Антонов В.А. </w:t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</w:tc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  <w:szCs w:val="24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     </w:t>
            </w: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</w: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</w:r>
          </w:p>
          <w:p>
            <w:pPr>
              <w:pStyle w:val="1043"/>
              <w:ind w:left="2956" w:right="-32" w:hanging="2694"/>
              <w:jc w:val="both"/>
              <w:spacing w:line="360" w:lineRule="auto"/>
              <w:rPr>
                <w:rFonts w:ascii="Tahoma" w:hAnsi="Tahoma" w:cs="Tahoma"/>
                <w:b w:val="0"/>
                <w:bCs/>
                <w:szCs w:val="24"/>
              </w:rPr>
            </w:pPr>
            <w:r>
              <w:rPr>
                <w:rFonts w:ascii="Tahoma" w:hAnsi="Tahoma" w:cs="Tahoma"/>
                <w:b w:val="0"/>
                <w:bCs/>
                <w:szCs w:val="24"/>
              </w:rPr>
            </w:r>
            <w:r>
              <w:rPr>
                <w:rFonts w:ascii="Tahoma" w:hAnsi="Tahoma" w:cs="Tahoma"/>
                <w:b w:val="0"/>
                <w:bCs/>
                <w:szCs w:val="24"/>
              </w:rPr>
            </w:r>
            <w:r>
              <w:rPr>
                <w:rFonts w:ascii="Tahoma" w:hAnsi="Tahoma" w:cs="Tahoma"/>
                <w:b w:val="0"/>
                <w:bCs/>
                <w:szCs w:val="24"/>
              </w:rPr>
            </w:r>
          </w:p>
        </w:tc>
      </w:tr>
      <w:tr>
        <w:tblPrEx/>
        <w:trPr>
          <w:trHeight w:val="719"/>
        </w:trPr>
        <w:tc>
          <w:tcPr>
            <w:tcW w:w="7676" w:type="dxa"/>
            <w:textDirection w:val="lrTb"/>
            <w:noWrap w:val="false"/>
          </w:tcPr>
          <w:p>
            <w:pPr>
              <w:pStyle w:val="1043"/>
              <w:jc w:val="left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Директор по персоналу ГК «Форус» </w:t>
            </w:r>
            <w:r>
              <w:rPr>
                <w:rFonts w:ascii="Tahoma" w:hAnsi="Tahoma" w:cs="Tahoma"/>
                <w:b w:val="0"/>
                <w:bCs/>
                <w:sz w:val="20"/>
              </w:rPr>
              <w:t xml:space="preserve">_________ Гаевская Э.К.</w:t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Cs/>
                <w:szCs w:val="24"/>
              </w:rPr>
            </w:pP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</w:p>
        </w:tc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1132"/>
              <w:jc w:val="left"/>
              <w:rPr>
                <w:rFonts w:ascii="Tahoma" w:hAnsi="Tahoma" w:cs="Tahoma"/>
                <w:bCs/>
                <w:szCs w:val="24"/>
              </w:rPr>
            </w:pP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</w:p>
        </w:tc>
      </w:tr>
    </w:tbl>
    <w:p>
      <w:pPr>
        <w:pStyle w:val="1043"/>
        <w:rPr>
          <w:rFonts w:ascii="Tahoma" w:hAnsi="Tahoma" w:cs="Tahoma"/>
          <w:b w:val="0"/>
          <w:bCs/>
          <w:sz w:val="22"/>
        </w:rPr>
      </w:pPr>
      <w:r>
        <w:rPr>
          <w:rFonts w:ascii="Tahoma" w:hAnsi="Tahoma" w:cs="Tahoma"/>
          <w:b w:val="0"/>
          <w:bCs/>
          <w:sz w:val="22"/>
        </w:rPr>
        <w:t xml:space="preserve">ВВЕДЕНИЕ В ДОЛЖНОСТЬ</w:t>
      </w:r>
      <w:r>
        <w:rPr>
          <w:rFonts w:ascii="Tahoma" w:hAnsi="Tahoma" w:cs="Tahoma"/>
          <w:b w:val="0"/>
          <w:bCs/>
          <w:sz w:val="22"/>
        </w:rPr>
      </w:r>
      <w:r>
        <w:rPr>
          <w:rFonts w:ascii="Tahoma" w:hAnsi="Tahoma" w:cs="Tahoma"/>
          <w:b w:val="0"/>
          <w:bCs/>
          <w:sz w:val="22"/>
        </w:rPr>
      </w:r>
    </w:p>
    <w:p>
      <w:pPr>
        <w:pStyle w:val="1043"/>
        <w:rPr>
          <w:rFonts w:ascii="Tahoma" w:hAnsi="Tahoma" w:cs="Tahoma"/>
          <w:b w:val="0"/>
          <w:bCs/>
          <w:sz w:val="36"/>
          <w:szCs w:val="36"/>
        </w:rPr>
      </w:pPr>
      <w:r>
        <w:rPr>
          <w:rFonts w:ascii="Tahoma" w:hAnsi="Tahoma" w:cs="Tahoma"/>
          <w:b w:val="0"/>
          <w:bCs/>
          <w:sz w:val="36"/>
          <w:szCs w:val="36"/>
        </w:rPr>
        <w:t xml:space="preserve">Адаптационная программа</w:t>
      </w:r>
      <w:r>
        <w:rPr>
          <w:rFonts w:ascii="Tahoma" w:hAnsi="Tahoma" w:cs="Tahoma"/>
          <w:b w:val="0"/>
          <w:bCs/>
          <w:sz w:val="36"/>
          <w:szCs w:val="36"/>
        </w:rPr>
      </w:r>
      <w:r>
        <w:rPr>
          <w:rFonts w:ascii="Tahoma" w:hAnsi="Tahoma" w:cs="Tahoma"/>
          <w:b w:val="0"/>
          <w:bCs/>
          <w:sz w:val="36"/>
          <w:szCs w:val="36"/>
        </w:rPr>
      </w:r>
    </w:p>
    <w:tbl>
      <w:tblPr>
        <w:tblW w:w="0" w:type="auto"/>
        <w:tblBorders>
          <w:top w:val="single" w:color="7F7F7F" w:sz="2" w:space="0"/>
          <w:left w:val="single" w:color="7F7F7F" w:sz="2" w:space="0"/>
          <w:bottom w:val="single" w:color="7F7F7F" w:sz="2" w:space="0"/>
          <w:right w:val="single" w:color="7F7F7F" w:sz="2" w:space="0"/>
          <w:insideH w:val="single" w:color="7F7F7F" w:sz="2" w:space="0"/>
          <w:insideV w:val="single" w:color="7F7F7F" w:sz="2" w:space="0"/>
        </w:tblBorders>
        <w:tblLook w:val="01E0" w:firstRow="1" w:lastRow="1" w:firstColumn="1" w:lastColumn="1" w:noHBand="0" w:noVBand="0"/>
      </w:tblPr>
      <w:tblGrid>
        <w:gridCol w:w="7676"/>
        <w:gridCol w:w="7741"/>
      </w:tblGrid>
      <w:tr>
        <w:tblPrEx/>
        <w:trPr/>
        <w:tc>
          <w:tcPr>
            <w:tcW w:w="7676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Стажер: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Блохина Елизавета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</w:tc>
        <w:tc>
          <w:tcPr>
            <w:tcW w:w="7741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Руководитель стажировки: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Дворяк Александра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</w:tc>
      </w:tr>
      <w:tr>
        <w:tblPrEx/>
        <w:trPr/>
        <w:tc>
          <w:tcPr>
            <w:tcW w:w="7676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Наименование должности: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 xml:space="preserve">Младший менеджер по продажам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</w:r>
          </w:p>
        </w:tc>
        <w:tc>
          <w:tcPr>
            <w:tcW w:w="7741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Наставник стажировки: 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  <w:p>
            <w:pPr>
              <w:pStyle w:val="1056"/>
              <w:numPr>
                <w:ilvl w:val="0"/>
                <w:numId w:val="43"/>
              </w:num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Толмачева Александра 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  <w:p>
            <w:pPr>
              <w:pStyle w:val="1056"/>
              <w:numPr>
                <w:ilvl w:val="0"/>
                <w:numId w:val="43"/>
              </w:num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Фалеева Ольга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  <w:p>
            <w:pPr>
              <w:pStyle w:val="1056"/>
              <w:numPr>
                <w:ilvl w:val="0"/>
                <w:numId w:val="43"/>
              </w:num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Аббасов Дадаш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15417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Цель стажировки:</w:t>
            </w:r>
            <w:r>
              <w:rPr>
                <w:rFonts w:ascii="Tahoma" w:hAnsi="Tahoma" w:cs="Tahoma"/>
                <w:sz w:val="18"/>
                <w:szCs w:val="18"/>
              </w:rPr>
              <w:t xml:space="preserve"> Приобретение и закрепление навыков, необходимых для качественной самостоятельной работы в должности менеджера по продажам в направлении «Коммерция»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</w:tc>
      </w:tr>
      <w:tr>
        <w:tblPrEx/>
        <w:trPr/>
        <w:tc>
          <w:tcPr>
            <w:gridSpan w:val="2"/>
            <w:tcW w:w="15417" w:type="dxa"/>
            <w:textDirection w:val="lrTb"/>
            <w:noWrap w:val="false"/>
          </w:tcPr>
          <w:p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Срок стажировки: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22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Декаб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ря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2025 –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1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1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Марта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202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6</w:t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  <w:r>
              <w:rPr>
                <w:rFonts w:ascii="Tahoma" w:hAnsi="Tahoma" w:cs="Tahoma"/>
                <w:b/>
                <w:sz w:val="18"/>
                <w:szCs w:val="18"/>
              </w:rPr>
            </w:r>
          </w:p>
        </w:tc>
      </w:tr>
    </w:tbl>
    <w:p>
      <w:pPr>
        <w:rPr>
          <w:b/>
          <w:sz w:val="10"/>
          <w:szCs w:val="10"/>
        </w:rPr>
      </w:pPr>
      <w:r>
        <w:rPr>
          <w:b/>
          <w:sz w:val="10"/>
          <w:szCs w:val="10"/>
        </w:rPr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tbl>
      <w:tblPr>
        <w:tblW w:w="495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2201"/>
        <w:gridCol w:w="8227"/>
        <w:gridCol w:w="2553"/>
        <w:gridCol w:w="1982"/>
      </w:tblGrid>
      <w:tr>
        <w:tblPrEx/>
        <w:trPr/>
        <w:tc>
          <w:tcPr>
            <w:shd w:val="clear" w:color="auto" w:fill="a8feb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№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п/п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Разделы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Пункты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Куратор вопроса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Трудовая дисциплина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3" w:tooltip="https://forus.e-queo.online/381/lp/3614-programmy-obucheniya/7493-trudovaya-distsiplina-i-oformlenie-kadrovykh-dokumen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Правила внутреннего трудового распорядка подразделения/отдела/группы.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Правила использования рабочего времени.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Соглашение о неразглашении конфиденциальной информации.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4" w:tooltip="https://forus.e-queo.online/381/lp/3614-programmy-obucheniya/7890-okhrana-truda-vvodnyy-instruktazh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Правила техники безопасности. Правила пожарной безопасности.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Способы поведения в экстренных ситуациях.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Медицинский полис. Пособия по болезни.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кадровому администрированию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Иванова И.А. 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День трудоустройства 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2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Правила пользования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ресурсами компании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5" w:tooltip="https://forus.e-queo.online/381/lp/3614-programmy-obucheniya/7495-ekzamen-si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Методичка для подготовки к экзамену СИТ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  <w:r>
              <w:rPr>
                <w:rFonts w:ascii="Tahoma" w:hAnsi="Tahoma" w:cs="Tahoma"/>
                <w:bCs/>
                <w:sz w:val="16"/>
                <w:szCs w:val="16"/>
              </w:rPr>
            </w:r>
            <w:r>
              <w:rPr>
                <w:rFonts w:ascii="Tahoma" w:hAnsi="Tahoma" w:cs="Tahoma"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1-2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571"/>
        </w:trPr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Фотография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сотрудника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Разместить фото на портале, либо предоставить фото в электронном виде наставнику стажировки. Фото будет прикреплено к Вашей учетной записи и будет отображаться в списке новых сотрудников на портале, 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Outlook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пр.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tabs>
                <w:tab w:val="center" w:pos="2605" w:leader="none"/>
              </w:tabs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 xml:space="preserve">Требования к фото: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ab/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на фотографии должно быть изображено Ваше лицо;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офисный стиль;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размер фото - квадрат (обязательно!)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  <w:r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1-2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4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Характеристика 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подразделения ЦП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Структура Центра продаж. Зоны ответственности. Порядок продажи конкурирующих продуктов.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Знакомство с отделом и сотрудниками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структуры, миссии подразделения/отдела/группы.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Продукция, потребители, Заказчики.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содержания работы подразделения.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Информация о руководителе, менеджерах, коллегах, очное знакомство с ними.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Style w:val="1046"/>
                <w:rFonts w:ascii="Tahoma" w:hAnsi="Tahoma" w:cs="Tahoma"/>
                <w:sz w:val="16"/>
                <w:szCs w:val="16"/>
              </w:rPr>
            </w:pPr>
            <w:r/>
            <w:hyperlink r:id="rId16" w:tooltip="https://forus.e-queo.online/381/lp/3614-programmy-obucheniya/21327-znakomstvo-s-tsentrom-prodazh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Презентация о подразделении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</w:p>
          <w:p>
            <w:pPr>
              <w:ind w:left="81" w:right="142"/>
              <w:rPr>
                <w:rStyle w:val="1046"/>
                <w:rFonts w:ascii="Tahoma" w:hAnsi="Tahoma" w:cs="Tahoma"/>
                <w:sz w:val="16"/>
                <w:szCs w:val="16"/>
              </w:rPr>
            </w:pPr>
            <w:r/>
            <w:hyperlink r:id="rId17" w:tooltip="https://forus.e-queo.online/381/information/categories/242849-not-provided/subcategories/242850-not-provided/materials/425694-sotspake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Положение по социальной программе.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Знакомство с требованиями при взаимодействии с другими отделами: ЦП, ЦСВ, УМЦ, ЦРД, СУП, СИТ, АХС, СПС, Бухгалтерия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Взаимодействие с СК и работа с жалобами;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Взаимодействие с СМ и СМАК, маркетинговые материалы;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Обязательства ГК перед 1С (статусы, отчетность, получение ЛИДов)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Участие в мероприятиях компании, организованных для Заказчиков (приглашение, регистрация, помощь в логистике мероприятия)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5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Содержание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деятельности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сотрудника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Введение в цели и задачи должности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выполнения обязанностей.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Должностная инструкция, программа работы.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Непосредственное подчинение сотрудника.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Наличие подчиненных.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Возможности делегирования обязанностей.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6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Оплата труда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Система и форма оплаты труда, условия оплаты труда.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и срок выдачи заработной платы.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Расчет и порядок выдачи отпускных.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Отпуск. Командировка.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стажировки.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7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Характеристика 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ГК «Форус»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структуры, миссии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Продукция, потребители, Заказчики.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содержания работы подразделений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Информация о руководителях.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827" w:type="pct"/>
            <w:vMerge w:val="restar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подбору и адаптации персонала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Судомойкина 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Н. ______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42" w:type="pct"/>
            <w:vMerge w:val="restar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Обучение 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развитие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персонала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Возможности и условия повышения квалификации.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Организация специальных образовательных мероприятий внутри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Планирование карьеры. Ученический договор.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827" w:type="pct"/>
            <w:vMerge w:val="continue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9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Социальный пакет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8" w:tooltip="https://forus.e-queo.online/381/information/categories/242849-not-provided/subcategories/242850-not-provided/materials/425694-sotspake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Положение по социальной программе.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vMerge w:val="continue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10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Корпоративная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культура компании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Проявление корпоративной культуры в отношении работника.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Неформальные ценности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Совместные празднования.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Сайт ГК «Форус»: </w:t>
            </w:r>
            <w:hyperlink r:id="rId19" w:tooltip="http://www.forus.ru/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http://www.forus.ru/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Портал ГК: </w:t>
            </w:r>
            <w:hyperlink r:id="rId20" w:tooltip="https://30.forus.ru/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работа в удовольствие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contextualSpacing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Портал ЦП: </w:t>
            </w:r>
            <w:hyperlink r:id="rId21" w:tooltip="http://portal/SalesCenter/default.aspx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http://portal/SalesCenter/default.aspx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подбору и адаптации персонала Судомойкина А.Н. ______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Корпоративная культура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Прочесть книги из </w:t>
            </w:r>
            <w:hyperlink r:id="rId22" w:tooltip="https://forus.e-queo.online/381/information/categories/14328-korporativnaya-biblioteka-forus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Корпоративной библиотеки</w:t>
              </w:r>
            </w:hyperlink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Сервис: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«Клиенты на всю жизнь» Карл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Сьюэлл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https://forus.e-queo.online/381/information/categories/14328-not-provided/subcategories/14365-iskrenniy-servis-i-tsennosti/materials/44574-karl-syuell-pol-braun-klienty-na-vsyu-zhizn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«Искренний сервис» Максим Недякин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https://forus.e-queo.online/381/information/categories/14328-not-provided/subcategories/14365-iskrenniy-servis-i-tsennosti/materials/44564-maksim-nedyakin-iskrenniy-servis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«Истории искреннего сервиса» Максим Недякин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https://forus.e-queo.online/381/information/categories/14328-not-provided/subcategories/14365-iskrenniy-servis-i-tsennosti/materials/44565-maksim-nedyakin-istorii-iskrennego-servisa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Принять участие в круглом столе по итогам прочтения книг (Приглашение на круглый стол Вы получите в почте дополнительно).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Коммуникация: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Маршалл Розенберг "Ненасильственное общение. Язык Жизни"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https://forus.e-queo.online/381/information/categories/14328-not-provided/subcategories/249050-kommunikatsii/materials/718034-marshall-rozenberg-nenasilstvennoe-obshchenie-yazyk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Продажи: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Большая перемена.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К.Харский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https://forus.e-queo.online/381/information/categories/14328-not-provided/subcategories/248327-not-provided/materials/425608-konstantin-kharskiy-bolshaya-peremena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Жигилий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Евгений "Мастер ЗВОНКА. Как объяснять, убеждать, продавать по телефону"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/>
            <w:hyperlink r:id="rId23" w:tooltip="https://forus.e-queo.online/381/information/categories/14328-not-provided/subcategories/248327-not-provided/materials/749788-zhigiliy-evgeniy-master-zvonka-kak-obyasnyat-ube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https://forus.e-queo.online/381/information/categories/14328-not-provided/subcategories/248327-not-provided/materials/749788-zhigiliy-evgeniy-master-zvonka-kak-obyasnyat-ube</w:t>
              </w:r>
            </w:hyperlink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 нерабочее время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12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Соблюдение техники безопасности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Style w:val="1046"/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instrText xml:space="preserve"> HYPERLINK "https://forus.e-queo.online/381/lp/3614-programmy-obucheniya/21415-soblyudenie-pravil-bezopasnosti-pri-rabote-v-ofisakh" </w:instrTex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separate"/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  <w:t xml:space="preserve">Правила пользования ключами доступа в офис. </w:t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</w:rPr>
              <w:t xml:space="preserve">Правила пользования имуществом при нахождении в помещениях Компании.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Заместитель директора по хозяйственной деятельности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Курашов С.А. ___________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153" w:type="pct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13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Система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Менеджмента 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Компании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(СМК)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Система Менеджмента Качества (Компании). Краткий экскурс.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 встречу приглашаются сотрудники 2-3 месяца стажировки (встреча проводится раз в месяц).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Службы качества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_____________/________.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42" w:type="pct"/>
            <w:vMerge w:val="restar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Клиентский сервис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Фокус на Заказчика. Клиентоориентированность: внутренняя и внешняя. 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Встреча проводится отдельно или совместно с блоком СМК.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Руководитель Службы качества 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_____________/_________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4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Этика коммуникаций по электронным каналам связи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Пройти обуче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ние. Деловая переписка - один из часто используемых способов взаимодействия внутри организации (между коллегами), а также за пределами организации (с Заказчиками, партнерами, поставщиками и вендорами). Правила и инструменты работы в Группе компаний «Форус»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5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Обучение. Рисование смыслов. Базовый уровень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Пройти обучение. Обучение направлено на ознакомление с базовым инструментом, используемым в Группе компаний «Форус». Основы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скетчноутинга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скрайбинга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 Развитие навыка понятно и просто доносить идеи с помощью визуальных образов. А также научиться быстро и эффективно работать с текстовой информацией.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6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Стиль сотрудников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Рекомендации по стилю, которые помогут вам понять, какие образы будут уместны в офисе в той или иной ситуации.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</w:tbl>
    <w:p>
      <w:pPr>
        <w:ind w:right="252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Программные продукты и лицензионная политика вендора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Ответственный за проведение обучающих мероприятий – </w:t>
      </w:r>
      <w:r>
        <w:rPr>
          <w:rFonts w:ascii="Tahoma" w:hAnsi="Tahoma" w:cs="Tahoma"/>
          <w:color w:val="000000"/>
          <w:sz w:val="18"/>
          <w:szCs w:val="18"/>
        </w:rPr>
        <w:t xml:space="preserve">Толмачева</w:t>
      </w:r>
      <w:r>
        <w:rPr>
          <w:rFonts w:ascii="Tahoma" w:hAnsi="Tahoma" w:cs="Tahoma"/>
          <w:color w:val="000000"/>
          <w:sz w:val="18"/>
          <w:szCs w:val="18"/>
        </w:rPr>
      </w:r>
      <w:r>
        <w:rPr>
          <w:rFonts w:ascii="Tahoma" w:hAnsi="Tahoma" w:cs="Tahoma"/>
          <w:color w:val="000000"/>
          <w:sz w:val="18"/>
          <w:szCs w:val="18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4820"/>
        <w:gridCol w:w="2551"/>
        <w:gridCol w:w="2552"/>
        <w:gridCol w:w="1417"/>
      </w:tblGrid>
      <w:tr>
        <w:tblPrEx/>
        <w:trPr>
          <w:trHeight w:val="20"/>
        </w:trPr>
        <w:tc>
          <w:tcPr>
            <w:shd w:val="clear" w:color="000000" w:fill="a8feb2"/>
            <w:tcW w:w="410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4820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Источник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551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Результат обучения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552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Практическое задание для проверки знаний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417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410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  <w:t xml:space="preserve">Изучение Экосистемы 1С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Краткий экскурс в историю фирмы 1С, её программные продукты и сервисы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4820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highlight w:val="yellow"/>
              </w:rPr>
            </w:r>
            <w:hyperlink r:id="rId24" w:tooltip="https://disk.yandex.ru/d/NQhs1T6_T7ZQrA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yellow"/>
                </w:rPr>
                <w:t xml:space="preserve">https://disk.yandex.ru/d/NQhs1T6_T7ZQrA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  <w:t xml:space="preserve"> </w:t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highlight w:val="yellow"/>
              </w:rPr>
            </w:r>
            <w:hyperlink r:id="rId25" w:tooltip="https://v8.1c.ru/tekhnologii/overview/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yellow"/>
                </w:rPr>
                <w:t xml:space="preserve">https://v8.1c.ru/tekhnologii/overview/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1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  <w:t xml:space="preserve">Обзор Экосистемы 1С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2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  <w:t xml:space="preserve">Круглый стол в формате обсуждения пройденного материала</w:t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1-3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410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  <w:t xml:space="preserve">Фреш – как технология работы с 1С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4820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hyperlink r:id="rId26" w:tooltip="https://cloud-edu.1c.ru/#/office/fresh/videos/669e7058c17e470001f0f9c5?slug=fresh-video-af&amp;tag=fresh-video-education" w:history="1">
              <w:r>
                <w:rPr>
                  <w:rStyle w:val="104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1C:Предприятие Информационные материалы</w:t>
              </w:r>
            </w:hyperlink>
            <w:r>
              <w:rPr>
                <w:rFonts w:ascii="Tahoma" w:hAnsi="Tahoma" w:cs="Tahoma"/>
                <w:sz w:val="16"/>
                <w:szCs w:val="16"/>
                <w:highlight w:val="non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1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2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410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  <w:t xml:space="preserve">Информационно-технологическая поддержка Заказчика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r>
          </w:p>
          <w:p>
            <w:pPr>
              <w:pStyle w:val="1056"/>
              <w:numPr>
                <w:ilvl w:val="0"/>
                <w:numId w:val="25"/>
              </w:numPr>
              <w:ind w:left="318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Комплект поддержки 1С (ИТС/КП, КП отраслевой)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</w:p>
          <w:p>
            <w:pPr>
              <w:pStyle w:val="1056"/>
              <w:numPr>
                <w:ilvl w:val="0"/>
                <w:numId w:val="25"/>
              </w:numPr>
              <w:ind w:left="318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КП Медицина и Строительство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4820" w:type="dxa"/>
            <w:textDirection w:val="lrTb"/>
            <w:noWrap w:val="false"/>
          </w:tcPr>
          <w:p>
            <w:pPr>
              <w:pStyle w:val="1056"/>
              <w:numPr>
                <w:ilvl w:val="0"/>
                <w:numId w:val="31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highlight w:val="yellow"/>
              </w:rPr>
            </w:r>
            <w:hyperlink r:id="rId27" w:tooltip="onenote://P:/Отдел%20Продаж/БЗ/БЗ/6%20Продукты/6.1%201С%20и%20ИТС/1С%20КП(ИТС).one#section-id={FE8760F3-1AA1-4832-AA14-BFDB0DCA80CB}&amp;end" w:anchor="section-id={FE8760F3-1AA1-4832-AA14-BFDB0DCA80CB}&amp;end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yellow"/>
                </w:rPr>
                <w:t xml:space="preserve">1С КП(ИТС)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yellow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  <w:lang w:val="en-US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1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  <w:t xml:space="preserve">Знание правил сопровождения программных продуктов</w:t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  <w:t xml:space="preserve">Соблюдение лицензионной политики </w:t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shd w:val="clear" w:color="auto" w:fill="auto"/>
            <w:tcW w:w="2552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  <w:highlight w:val="yellow"/>
              </w:rPr>
              <w:t xml:space="preserve">Зачет на знание политики 1С в области сопровождения продуктов </w:t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sz w:val="16"/>
                <w:szCs w:val="16"/>
                <w:highlight w:val="yellow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6-7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  <w:t xml:space="preserve">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yellow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410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cyan"/>
              </w:rPr>
              <w:t xml:space="preserve">Обзор набора продуктов для Бухгалтерии коммерческой организации: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cyan"/>
              </w:rPr>
            </w:r>
          </w:p>
          <w:p>
            <w:pPr>
              <w:pStyle w:val="1056"/>
              <w:numPr>
                <w:ilvl w:val="0"/>
                <w:numId w:val="37"/>
              </w:numPr>
              <w:ind w:left="313"/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  <w:t xml:space="preserve">Программный продукт 1С:Бухгалтерия предприятия (функционал, версии)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</w:p>
          <w:p>
            <w:pPr>
              <w:pStyle w:val="1056"/>
              <w:numPr>
                <w:ilvl w:val="0"/>
                <w:numId w:val="37"/>
              </w:numPr>
              <w:ind w:left="313"/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  <w:t xml:space="preserve">Сдача отчетности по каналам связи с помощью 1С-Отчетности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</w:p>
        </w:tc>
        <w:tc>
          <w:tcPr>
            <w:tcW w:w="4820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  <w:t xml:space="preserve">http://v8.1c.ru/buhv8/ </w:t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  <w:t xml:space="preserve">https://demo.1c.ru/</w:t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highlight w:val="cyan"/>
              </w:rPr>
            </w:r>
            <w:hyperlink r:id="rId28" w:tooltip="https://1c-report.ru/?ysclid=luxo8lnbwj118938661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cyan"/>
                </w:rPr>
                <w:t xml:space="preserve">Официальный сайт «1С-Отчетность» | Интернет отчетность, внутри каждой 1С (1c-report.ru)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  <w:t xml:space="preserve">https://portal.1c.ru/applications/1C-Reporting</w:t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highlight w:val="cyan"/>
              </w:rPr>
            </w:r>
            <w:hyperlink r:id="rId29" w:tooltip="https://edo.1c.ru/tarify/?ysclid=luxo9q3jfu3569663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cyan"/>
                </w:rPr>
                <w:t xml:space="preserve">1С-ЭДО Тарифы (1c.ru)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numPr>
                <w:ilvl w:val="0"/>
                <w:numId w:val="2"/>
              </w:numPr>
              <w:ind w:left="210" w:hanging="141"/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highlight w:val="cyan"/>
              </w:rPr>
            </w:r>
            <w:hyperlink r:id="rId30" w:tooltip="https://disk.forus.ru" w:history="1">
              <w:r>
                <w:rPr>
                  <w:rStyle w:val="1046"/>
                  <w:rFonts w:ascii="Tahoma" w:hAnsi="Tahoma" w:cs="Tahoma"/>
                  <w:sz w:val="16"/>
                  <w:szCs w:val="16"/>
                  <w:highlight w:val="cyan"/>
                </w:rPr>
                <w:t xml:space="preserve">https://disk.forus.ru</w:t>
              </w:r>
            </w:hyperlink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  <w:highlight w:val="cyan"/>
              </w:rPr>
            </w:r>
          </w:p>
        </w:tc>
        <w:tc>
          <w:tcPr>
            <w:shd w:val="clear" w:color="auto" w:fill="auto"/>
            <w:tcW w:w="2551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sz w:val="16"/>
                <w:szCs w:val="16"/>
                <w:highlight w:val="cyan"/>
              </w:rPr>
              <w:t xml:space="preserve">Общее представление о программных продуктах, возможностях, ценности и пользе от внедрения решений. </w:t>
            </w:r>
            <w:r>
              <w:rPr>
                <w:rFonts w:ascii="Tahoma" w:hAnsi="Tahoma" w:cs="Tahoma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sz w:val="16"/>
                <w:szCs w:val="16"/>
                <w:highlight w:val="cyan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highlight w:val="cyan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057"/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sz w:val="16"/>
                <w:szCs w:val="16"/>
                <w:highlight w:val="cyan"/>
              </w:rPr>
              <w:t xml:space="preserve">Зачет на знание пройденной темы. Ответственный за проведение </w:t>
            </w:r>
            <w:r>
              <w:rPr>
                <w:rFonts w:ascii="Tahoma" w:hAnsi="Tahoma" w:cs="Tahoma"/>
                <w:sz w:val="16"/>
                <w:szCs w:val="16"/>
                <w:highlight w:val="cyan"/>
              </w:rPr>
              <w:t xml:space="preserve">Толмачева А., </w:t>
            </w:r>
            <w:r>
              <w:rPr>
                <w:rFonts w:ascii="Tahoma" w:hAnsi="Tahoma" w:cs="Tahoma"/>
                <w:sz w:val="16"/>
                <w:szCs w:val="16"/>
                <w:highlight w:val="cyan"/>
              </w:rPr>
              <w:t xml:space="preserve">Участники: </w:t>
            </w:r>
            <w:r>
              <w:rPr>
                <w:rFonts w:ascii="Tahoma" w:hAnsi="Tahoma" w:cs="Tahoma"/>
                <w:sz w:val="16"/>
                <w:szCs w:val="16"/>
                <w:highlight w:val="cyan"/>
              </w:rPr>
              <w:t xml:space="preserve">Дворяк А.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  <w:t xml:space="preserve">7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  <w:t xml:space="preserve">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cyan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ind w:right="252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Технологии продаж и ведения проектов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3827"/>
        <w:gridCol w:w="3827"/>
        <w:gridCol w:w="2552"/>
        <w:gridCol w:w="1559"/>
      </w:tblGrid>
      <w:tr>
        <w:tblPrEx/>
        <w:trPr>
          <w:trHeight w:val="20"/>
        </w:trPr>
        <w:tc>
          <w:tcPr>
            <w:shd w:val="clear" w:color="000000" w:fill="a8feb2"/>
            <w:tcW w:w="38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Источник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8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Результат обучения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552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Практическое задание для проверки знаний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3847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Изучение бизнес-процесса продажи.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Изучение технологии работы с Заказчиком в «Форус».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Электронный курс «Менеджер по продажам — это профессия» </w:t>
            </w:r>
            <w:hyperlink r:id="rId31" w:tooltip="https://forus.e-queo.online/381/lm/3614/learning_program/24007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https://forus.e-queo.online/381/lm/3614/learning_program/24007</w:t>
              </w:r>
            </w:hyperlink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827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Знание этапов продаж. Вариативность, совместимость и ситуативность применения технологий продаж.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Проведение встречи в формате круглого стола с обсуждением пройденного материала с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Дворяк А.М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Описать под выбранный Наставником продукт: 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22"/>
              </w:numPr>
              <w:ind w:left="32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Целевая аудитория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22"/>
              </w:numPr>
              <w:ind w:left="32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Портрет Заказчика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22"/>
              </w:numPr>
              <w:ind w:left="324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Ключевые КЛК и ЛПР Заказчика и их потребности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22"/>
              </w:numPr>
              <w:ind w:left="324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Трехуровневый анализ товара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3-6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день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Информационные системы компании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Ответственный за проведение обучающих мероприятий – </w:t>
      </w:r>
      <w:r>
        <w:rPr>
          <w:rFonts w:ascii="Tahoma" w:hAnsi="Tahoma" w:cs="Tahoma"/>
          <w:color w:val="000000"/>
          <w:sz w:val="18"/>
          <w:szCs w:val="18"/>
        </w:rPr>
        <w:t xml:space="preserve">Толмачева А.</w:t>
      </w:r>
      <w:r>
        <w:rPr>
          <w:rFonts w:ascii="Tahoma" w:hAnsi="Tahoma" w:cs="Tahoma"/>
          <w:color w:val="000000"/>
          <w:sz w:val="18"/>
          <w:szCs w:val="18"/>
        </w:rPr>
      </w:r>
      <w:r>
        <w:rPr>
          <w:rFonts w:ascii="Tahoma" w:hAnsi="Tahoma" w:cs="Tahoma"/>
          <w:color w:val="000000"/>
          <w:sz w:val="18"/>
          <w:szCs w:val="18"/>
        </w:rPr>
      </w:r>
    </w:p>
    <w:tbl>
      <w:tblPr>
        <w:tblW w:w="15520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3969"/>
        <w:gridCol w:w="2085"/>
        <w:gridCol w:w="5003"/>
        <w:gridCol w:w="1467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ИС и блоки изучения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Источник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0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Результат обучения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5003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Практическое задание для проверки знаний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467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45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Битрикс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Живая лента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br/>
              <w:t xml:space="preserve">- Чаты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/>
            <w:hyperlink r:id="rId32" w:tooltip="onenote://P:/Отдел%20Продаж/БЗ/БЗ/9%20Учётные%20системы%20(общее)/9.2%20Битрикс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9.2 Битрикс</w:t>
              </w:r>
            </w:hyperlink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Корректная работа с </w:t>
            </w:r>
            <w:r>
              <w:rPr>
                <w:rFonts w:ascii="Tahoma" w:hAnsi="Tahoma" w:cs="Tahoma"/>
                <w:sz w:val="16"/>
                <w:szCs w:val="16"/>
              </w:rPr>
              <w:t xml:space="preserve">ЛИДами</w:t>
            </w:r>
            <w:r>
              <w:rPr>
                <w:rFonts w:ascii="Tahoma" w:hAnsi="Tahoma" w:cs="Tahoma"/>
                <w:sz w:val="16"/>
                <w:szCs w:val="16"/>
              </w:rPr>
              <w:t xml:space="preserve">, Сделками, Компаниями, Контактами, Задачами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Встреча в формате обсуждения пройденного материала.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С руководителем и наставником стажировки.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Практическая работа с Заказчиками.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467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2 день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467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Битрикс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Создание и обработка ЛИДов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Ведение сделок. 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Канбаны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Работа с Задачами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</w:rPr>
              <w:t xml:space="preserve"> </w:t>
            </w:r>
            <w:hyperlink r:id="rId33" w:tooltip="https://disk.forus.ru/library/950a5093-04b1-446a-9b19-81717c40d760/%D0%94%D0%BE%D0%BA%D1%83%D0%BC%D0%B5%D0%BD%D1%82%D1%8B%20%D0%A6%D0%9F-%D0%A6%D0%A1%D0%92/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https://disk.forus.ru/library/950a5093-04b1-446a-9b19-81717c40d760/%D0%94%D0%BE%D0%BA%D1%83%D0%BC%D0%B5%D0%BD%D1%82%D1%8B%20%D0%A6%D0%9F-%D0%A6%D0%A1%D0%92/</w:t>
              </w:r>
            </w:hyperlink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13-14 день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52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Битрикс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Бизнес-процессы взаимодействия с ЦСВ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14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УТ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Справочники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Документы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 xml:space="preserve">- Отчеты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  <w:t xml:space="preserve">Видеоуроки</w:t>
            </w:r>
            <w: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Работа с Контрагентами в части создания договоров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Сдача экзамена по базовому использованию функционала ИС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После 30 дня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Качественное взаимодействие с логистикой, работа с ЭДО, заказ программных продуктов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Сдача экзамена по Бизнес-процессам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порядок, особенности, ошибки при выставлении/ исправлении документов (счета, договоры, реализации вперёд);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порядок подписания, передачи документов Заказчику/от Заказчика;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требования законодательства и бухгалтерии в оформлении документов;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порядок работы по отсрочкам платежей;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порядок и особенности работы в рамках предметного направления стажёра (например, по 1С: порядок оформления регистраций/ перерегистраций ПП/ апгрейдов и пр.);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порядок работы по ЭДО;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зоны ответственности.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4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spacing w:after="160" w:line="259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br w:type="page" w:clear="all"/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Практическая работа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rPr>
          <w:rFonts w:ascii="Tahoma" w:hAnsi="Tahoma" w:cs="Tahoma"/>
          <w:i/>
          <w:iCs/>
          <w:color w:val="000000"/>
          <w:sz w:val="18"/>
          <w:szCs w:val="18"/>
        </w:rPr>
        <w:t xml:space="preserve">Ответственный за проведение обучающих мероприятий – Руководитель и Наставник стажировки</w:t>
      </w:r>
      <w:r>
        <w:rPr>
          <w:rFonts w:ascii="Tahoma" w:hAnsi="Tahoma" w:cs="Tahoma"/>
          <w:i/>
          <w:iCs/>
          <w:color w:val="000000"/>
          <w:sz w:val="18"/>
          <w:szCs w:val="18"/>
        </w:rPr>
      </w:r>
      <w:r>
        <w:rPr>
          <w:rFonts w:ascii="Tahoma" w:hAnsi="Tahoma" w:cs="Tahoma"/>
          <w:i/>
          <w:iCs/>
          <w:color w:val="000000"/>
          <w:sz w:val="18"/>
          <w:szCs w:val="18"/>
        </w:rPr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3402"/>
        <w:gridCol w:w="1559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Какую теорию отрабатываем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402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Показатели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559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1445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sz w:val="16"/>
                <w:szCs w:val="16"/>
              </w:rPr>
            </w:pPr>
            <w:r/>
            <w:bookmarkStart w:id="0" w:name="_Продвижение_Обязательных_сервисов"/>
            <w:r/>
            <w:bookmarkStart w:id="1" w:name="_Продвижение_Развивающих_сервисов"/>
            <w:r/>
            <w:bookmarkEnd w:id="0"/>
            <w:r/>
            <w:bookmarkEnd w:id="1"/>
            <w:r>
              <w:rPr>
                <w:rFonts w:ascii="Tahoma" w:hAnsi="Tahoma" w:cs="Tahoma"/>
                <w:sz w:val="16"/>
                <w:szCs w:val="16"/>
              </w:rPr>
              <w:t xml:space="preserve">Обзвон базы для продвижения ИТС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Информационно-технологическая поддержка клиента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ind w:left="46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</w:t>
            </w:r>
            <w:r>
              <w:rPr>
                <w:rFonts w:ascii="Tahoma" w:hAnsi="Tahoma" w:cs="Tahoma"/>
                <w:sz w:val="16"/>
                <w:szCs w:val="16"/>
              </w:rPr>
              <w:tab/>
              <w:t xml:space="preserve">Комплект поддержки 1С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ind w:left="46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2.</w:t>
            </w:r>
            <w:r>
              <w:rPr>
                <w:rFonts w:ascii="Tahoma" w:hAnsi="Tahoma" w:cs="Tahoma"/>
                <w:sz w:val="16"/>
                <w:szCs w:val="16"/>
              </w:rPr>
              <w:tab/>
              <w:t xml:space="preserve">Отраслевой КП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Сервисы 1С и их включение в информационную систему Заказчика (Отчетность, Контрагент, ЭДО, РПД, Сверка)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Технологии продаж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Работа в CRM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Взаимодействие с производственными подразделениями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3402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Звонки: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39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Количество звонков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– </w:t>
            </w:r>
            <w:r>
              <w:rPr>
                <w:rFonts w:ascii="Tahoma" w:hAnsi="Tahoma" w:cs="Tahoma"/>
                <w:sz w:val="16"/>
                <w:szCs w:val="16"/>
              </w:rPr>
              <w:t xml:space="preserve">20</w:t>
            </w:r>
            <w:r>
              <w:rPr>
                <w:rFonts w:ascii="Tahoma" w:hAnsi="Tahoma" w:cs="Tahoma"/>
                <w:sz w:val="16"/>
                <w:szCs w:val="16"/>
              </w:rPr>
              <w:t xml:space="preserve"> в день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39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Среднедневное эфирное время – от </w:t>
            </w:r>
            <w:r>
              <w:rPr>
                <w:rFonts w:ascii="Tahoma" w:hAnsi="Tahoma" w:cs="Tahoma"/>
                <w:sz w:val="16"/>
                <w:szCs w:val="16"/>
              </w:rPr>
              <w:t xml:space="preserve">1 ч. 2</w:t>
            </w:r>
            <w:r>
              <w:rPr>
                <w:rFonts w:ascii="Tahoma" w:hAnsi="Tahoma" w:cs="Tahoma"/>
                <w:sz w:val="16"/>
                <w:szCs w:val="16"/>
              </w:rPr>
              <w:t xml:space="preserve">0 минут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numPr>
                <w:ilvl w:val="0"/>
                <w:numId w:val="39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Демо доступы  – 2 клиента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5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4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дня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(19 января)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Проведение </w:t>
            </w:r>
            <w:r>
              <w:rPr>
                <w:rFonts w:ascii="Tahoma" w:hAnsi="Tahoma" w:cs="Tahoma"/>
                <w:sz w:val="16"/>
                <w:szCs w:val="16"/>
              </w:rPr>
              <w:t xml:space="preserve">демо ИТС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Проведение демонстрации клиентам - через </w:t>
            </w:r>
            <w:r>
              <w:rPr>
                <w:rFonts w:ascii="Tahoma" w:hAnsi="Tahoma" w:cs="Tahoma"/>
                <w:sz w:val="16"/>
                <w:szCs w:val="16"/>
              </w:rPr>
              <w:t xml:space="preserve">Теломост</w:t>
            </w:r>
            <w:r>
              <w:rPr>
                <w:rFonts w:ascii="Tahoma" w:hAnsi="Tahoma" w:cs="Tahoma"/>
                <w:sz w:val="16"/>
                <w:szCs w:val="16"/>
              </w:rPr>
              <w:t xml:space="preserve">. Запись сохранять в чате сделки.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3402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Количество встреч – не менее 10</w:t>
            </w:r>
            <w:r>
              <w:rPr>
                <w:rFonts w:ascii="Tahoma" w:hAnsi="Tahoma" w:cs="Tahoma"/>
                <w:sz w:val="16"/>
                <w:szCs w:val="16"/>
              </w:rPr>
              <w:t xml:space="preserve"> в месяц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20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дня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Отчетность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rPr>
          <w:rFonts w:ascii="Tahoma" w:hAnsi="Tahoma" w:cs="Tahoma"/>
          <w:i/>
          <w:iCs/>
          <w:color w:val="000000"/>
          <w:sz w:val="18"/>
          <w:szCs w:val="18"/>
        </w:rPr>
        <w:t xml:space="preserve">Ответственный за предоставление отчетности – Стажер </w:t>
      </w:r>
      <w:r>
        <w:rPr>
          <w:rFonts w:ascii="Tahoma" w:hAnsi="Tahoma" w:cs="Tahoma"/>
          <w:i/>
          <w:iCs/>
          <w:color w:val="000000"/>
          <w:sz w:val="18"/>
          <w:szCs w:val="18"/>
        </w:rPr>
      </w:r>
      <w:r>
        <w:rPr>
          <w:rFonts w:ascii="Tahoma" w:hAnsi="Tahoma" w:cs="Tahoma"/>
          <w:i/>
          <w:iCs/>
          <w:color w:val="000000"/>
          <w:sz w:val="18"/>
          <w:szCs w:val="18"/>
        </w:rPr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2126"/>
        <w:gridCol w:w="2835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Состав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Форма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294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Ежедневный отчет сотрудника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Перечень пройденных блоков адаптационной программы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Ключевые знания, полученные в течение дня (ответ на вопрос «Чему я сегодня научился»)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План и факт показателей из блока Практическая работа (по мере прохождения адаптационной программы)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Незакрытые вопросы по итогу дня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План на следующий день 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Excel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-отчет в чате сделки 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</w:p>
        </w:tc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Ежедневно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Отчет по итогам стажировки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Анкета стажера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Назначается менеджером службы управления персоналом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pStyle w:val="1044"/>
        <w:ind w:left="-28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</w:p>
    <w:p>
      <w:pPr>
        <w:pStyle w:val="104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Закрепление в должности по результатам аттестационного собеседования по окончании стажировки </w:t>
      </w:r>
      <w:r>
        <w:rPr>
          <w:rFonts w:ascii="Tahoma" w:hAnsi="Tahoma" w:cs="Tahoma"/>
          <w:sz w:val="18"/>
          <w:szCs w:val="18"/>
        </w:rPr>
        <w:t xml:space="preserve">– Инициатор руководитель стажировки/Дворяк А.М.</w:t>
      </w: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</w:p>
    <w:p>
      <w:pPr>
        <w:pStyle w:val="104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С адаптационной программой ознакомлен(а):</w:t>
      </w:r>
      <w:r>
        <w:rPr>
          <w:rFonts w:ascii="Tahoma" w:hAnsi="Tahoma" w:cs="Tahoma"/>
          <w:sz w:val="18"/>
          <w:szCs w:val="18"/>
        </w:rPr>
        <w:t xml:space="preserve">   ________________________ </w:t>
      </w: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w="16838" w:h="11906" w:orient="landscape"/>
      <w:pgMar w:top="1203" w:right="395" w:bottom="284" w:left="851" w:header="285" w:footer="45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7"/>
      <w:rPr>
        <w:rStyle w:val="1049"/>
        <w:rFonts w:ascii="Tahoma" w:hAnsi="Tahoma" w:cs="Tahoma"/>
        <w:sz w:val="18"/>
        <w:szCs w:val="18"/>
      </w:rPr>
      <w:framePr w:wrap="around" w:vAnchor="text" w:hAnchor="page" w:x="16154" w:y="191"/>
    </w:pPr>
    <w:r>
      <w:rPr>
        <w:rStyle w:val="1049"/>
        <w:rFonts w:ascii="Tahoma" w:hAnsi="Tahoma" w:cs="Tahoma"/>
        <w:sz w:val="18"/>
        <w:szCs w:val="18"/>
      </w:rPr>
      <w:fldChar w:fldCharType="begin"/>
    </w:r>
    <w:r>
      <w:rPr>
        <w:rStyle w:val="1049"/>
        <w:rFonts w:ascii="Tahoma" w:hAnsi="Tahoma" w:cs="Tahoma"/>
        <w:sz w:val="18"/>
        <w:szCs w:val="18"/>
      </w:rPr>
      <w:instrText xml:space="preserve">PAGE  </w:instrText>
    </w:r>
    <w:r>
      <w:rPr>
        <w:rStyle w:val="1049"/>
        <w:rFonts w:ascii="Tahoma" w:hAnsi="Tahoma" w:cs="Tahoma"/>
        <w:sz w:val="18"/>
        <w:szCs w:val="18"/>
      </w:rPr>
      <w:fldChar w:fldCharType="separate"/>
    </w:r>
    <w:r>
      <w:rPr>
        <w:rStyle w:val="1049"/>
        <w:rFonts w:ascii="Tahoma" w:hAnsi="Tahoma" w:cs="Tahoma"/>
        <w:sz w:val="18"/>
        <w:szCs w:val="18"/>
      </w:rPr>
      <w:t xml:space="preserve">1</w:t>
    </w:r>
    <w:r>
      <w:rPr>
        <w:rStyle w:val="1049"/>
        <w:rFonts w:ascii="Tahoma" w:hAnsi="Tahoma" w:cs="Tahoma"/>
        <w:sz w:val="18"/>
        <w:szCs w:val="18"/>
      </w:rPr>
      <w:fldChar w:fldCharType="end"/>
    </w:r>
    <w:r>
      <w:rPr>
        <w:rStyle w:val="1049"/>
        <w:rFonts w:ascii="Tahoma" w:hAnsi="Tahoma" w:cs="Tahoma"/>
        <w:sz w:val="18"/>
        <w:szCs w:val="18"/>
      </w:rPr>
    </w:r>
    <w:r>
      <w:rPr>
        <w:rStyle w:val="1049"/>
        <w:rFonts w:ascii="Tahoma" w:hAnsi="Tahoma" w:cs="Tahoma"/>
        <w:sz w:val="18"/>
        <w:szCs w:val="18"/>
      </w:rPr>
    </w:r>
  </w:p>
  <w:p>
    <w:pPr>
      <w:pStyle w:val="1047"/>
      <w:rPr>
        <w:rFonts w:ascii="Tahoma" w:hAnsi="Tahoma" w:cs="Tahoma"/>
        <w:sz w:val="18"/>
        <w:szCs w:val="18"/>
      </w:rPr>
      <w:pBdr>
        <w:top w:val="single" w:color="000000" w:sz="18" w:space="1"/>
      </w:pBdr>
    </w:pPr>
    <w:r>
      <w:rPr>
        <w:rFonts w:ascii="Tahoma" w:hAnsi="Tahoma" w:cs="Tahoma"/>
        <w:sz w:val="18"/>
        <w:szCs w:val="18"/>
      </w:rPr>
      <w:t xml:space="preserve">Введение в должность. Адаптационная программа.</w:t>
    </w:r>
    <w:r>
      <w:rPr>
        <w:rFonts w:ascii="Tahoma" w:hAnsi="Tahoma" w:cs="Tahoma"/>
        <w:sz w:val="18"/>
        <w:szCs w:val="18"/>
      </w:rPr>
    </w:r>
    <w:r>
      <w:rPr>
        <w:rFonts w:ascii="Tahoma" w:hAnsi="Tahoma" w:cs="Tahoma"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7"/>
      <w:rPr>
        <w:rStyle w:val="1049"/>
      </w:rPr>
      <w:framePr w:wrap="around" w:vAnchor="text" w:hAnchor="margin" w:xAlign="right" w:y="1"/>
    </w:pPr>
    <w:r>
      <w:rPr>
        <w:rStyle w:val="1049"/>
      </w:rPr>
      <w:fldChar w:fldCharType="begin"/>
    </w:r>
    <w:r>
      <w:rPr>
        <w:rStyle w:val="1049"/>
      </w:rPr>
      <w:instrText xml:space="preserve">PAGE  </w:instrText>
    </w:r>
    <w:r>
      <w:rPr>
        <w:rStyle w:val="1049"/>
      </w:rPr>
      <w:fldChar w:fldCharType="end"/>
    </w:r>
    <w:r>
      <w:rPr>
        <w:rStyle w:val="1049"/>
      </w:rPr>
    </w:r>
    <w:r>
      <w:rPr>
        <w:rStyle w:val="1049"/>
      </w:rPr>
    </w:r>
  </w:p>
  <w:p>
    <w:pPr>
      <w:pStyle w:val="1047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5509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993"/>
      <w:gridCol w:w="8363"/>
      <w:gridCol w:w="2893"/>
      <w:gridCol w:w="3260"/>
    </w:tblGrid>
    <w:tr>
      <w:tblPrEx/>
      <w:trPr>
        <w:cantSplit/>
        <w:trHeight w:val="249"/>
      </w:trPr>
      <w:tc>
        <w:tcPr>
          <w:tcBorders>
            <w:top w:val="single" w:color="auto" w:sz="6" w:space="0"/>
            <w:bottom w:val="single" w:color="auto" w:sz="12" w:space="0"/>
          </w:tcBorders>
          <w:tcW w:w="993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b w:val="0"/>
              <w:i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400050" cy="161925"/>
                    <wp:effectExtent l="0" t="0" r="0" b="9525"/>
                    <wp:docPr id="1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9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400050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31.50pt;height:12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 w:val="0"/>
              <w:i/>
            </w:rPr>
          </w:r>
          <w:r>
            <w:rPr>
              <w:b w:val="0"/>
              <w:i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8363" w:type="dxa"/>
          <w:vAlign w:val="center"/>
          <w:textDirection w:val="lrTb"/>
          <w:noWrap w:val="false"/>
        </w:tcPr>
        <w:p>
          <w:pPr>
            <w:pStyle w:val="867"/>
            <w:jc w:val="center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 xml:space="preserve">РЕГЛАМЕНТ ПРОЦЕССА АДАПТАЦИЯ И ИНТЕГРАЦИЯ ПЕРСОНАЛА</w:t>
          </w:r>
          <w:r>
            <w:rPr>
              <w:rFonts w:ascii="Tahoma" w:hAnsi="Tahoma" w:cs="Tahoma"/>
              <w:b w:val="0"/>
              <w:sz w:val="18"/>
              <w:szCs w:val="18"/>
            </w:rPr>
          </w:r>
          <w:r>
            <w:rPr>
              <w:rFonts w:ascii="Tahoma" w:hAnsi="Tahoma" w:cs="Tahoma"/>
              <w:b w:val="0"/>
              <w:sz w:val="18"/>
              <w:szCs w:val="18"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2893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rFonts w:ascii="Tahoma" w:hAnsi="Tahoma" w:cs="Tahoma"/>
              <w:sz w:val="18"/>
              <w:szCs w:val="18"/>
              <w:lang w:val="en-US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РП 3.20 – 06</w:t>
          </w:r>
          <w:r>
            <w:rPr>
              <w:rFonts w:ascii="Tahoma" w:hAnsi="Tahoma" w:cs="Tahoma"/>
              <w:sz w:val="18"/>
              <w:szCs w:val="18"/>
              <w:lang w:val="en-US"/>
            </w:rPr>
          </w:r>
          <w:r>
            <w:rPr>
              <w:rFonts w:ascii="Tahoma" w:hAnsi="Tahoma" w:cs="Tahoma"/>
              <w:sz w:val="18"/>
              <w:szCs w:val="18"/>
              <w:lang w:val="en-US"/>
            </w:rPr>
          </w:r>
        </w:p>
        <w:p>
          <w:pPr>
            <w:pStyle w:val="1052"/>
            <w:jc w:val="center"/>
            <w:spacing w:after="0"/>
            <w:rPr>
              <w:rFonts w:ascii="Tahoma" w:hAnsi="Tahoma" w:cs="Tahoma"/>
              <w:b w:val="0"/>
              <w:sz w:val="18"/>
              <w:szCs w:val="18"/>
              <w:lang w:val="en-US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 xml:space="preserve">Версия 1.</w:t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  <w:t xml:space="preserve">0</w:t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3260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РП 3.20 – 06 – форма 04.2</w:t>
          </w:r>
          <w:r>
            <w:rPr>
              <w:rFonts w:ascii="Tahoma" w:hAnsi="Tahoma" w:cs="Tahoma"/>
              <w:sz w:val="18"/>
              <w:szCs w:val="18"/>
            </w:rPr>
          </w:r>
          <w:r>
            <w:rPr>
              <w:rFonts w:ascii="Tahoma" w:hAnsi="Tahoma" w:cs="Tahoma"/>
              <w:sz w:val="18"/>
              <w:szCs w:val="18"/>
            </w:rPr>
          </w:r>
        </w:p>
      </w:tc>
    </w:tr>
  </w:tbl>
  <w:p>
    <w:pPr>
      <w:pStyle w:val="105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8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5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1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4"/>
  </w:num>
  <w:num w:numId="5">
    <w:abstractNumId w:val="22"/>
  </w:num>
  <w:num w:numId="6">
    <w:abstractNumId w:val="18"/>
  </w:num>
  <w:num w:numId="7">
    <w:abstractNumId w:val="34"/>
  </w:num>
  <w:num w:numId="8">
    <w:abstractNumId w:val="29"/>
  </w:num>
  <w:num w:numId="9">
    <w:abstractNumId w:val="7"/>
  </w:num>
  <w:num w:numId="10">
    <w:abstractNumId w:val="11"/>
  </w:num>
  <w:num w:numId="11">
    <w:abstractNumId w:val="16"/>
  </w:num>
  <w:num w:numId="12">
    <w:abstractNumId w:val="8"/>
  </w:num>
  <w:num w:numId="13">
    <w:abstractNumId w:val="28"/>
  </w:num>
  <w:num w:numId="14">
    <w:abstractNumId w:val="36"/>
  </w:num>
  <w:num w:numId="15">
    <w:abstractNumId w:val="27"/>
  </w:num>
  <w:num w:numId="16">
    <w:abstractNumId w:val="35"/>
  </w:num>
  <w:num w:numId="17">
    <w:abstractNumId w:val="39"/>
  </w:num>
  <w:num w:numId="18">
    <w:abstractNumId w:val="1"/>
  </w:num>
  <w:num w:numId="19">
    <w:abstractNumId w:val="21"/>
  </w:num>
  <w:num w:numId="20">
    <w:abstractNumId w:val="15"/>
  </w:num>
  <w:num w:numId="21">
    <w:abstractNumId w:val="10"/>
  </w:num>
  <w:num w:numId="22">
    <w:abstractNumId w:val="31"/>
  </w:num>
  <w:num w:numId="23">
    <w:abstractNumId w:val="9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3"/>
  </w:num>
  <w:num w:numId="27">
    <w:abstractNumId w:val="20"/>
  </w:num>
  <w:num w:numId="28">
    <w:abstractNumId w:val="0"/>
  </w:num>
  <w:num w:numId="29">
    <w:abstractNumId w:val="24"/>
  </w:num>
  <w:num w:numId="30">
    <w:abstractNumId w:val="12"/>
  </w:num>
  <w:num w:numId="31">
    <w:abstractNumId w:val="2"/>
  </w:num>
  <w:num w:numId="32">
    <w:abstractNumId w:val="17"/>
  </w:num>
  <w:num w:numId="33">
    <w:abstractNumId w:val="6"/>
  </w:num>
  <w:num w:numId="34">
    <w:abstractNumId w:val="38"/>
  </w:num>
  <w:num w:numId="35">
    <w:abstractNumId w:val="42"/>
  </w:num>
  <w:num w:numId="36">
    <w:abstractNumId w:val="25"/>
  </w:num>
  <w:num w:numId="37">
    <w:abstractNumId w:val="40"/>
  </w:num>
  <w:num w:numId="38">
    <w:abstractNumId w:val="30"/>
  </w:num>
  <w:num w:numId="39">
    <w:abstractNumId w:val="37"/>
  </w:num>
  <w:num w:numId="40">
    <w:abstractNumId w:val="32"/>
  </w:num>
  <w:num w:numId="41">
    <w:abstractNumId w:val="19"/>
  </w:num>
  <w:num w:numId="42">
    <w:abstractNumId w:val="33"/>
  </w:num>
  <w:num w:numId="43">
    <w:abstractNumId w:val="41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2">
    <w:name w:val="Heading 2 Char"/>
    <w:basedOn w:val="876"/>
    <w:link w:val="868"/>
    <w:uiPriority w:val="9"/>
    <w:rPr>
      <w:rFonts w:ascii="Liberation Sans" w:hAnsi="Liberation Sans" w:eastAsia="Liberation Sans" w:cs="Liberation Sans"/>
      <w:sz w:val="34"/>
    </w:rPr>
  </w:style>
  <w:style w:type="character" w:styleId="853">
    <w:name w:val="Heading 3 Char"/>
    <w:basedOn w:val="876"/>
    <w:link w:val="86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4">
    <w:name w:val="Heading 4 Char"/>
    <w:basedOn w:val="876"/>
    <w:link w:val="87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5">
    <w:name w:val="Heading 5 Char"/>
    <w:basedOn w:val="876"/>
    <w:link w:val="8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6">
    <w:name w:val="Heading 6 Char"/>
    <w:basedOn w:val="876"/>
    <w:link w:val="8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7">
    <w:name w:val="Heading 7 Char"/>
    <w:basedOn w:val="876"/>
    <w:link w:val="8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8">
    <w:name w:val="Heading 8 Char"/>
    <w:basedOn w:val="876"/>
    <w:link w:val="8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9">
    <w:name w:val="Heading 9 Char"/>
    <w:basedOn w:val="876"/>
    <w:link w:val="8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60">
    <w:name w:val="Subtitle Char"/>
    <w:basedOn w:val="876"/>
    <w:link w:val="889"/>
    <w:uiPriority w:val="11"/>
    <w:rPr>
      <w:sz w:val="24"/>
      <w:szCs w:val="24"/>
    </w:rPr>
  </w:style>
  <w:style w:type="character" w:styleId="861">
    <w:name w:val="Quote Char"/>
    <w:link w:val="891"/>
    <w:uiPriority w:val="29"/>
    <w:rPr>
      <w:i/>
    </w:rPr>
  </w:style>
  <w:style w:type="character" w:styleId="862">
    <w:name w:val="Intense Quote Char"/>
    <w:link w:val="893"/>
    <w:uiPriority w:val="30"/>
    <w:rPr>
      <w:i/>
    </w:rPr>
  </w:style>
  <w:style w:type="character" w:styleId="863">
    <w:name w:val="Caption Char"/>
    <w:basedOn w:val="876"/>
    <w:link w:val="897"/>
    <w:uiPriority w:val="35"/>
    <w:rPr>
      <w:b/>
      <w:bCs/>
      <w:color w:val="4f81bd" w:themeColor="accent1"/>
      <w:sz w:val="18"/>
      <w:szCs w:val="18"/>
    </w:rPr>
  </w:style>
  <w:style w:type="character" w:styleId="864">
    <w:name w:val="Footnote Text Char"/>
    <w:link w:val="1025"/>
    <w:uiPriority w:val="99"/>
    <w:rPr>
      <w:sz w:val="18"/>
    </w:rPr>
  </w:style>
  <w:style w:type="character" w:styleId="865">
    <w:name w:val="Endnote Text Char"/>
    <w:link w:val="1028"/>
    <w:uiPriority w:val="99"/>
    <w:rPr>
      <w:sz w:val="20"/>
    </w:rPr>
  </w:style>
  <w:style w:type="paragraph" w:styleId="866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67">
    <w:name w:val="Heading 1"/>
    <w:basedOn w:val="866"/>
    <w:next w:val="866"/>
    <w:link w:val="1042"/>
    <w:qFormat/>
    <w:pPr>
      <w:ind w:right="423"/>
      <w:keepNext/>
      <w:outlineLvl w:val="0"/>
    </w:pPr>
    <w:rPr>
      <w:b/>
    </w:rPr>
  </w:style>
  <w:style w:type="paragraph" w:styleId="868">
    <w:name w:val="Heading 2"/>
    <w:basedOn w:val="866"/>
    <w:next w:val="866"/>
    <w:link w:val="88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869">
    <w:name w:val="Heading 3"/>
    <w:basedOn w:val="866"/>
    <w:next w:val="866"/>
    <w:link w:val="8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70">
    <w:name w:val="Heading 4"/>
    <w:basedOn w:val="866"/>
    <w:next w:val="866"/>
    <w:link w:val="88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71">
    <w:name w:val="Heading 5"/>
    <w:basedOn w:val="866"/>
    <w:next w:val="866"/>
    <w:link w:val="88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872">
    <w:name w:val="Heading 6"/>
    <w:basedOn w:val="866"/>
    <w:next w:val="866"/>
    <w:link w:val="88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73">
    <w:name w:val="Heading 7"/>
    <w:basedOn w:val="866"/>
    <w:next w:val="866"/>
    <w:link w:val="8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74">
    <w:name w:val="Heading 8"/>
    <w:basedOn w:val="866"/>
    <w:next w:val="866"/>
    <w:link w:val="88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75">
    <w:name w:val="Heading 9"/>
    <w:basedOn w:val="866"/>
    <w:next w:val="866"/>
    <w:link w:val="88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6" w:default="1">
    <w:name w:val="Default Paragraph Font"/>
    <w:uiPriority w:val="1"/>
    <w:semiHidden/>
    <w:unhideWhenUsed/>
  </w:style>
  <w:style w:type="table" w:styleId="8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8" w:default="1">
    <w:name w:val="No List"/>
    <w:uiPriority w:val="99"/>
    <w:semiHidden/>
    <w:unhideWhenUsed/>
  </w:style>
  <w:style w:type="character" w:styleId="879" w:customStyle="1">
    <w:name w:val="Heading 1 Char"/>
    <w:basedOn w:val="876"/>
    <w:uiPriority w:val="9"/>
    <w:rPr>
      <w:rFonts w:ascii="Arial" w:hAnsi="Arial" w:eastAsia="Arial" w:cs="Arial"/>
      <w:sz w:val="40"/>
      <w:szCs w:val="40"/>
    </w:rPr>
  </w:style>
  <w:style w:type="character" w:styleId="880" w:customStyle="1">
    <w:name w:val="Заголовок 2 Знак"/>
    <w:basedOn w:val="876"/>
    <w:link w:val="868"/>
    <w:uiPriority w:val="9"/>
    <w:rPr>
      <w:rFonts w:ascii="Arial" w:hAnsi="Arial" w:eastAsia="Arial" w:cs="Arial"/>
      <w:sz w:val="34"/>
    </w:rPr>
  </w:style>
  <w:style w:type="character" w:styleId="881" w:customStyle="1">
    <w:name w:val="Заголовок 3 Знак"/>
    <w:basedOn w:val="876"/>
    <w:link w:val="869"/>
    <w:uiPriority w:val="9"/>
    <w:rPr>
      <w:rFonts w:ascii="Arial" w:hAnsi="Arial" w:eastAsia="Arial" w:cs="Arial"/>
      <w:sz w:val="30"/>
      <w:szCs w:val="30"/>
    </w:rPr>
  </w:style>
  <w:style w:type="character" w:styleId="882" w:customStyle="1">
    <w:name w:val="Заголовок 4 Знак"/>
    <w:basedOn w:val="876"/>
    <w:link w:val="870"/>
    <w:uiPriority w:val="9"/>
    <w:rPr>
      <w:rFonts w:ascii="Arial" w:hAnsi="Arial" w:eastAsia="Arial" w:cs="Arial"/>
      <w:b/>
      <w:bCs/>
      <w:sz w:val="26"/>
      <w:szCs w:val="26"/>
    </w:rPr>
  </w:style>
  <w:style w:type="character" w:styleId="883" w:customStyle="1">
    <w:name w:val="Заголовок 5 Знак"/>
    <w:basedOn w:val="876"/>
    <w:link w:val="871"/>
    <w:uiPriority w:val="9"/>
    <w:rPr>
      <w:rFonts w:ascii="Arial" w:hAnsi="Arial" w:eastAsia="Arial" w:cs="Arial"/>
      <w:b/>
      <w:bCs/>
      <w:sz w:val="24"/>
      <w:szCs w:val="24"/>
    </w:rPr>
  </w:style>
  <w:style w:type="character" w:styleId="884" w:customStyle="1">
    <w:name w:val="Заголовок 6 Знак"/>
    <w:basedOn w:val="876"/>
    <w:link w:val="872"/>
    <w:uiPriority w:val="9"/>
    <w:rPr>
      <w:rFonts w:ascii="Arial" w:hAnsi="Arial" w:eastAsia="Arial" w:cs="Arial"/>
      <w:b/>
      <w:bCs/>
      <w:sz w:val="22"/>
      <w:szCs w:val="22"/>
    </w:rPr>
  </w:style>
  <w:style w:type="character" w:styleId="885" w:customStyle="1">
    <w:name w:val="Заголовок 7 Знак"/>
    <w:basedOn w:val="876"/>
    <w:link w:val="87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86" w:customStyle="1">
    <w:name w:val="Заголовок 8 Знак"/>
    <w:basedOn w:val="876"/>
    <w:link w:val="874"/>
    <w:uiPriority w:val="9"/>
    <w:rPr>
      <w:rFonts w:ascii="Arial" w:hAnsi="Arial" w:eastAsia="Arial" w:cs="Arial"/>
      <w:i/>
      <w:iCs/>
      <w:sz w:val="22"/>
      <w:szCs w:val="22"/>
    </w:rPr>
  </w:style>
  <w:style w:type="character" w:styleId="887" w:customStyle="1">
    <w:name w:val="Заголовок 9 Знак"/>
    <w:basedOn w:val="876"/>
    <w:link w:val="875"/>
    <w:uiPriority w:val="9"/>
    <w:rPr>
      <w:rFonts w:ascii="Arial" w:hAnsi="Arial" w:eastAsia="Arial" w:cs="Arial"/>
      <w:i/>
      <w:iCs/>
      <w:sz w:val="21"/>
      <w:szCs w:val="21"/>
    </w:rPr>
  </w:style>
  <w:style w:type="character" w:styleId="888" w:customStyle="1">
    <w:name w:val="Title Char"/>
    <w:basedOn w:val="876"/>
    <w:uiPriority w:val="10"/>
    <w:rPr>
      <w:sz w:val="48"/>
      <w:szCs w:val="48"/>
    </w:rPr>
  </w:style>
  <w:style w:type="paragraph" w:styleId="889">
    <w:name w:val="Subtitle"/>
    <w:basedOn w:val="866"/>
    <w:next w:val="866"/>
    <w:link w:val="890"/>
    <w:uiPriority w:val="11"/>
    <w:qFormat/>
    <w:pPr>
      <w:spacing w:before="200" w:after="200"/>
    </w:pPr>
    <w:rPr>
      <w:szCs w:val="24"/>
    </w:rPr>
  </w:style>
  <w:style w:type="character" w:styleId="890" w:customStyle="1">
    <w:name w:val="Подзаголовок Знак"/>
    <w:basedOn w:val="876"/>
    <w:link w:val="889"/>
    <w:uiPriority w:val="11"/>
    <w:rPr>
      <w:sz w:val="24"/>
      <w:szCs w:val="24"/>
    </w:rPr>
  </w:style>
  <w:style w:type="paragraph" w:styleId="891">
    <w:name w:val="Quote"/>
    <w:basedOn w:val="866"/>
    <w:next w:val="866"/>
    <w:link w:val="892"/>
    <w:uiPriority w:val="29"/>
    <w:qFormat/>
    <w:pPr>
      <w:ind w:left="720" w:right="720"/>
    </w:pPr>
    <w:rPr>
      <w:i/>
    </w:rPr>
  </w:style>
  <w:style w:type="character" w:styleId="892" w:customStyle="1">
    <w:name w:val="Цитата 2 Знак"/>
    <w:link w:val="891"/>
    <w:uiPriority w:val="29"/>
    <w:rPr>
      <w:i/>
    </w:rPr>
  </w:style>
  <w:style w:type="paragraph" w:styleId="893">
    <w:name w:val="Intense Quote"/>
    <w:basedOn w:val="866"/>
    <w:next w:val="866"/>
    <w:link w:val="89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94" w:customStyle="1">
    <w:name w:val="Выделенная цитата Знак"/>
    <w:link w:val="893"/>
    <w:uiPriority w:val="30"/>
    <w:rPr>
      <w:i/>
    </w:rPr>
  </w:style>
  <w:style w:type="character" w:styleId="895" w:customStyle="1">
    <w:name w:val="Header Char"/>
    <w:basedOn w:val="876"/>
    <w:uiPriority w:val="99"/>
  </w:style>
  <w:style w:type="character" w:styleId="896" w:customStyle="1">
    <w:name w:val="Footer Char"/>
    <w:basedOn w:val="876"/>
    <w:uiPriority w:val="99"/>
  </w:style>
  <w:style w:type="paragraph" w:styleId="897">
    <w:name w:val="Caption"/>
    <w:basedOn w:val="866"/>
    <w:next w:val="866"/>
    <w:link w:val="898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898" w:customStyle="1">
    <w:name w:val="Название объекта Знак"/>
    <w:basedOn w:val="876"/>
    <w:link w:val="897"/>
    <w:uiPriority w:val="35"/>
    <w:rPr>
      <w:b/>
      <w:bCs/>
      <w:color w:val="4472c4" w:themeColor="accent1"/>
      <w:sz w:val="18"/>
      <w:szCs w:val="18"/>
    </w:rPr>
  </w:style>
  <w:style w:type="table" w:styleId="899">
    <w:name w:val="Table Grid"/>
    <w:basedOn w:val="87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00" w:customStyle="1">
    <w:name w:val="Table Grid Light"/>
    <w:basedOn w:val="8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01">
    <w:name w:val="Plain Table 1"/>
    <w:basedOn w:val="8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2">
    <w:name w:val="Plain Table 2"/>
    <w:basedOn w:val="87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3">
    <w:name w:val="Plain Table 3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4">
    <w:name w:val="Plain Table 4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Plain Table 5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06">
    <w:name w:val="Grid Table 1 Light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Grid Table 1 Light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Grid Table 1 Light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Grid Table 1 Light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Grid Table 1 Light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Grid Table 1 Light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Grid Table 1 Light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Grid Table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2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2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2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2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2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2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Grid Table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3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3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3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3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3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3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Grid Table 4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28" w:customStyle="1">
    <w:name w:val="Grid Table 4 - Accent 1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29" w:customStyle="1">
    <w:name w:val="Grid Table 4 - Accent 2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30" w:customStyle="1">
    <w:name w:val="Grid Table 4 - Accent 3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31" w:customStyle="1">
    <w:name w:val="Grid Table 4 - Accent 4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32" w:customStyle="1">
    <w:name w:val="Grid Table 4 - Accent 5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33" w:customStyle="1">
    <w:name w:val="Grid Table 4 - Accent 6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34">
    <w:name w:val="Grid Table 5 Dark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35" w:customStyle="1">
    <w:name w:val="Grid Table 5 Dark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36" w:customStyle="1">
    <w:name w:val="Grid Table 5 Dark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37" w:customStyle="1">
    <w:name w:val="Grid Table 5 Dark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38" w:customStyle="1">
    <w:name w:val="Grid Table 5 Dark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39" w:customStyle="1">
    <w:name w:val="Grid Table 5 Dark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40" w:customStyle="1">
    <w:name w:val="Grid Table 5 Dark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41">
    <w:name w:val="Grid Table 6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42" w:customStyle="1">
    <w:name w:val="Grid Table 6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43" w:customStyle="1">
    <w:name w:val="Grid Table 6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44" w:customStyle="1">
    <w:name w:val="Grid Table 6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45" w:customStyle="1">
    <w:name w:val="Grid Table 6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46" w:customStyle="1">
    <w:name w:val="Grid Table 6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47" w:customStyle="1">
    <w:name w:val="Grid Table 6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48">
    <w:name w:val="Grid Table 7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9" w:customStyle="1">
    <w:name w:val="Grid Table 7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0" w:customStyle="1">
    <w:name w:val="Grid Table 7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1" w:customStyle="1">
    <w:name w:val="Grid Table 7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2" w:customStyle="1">
    <w:name w:val="Grid Table 7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3" w:customStyle="1">
    <w:name w:val="Grid Table 7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4" w:customStyle="1">
    <w:name w:val="Grid Table 7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5">
    <w:name w:val="List Table 1 Light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1 Light - Accent 1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1 Light - Accent 2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List Table 1 Light - Accent 3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List Table 1 Light - Accent 4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1 Light - Accent 5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st Table 1 Light - Accent 6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List Table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63" w:customStyle="1">
    <w:name w:val="List Table 2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64" w:customStyle="1">
    <w:name w:val="List Table 2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65" w:customStyle="1">
    <w:name w:val="List Table 2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66" w:customStyle="1">
    <w:name w:val="List Table 2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67" w:customStyle="1">
    <w:name w:val="List Table 2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68" w:customStyle="1">
    <w:name w:val="List Table 2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69">
    <w:name w:val="List Table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3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3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List Table 3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List Table 3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 w:customStyle="1">
    <w:name w:val="List Table 3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 w:customStyle="1">
    <w:name w:val="List Table 3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>
    <w:name w:val="List Table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4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4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4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4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4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4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List Table 5 Dark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4" w:customStyle="1">
    <w:name w:val="List Table 5 Dark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5" w:customStyle="1">
    <w:name w:val="List Table 5 Dark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6" w:customStyle="1">
    <w:name w:val="List Table 5 Dark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7" w:customStyle="1">
    <w:name w:val="List Table 5 Dark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8" w:customStyle="1">
    <w:name w:val="List Table 5 Dark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9" w:customStyle="1">
    <w:name w:val="List Table 5 Dark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0">
    <w:name w:val="List Table 6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1" w:customStyle="1">
    <w:name w:val="List Table 6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92" w:customStyle="1">
    <w:name w:val="List Table 6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93" w:customStyle="1">
    <w:name w:val="List Table 6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94" w:customStyle="1">
    <w:name w:val="List Table 6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95" w:customStyle="1">
    <w:name w:val="List Table 6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96" w:customStyle="1">
    <w:name w:val="List Table 6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97">
    <w:name w:val="List Table 7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8" w:customStyle="1">
    <w:name w:val="List Table 7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9" w:customStyle="1">
    <w:name w:val="List Table 7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0" w:customStyle="1">
    <w:name w:val="List Table 7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1" w:customStyle="1">
    <w:name w:val="List Table 7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2" w:customStyle="1">
    <w:name w:val="List Table 7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3" w:customStyle="1">
    <w:name w:val="List Table 7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4" w:customStyle="1">
    <w:name w:val="Lined - Accent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5" w:customStyle="1">
    <w:name w:val="Lined - Accent 1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06" w:customStyle="1">
    <w:name w:val="Lined - Accent 2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07" w:customStyle="1">
    <w:name w:val="Lined - Accent 3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08" w:customStyle="1">
    <w:name w:val="Lined - Accent 4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09" w:customStyle="1">
    <w:name w:val="Lined - Accent 5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0" w:customStyle="1">
    <w:name w:val="Lined - Accent 6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1" w:customStyle="1">
    <w:name w:val="Bordered &amp; Lined - Accent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2" w:customStyle="1">
    <w:name w:val="Bordered &amp; Lined - Accent 1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3" w:customStyle="1">
    <w:name w:val="Bordered &amp; Lined - Accent 2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4" w:customStyle="1">
    <w:name w:val="Bordered &amp; Lined - Accent 3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5" w:customStyle="1">
    <w:name w:val="Bordered &amp; Lined - Accent 4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6" w:customStyle="1">
    <w:name w:val="Bordered &amp; Lined - Accent 5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7" w:customStyle="1">
    <w:name w:val="Bordered &amp; Lined - Accent 6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8" w:customStyle="1">
    <w:name w:val="Bordered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19" w:customStyle="1">
    <w:name w:val="Bordered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20" w:customStyle="1">
    <w:name w:val="Bordered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21" w:customStyle="1">
    <w:name w:val="Bordered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22" w:customStyle="1">
    <w:name w:val="Bordered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23" w:customStyle="1">
    <w:name w:val="Bordered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24" w:customStyle="1">
    <w:name w:val="Bordered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25">
    <w:name w:val="footnote text"/>
    <w:basedOn w:val="866"/>
    <w:link w:val="1026"/>
    <w:uiPriority w:val="99"/>
    <w:semiHidden/>
    <w:unhideWhenUsed/>
    <w:pPr>
      <w:spacing w:after="40"/>
    </w:pPr>
    <w:rPr>
      <w:sz w:val="18"/>
    </w:rPr>
  </w:style>
  <w:style w:type="character" w:styleId="1026" w:customStyle="1">
    <w:name w:val="Текст сноски Знак"/>
    <w:link w:val="1025"/>
    <w:uiPriority w:val="99"/>
    <w:rPr>
      <w:sz w:val="18"/>
    </w:rPr>
  </w:style>
  <w:style w:type="character" w:styleId="1027">
    <w:name w:val="footnote reference"/>
    <w:basedOn w:val="876"/>
    <w:uiPriority w:val="99"/>
    <w:unhideWhenUsed/>
    <w:rPr>
      <w:vertAlign w:val="superscript"/>
    </w:rPr>
  </w:style>
  <w:style w:type="paragraph" w:styleId="1028">
    <w:name w:val="endnote text"/>
    <w:basedOn w:val="866"/>
    <w:link w:val="1029"/>
    <w:uiPriority w:val="99"/>
    <w:semiHidden/>
    <w:unhideWhenUsed/>
    <w:rPr>
      <w:sz w:val="20"/>
    </w:rPr>
  </w:style>
  <w:style w:type="character" w:styleId="1029" w:customStyle="1">
    <w:name w:val="Текст концевой сноски Знак"/>
    <w:link w:val="1028"/>
    <w:uiPriority w:val="99"/>
    <w:rPr>
      <w:sz w:val="20"/>
    </w:rPr>
  </w:style>
  <w:style w:type="character" w:styleId="1030">
    <w:name w:val="endnote reference"/>
    <w:basedOn w:val="876"/>
    <w:uiPriority w:val="99"/>
    <w:semiHidden/>
    <w:unhideWhenUsed/>
    <w:rPr>
      <w:vertAlign w:val="superscript"/>
    </w:rPr>
  </w:style>
  <w:style w:type="paragraph" w:styleId="1031">
    <w:name w:val="toc 1"/>
    <w:basedOn w:val="866"/>
    <w:next w:val="866"/>
    <w:uiPriority w:val="39"/>
    <w:unhideWhenUsed/>
    <w:pPr>
      <w:spacing w:after="57"/>
    </w:pPr>
  </w:style>
  <w:style w:type="paragraph" w:styleId="1032">
    <w:name w:val="toc 2"/>
    <w:basedOn w:val="866"/>
    <w:next w:val="866"/>
    <w:uiPriority w:val="39"/>
    <w:unhideWhenUsed/>
    <w:pPr>
      <w:ind w:left="283"/>
      <w:spacing w:after="57"/>
    </w:pPr>
  </w:style>
  <w:style w:type="paragraph" w:styleId="1033">
    <w:name w:val="toc 3"/>
    <w:basedOn w:val="866"/>
    <w:next w:val="866"/>
    <w:uiPriority w:val="39"/>
    <w:unhideWhenUsed/>
    <w:pPr>
      <w:ind w:left="567"/>
      <w:spacing w:after="57"/>
    </w:pPr>
  </w:style>
  <w:style w:type="paragraph" w:styleId="1034">
    <w:name w:val="toc 4"/>
    <w:basedOn w:val="866"/>
    <w:next w:val="866"/>
    <w:uiPriority w:val="39"/>
    <w:unhideWhenUsed/>
    <w:pPr>
      <w:ind w:left="850"/>
      <w:spacing w:after="57"/>
    </w:pPr>
  </w:style>
  <w:style w:type="paragraph" w:styleId="1035">
    <w:name w:val="toc 5"/>
    <w:basedOn w:val="866"/>
    <w:next w:val="866"/>
    <w:uiPriority w:val="39"/>
    <w:unhideWhenUsed/>
    <w:pPr>
      <w:ind w:left="1134"/>
      <w:spacing w:after="57"/>
    </w:pPr>
  </w:style>
  <w:style w:type="paragraph" w:styleId="1036">
    <w:name w:val="toc 6"/>
    <w:basedOn w:val="866"/>
    <w:next w:val="866"/>
    <w:uiPriority w:val="39"/>
    <w:unhideWhenUsed/>
    <w:pPr>
      <w:ind w:left="1417"/>
      <w:spacing w:after="57"/>
    </w:pPr>
  </w:style>
  <w:style w:type="paragraph" w:styleId="1037">
    <w:name w:val="toc 7"/>
    <w:basedOn w:val="866"/>
    <w:next w:val="866"/>
    <w:uiPriority w:val="39"/>
    <w:unhideWhenUsed/>
    <w:pPr>
      <w:ind w:left="1701"/>
      <w:spacing w:after="57"/>
    </w:pPr>
  </w:style>
  <w:style w:type="paragraph" w:styleId="1038">
    <w:name w:val="toc 8"/>
    <w:basedOn w:val="866"/>
    <w:next w:val="866"/>
    <w:uiPriority w:val="39"/>
    <w:unhideWhenUsed/>
    <w:pPr>
      <w:ind w:left="1984"/>
      <w:spacing w:after="57"/>
    </w:pPr>
  </w:style>
  <w:style w:type="paragraph" w:styleId="1039">
    <w:name w:val="toc 9"/>
    <w:basedOn w:val="866"/>
    <w:next w:val="866"/>
    <w:uiPriority w:val="39"/>
    <w:unhideWhenUsed/>
    <w:pPr>
      <w:ind w:left="2268"/>
      <w:spacing w:after="57"/>
    </w:pPr>
  </w:style>
  <w:style w:type="paragraph" w:styleId="1040">
    <w:name w:val="TOC Heading"/>
    <w:uiPriority w:val="39"/>
    <w:unhideWhenUsed/>
  </w:style>
  <w:style w:type="paragraph" w:styleId="1041">
    <w:name w:val="table of figures"/>
    <w:basedOn w:val="866"/>
    <w:next w:val="866"/>
    <w:uiPriority w:val="99"/>
    <w:unhideWhenUsed/>
  </w:style>
  <w:style w:type="character" w:styleId="1042" w:customStyle="1">
    <w:name w:val="Заголовок 1 Знак"/>
    <w:basedOn w:val="876"/>
    <w:link w:val="867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1043" w:customStyle="1">
    <w:name w:val="2"/>
    <w:basedOn w:val="866"/>
    <w:next w:val="1054"/>
    <w:link w:val="1053"/>
    <w:qFormat/>
    <w:pPr>
      <w:jc w:val="center"/>
    </w:pPr>
    <w:rPr>
      <w:rFonts w:asciiTheme="minorHAnsi" w:hAnsiTheme="minorHAnsi" w:eastAsiaTheme="minorHAnsi" w:cstheme="minorBidi"/>
      <w:b/>
      <w:sz w:val="28"/>
      <w:szCs w:val="22"/>
      <w:lang w:eastAsia="en-US"/>
    </w:rPr>
  </w:style>
  <w:style w:type="paragraph" w:styleId="1044">
    <w:name w:val="Body Text"/>
    <w:basedOn w:val="866"/>
    <w:link w:val="1045"/>
  </w:style>
  <w:style w:type="character" w:styleId="1045" w:customStyle="1">
    <w:name w:val="Основной текст Знак"/>
    <w:basedOn w:val="876"/>
    <w:link w:val="1044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46">
    <w:name w:val="Hyperlink"/>
    <w:uiPriority w:val="99"/>
    <w:rPr>
      <w:color w:val="0000ff"/>
      <w:u w:val="single"/>
    </w:rPr>
  </w:style>
  <w:style w:type="paragraph" w:styleId="1047">
    <w:name w:val="Footer"/>
    <w:basedOn w:val="866"/>
    <w:link w:val="1048"/>
    <w:pPr>
      <w:tabs>
        <w:tab w:val="center" w:pos="4677" w:leader="none"/>
        <w:tab w:val="right" w:pos="9355" w:leader="none"/>
      </w:tabs>
    </w:pPr>
  </w:style>
  <w:style w:type="character" w:styleId="1048" w:customStyle="1">
    <w:name w:val="Нижний колонтитул Знак"/>
    <w:basedOn w:val="876"/>
    <w:link w:val="1047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49">
    <w:name w:val="page number"/>
    <w:basedOn w:val="876"/>
  </w:style>
  <w:style w:type="paragraph" w:styleId="1050">
    <w:name w:val="Header"/>
    <w:basedOn w:val="866"/>
    <w:link w:val="1051"/>
    <w:pPr>
      <w:tabs>
        <w:tab w:val="center" w:pos="4677" w:leader="none"/>
        <w:tab w:val="right" w:pos="9355" w:leader="none"/>
      </w:tabs>
    </w:pPr>
  </w:style>
  <w:style w:type="character" w:styleId="1051" w:customStyle="1">
    <w:name w:val="Верхний колонтитул Знак"/>
    <w:basedOn w:val="876"/>
    <w:link w:val="105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052" w:customStyle="1">
    <w:name w:val="Колонтитул 3"/>
    <w:basedOn w:val="1050"/>
    <w:pPr>
      <w:jc w:val="both"/>
      <w:spacing w:after="40"/>
      <w:widowControl w:val="off"/>
      <w:tabs>
        <w:tab w:val="clear" w:pos="4677" w:leader="none"/>
        <w:tab w:val="clear" w:pos="9355" w:leader="none"/>
      </w:tabs>
    </w:pPr>
    <w:rPr>
      <w:b/>
      <w:sz w:val="20"/>
    </w:rPr>
  </w:style>
  <w:style w:type="character" w:styleId="1053" w:customStyle="1">
    <w:name w:val="Название Знак"/>
    <w:link w:val="1043"/>
    <w:rPr>
      <w:b/>
      <w:sz w:val="28"/>
    </w:rPr>
  </w:style>
  <w:style w:type="paragraph" w:styleId="1054">
    <w:name w:val="Title"/>
    <w:basedOn w:val="866"/>
    <w:next w:val="866"/>
    <w:link w:val="1055"/>
    <w:uiPriority w:val="10"/>
    <w:qFormat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55" w:customStyle="1">
    <w:name w:val="Заголовок Знак"/>
    <w:basedOn w:val="876"/>
    <w:link w:val="1054"/>
    <w:uiPriority w:val="10"/>
    <w:rPr>
      <w:rFonts w:asciiTheme="majorHAnsi" w:hAnsiTheme="majorHAnsi" w:eastAsiaTheme="majorEastAsia" w:cstheme="majorBidi"/>
      <w:spacing w:val="-10"/>
      <w:sz w:val="56"/>
      <w:szCs w:val="56"/>
      <w:lang w:eastAsia="ru-RU"/>
    </w:rPr>
  </w:style>
  <w:style w:type="paragraph" w:styleId="1056">
    <w:name w:val="List Paragraph"/>
    <w:basedOn w:val="866"/>
    <w:uiPriority w:val="34"/>
    <w:qFormat/>
    <w:pPr>
      <w:contextualSpacing/>
      <w:ind w:left="720"/>
    </w:pPr>
  </w:style>
  <w:style w:type="paragraph" w:styleId="1057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58">
    <w:name w:val="FollowedHyperlink"/>
    <w:basedOn w:val="876"/>
    <w:uiPriority w:val="99"/>
    <w:semiHidden/>
    <w:unhideWhenUsed/>
    <w:rPr>
      <w:color w:val="954f72" w:themeColor="followedHyperlink"/>
      <w:u w:val="single"/>
    </w:rPr>
  </w:style>
  <w:style w:type="character" w:styleId="1059">
    <w:name w:val="Unresolved Mention"/>
    <w:basedOn w:val="876"/>
    <w:uiPriority w:val="99"/>
    <w:semiHidden/>
    <w:unhideWhenUsed/>
    <w:rPr>
      <w:color w:val="605e5c"/>
      <w:shd w:val="clear" w:color="auto" w:fill="e1dfdd"/>
    </w:rPr>
  </w:style>
  <w:style w:type="paragraph" w:styleId="1060">
    <w:name w:val="annotation text"/>
    <w:basedOn w:val="866"/>
    <w:link w:val="1061"/>
    <w:rPr>
      <w:sz w:val="20"/>
    </w:rPr>
  </w:style>
  <w:style w:type="character" w:styleId="1061" w:customStyle="1">
    <w:name w:val="Текст примечания Знак"/>
    <w:basedOn w:val="876"/>
    <w:link w:val="106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62" w:customStyle="1">
    <w:name w:val="dfwp-item"/>
    <w:basedOn w:val="866"/>
    <w:pPr>
      <w:spacing w:before="100" w:beforeAutospacing="1" w:after="100" w:afterAutospacing="1"/>
    </w:pPr>
    <w:rPr>
      <w:szCs w:val="24"/>
    </w:rPr>
  </w:style>
  <w:style w:type="paragraph" w:styleId="1063">
    <w:name w:val="Normal (Web)"/>
    <w:basedOn w:val="866"/>
    <w:uiPriority w:val="99"/>
    <w:unhideWhenUsed/>
    <w:pPr>
      <w:spacing w:before="100" w:beforeAutospacing="1" w:after="100" w:afterAutospacing="1"/>
    </w:pPr>
    <w:rPr>
      <w:szCs w:val="24"/>
    </w:rPr>
  </w:style>
  <w:style w:type="paragraph" w:styleId="1064" w:customStyle="1">
    <w:name w:val="docdata"/>
    <w:basedOn w:val="866"/>
    <w:pPr>
      <w:spacing w:before="100" w:beforeAutospacing="1" w:after="100" w:afterAutospacing="1"/>
    </w:pPr>
    <w:rPr>
      <w:szCs w:val="24"/>
    </w:rPr>
  </w:style>
  <w:style w:type="paragraph" w:styleId="1065" w:customStyle="1">
    <w:name w:val="1"/>
    <w:basedOn w:val="866"/>
    <w:next w:val="1054"/>
    <w:qFormat/>
    <w:pPr>
      <w:jc w:val="center"/>
    </w:pPr>
    <w:rPr>
      <w:b/>
      <w:sz w:val="28"/>
    </w:rPr>
  </w:style>
  <w:style w:type="paragraph" w:styleId="1066" w:customStyle="1">
    <w:name w:val="futurismarkdown-listitem"/>
    <w:basedOn w:val="866"/>
    <w:pPr>
      <w:spacing w:before="100" w:beforeAutospacing="1" w:after="100" w:afterAutospacing="1"/>
    </w:pPr>
    <w:rPr>
      <w:szCs w:val="24"/>
    </w:rPr>
  </w:style>
  <w:style w:type="character" w:styleId="1067">
    <w:name w:val="Strong"/>
    <w:basedOn w:val="876"/>
    <w:uiPriority w:val="22"/>
    <w:qFormat/>
    <w:rPr>
      <w:b/>
      <w:bCs/>
    </w:rPr>
  </w:style>
  <w:style w:type="character" w:styleId="1068">
    <w:name w:val="annotation reference"/>
    <w:basedOn w:val="876"/>
    <w:uiPriority w:val="99"/>
    <w:semiHidden/>
    <w:unhideWhenUsed/>
    <w:rPr>
      <w:sz w:val="16"/>
      <w:szCs w:val="16"/>
    </w:rPr>
  </w:style>
  <w:style w:type="paragraph" w:styleId="1069">
    <w:name w:val="annotation subject"/>
    <w:basedOn w:val="1060"/>
    <w:next w:val="1060"/>
    <w:link w:val="1070"/>
    <w:uiPriority w:val="99"/>
    <w:semiHidden/>
    <w:unhideWhenUsed/>
    <w:rPr>
      <w:b/>
      <w:bCs/>
    </w:rPr>
  </w:style>
  <w:style w:type="character" w:styleId="1070" w:customStyle="1">
    <w:name w:val="Тема примечания Знак"/>
    <w:basedOn w:val="1061"/>
    <w:link w:val="1069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hyperlink" Target="https://forus.e-queo.online/381/lp/3614-programmy-obucheniya/7493-trudovaya-distsiplina-i-oformlenie-kadrovykh-dokument" TargetMode="External"/><Relationship Id="rId14" Type="http://schemas.openxmlformats.org/officeDocument/2006/relationships/hyperlink" Target="https://forus.e-queo.online/381/lp/3614-programmy-obucheniya/7890-okhrana-truda-vvodnyy-instruktazh" TargetMode="External"/><Relationship Id="rId15" Type="http://schemas.openxmlformats.org/officeDocument/2006/relationships/hyperlink" Target="https://forus.e-queo.online/381/lp/3614-programmy-obucheniya/7495-ekzamen-sit" TargetMode="External"/><Relationship Id="rId16" Type="http://schemas.openxmlformats.org/officeDocument/2006/relationships/hyperlink" Target="https://forus.e-queo.online/381/lp/3614-programmy-obucheniya/21327-znakomstvo-s-tsentrom-prodazh" TargetMode="External"/><Relationship Id="rId17" Type="http://schemas.openxmlformats.org/officeDocument/2006/relationships/hyperlink" Target="https://forus.e-queo.online/381/information/categories/242849-not-provided/subcategories/242850-not-provided/materials/425694-sotspaket" TargetMode="External"/><Relationship Id="rId18" Type="http://schemas.openxmlformats.org/officeDocument/2006/relationships/hyperlink" Target="https://forus.e-queo.online/381/information/categories/242849-not-provided/subcategories/242850-not-provided/materials/425694-sotspaket" TargetMode="External"/><Relationship Id="rId19" Type="http://schemas.openxmlformats.org/officeDocument/2006/relationships/hyperlink" Target="http://www.forus.ru/" TargetMode="External"/><Relationship Id="rId20" Type="http://schemas.openxmlformats.org/officeDocument/2006/relationships/hyperlink" Target="https://30.forus.ru/" TargetMode="External"/><Relationship Id="rId21" Type="http://schemas.openxmlformats.org/officeDocument/2006/relationships/hyperlink" Target="http://portal/SalesCenter/default.aspx" TargetMode="External"/><Relationship Id="rId22" Type="http://schemas.openxmlformats.org/officeDocument/2006/relationships/hyperlink" Target="https://forus.e-queo.online/381/information/categories/14328-korporativnaya-biblioteka-forus" TargetMode="External"/><Relationship Id="rId23" Type="http://schemas.openxmlformats.org/officeDocument/2006/relationships/hyperlink" Target="https://forus.e-queo.online/381/information/categories/14328-not-provided/subcategories/248327-not-provided/materials/749788-zhigiliy-evgeniy-master-zvonka-kak-obyasnyat-ube" TargetMode="External"/><Relationship Id="rId24" Type="http://schemas.openxmlformats.org/officeDocument/2006/relationships/hyperlink" Target="https://disk.yandex.ru/d/NQhs1T6_T7ZQrA" TargetMode="External"/><Relationship Id="rId25" Type="http://schemas.openxmlformats.org/officeDocument/2006/relationships/hyperlink" Target="https://v8.1c.ru/tekhnologii/overview/" TargetMode="External"/><Relationship Id="rId26" Type="http://schemas.openxmlformats.org/officeDocument/2006/relationships/hyperlink" Target="https://cloud-edu.1c.ru/#/office/fresh/videos/669e7058c17e470001f0f9c5?slug=fresh-video-af&amp;tag=fresh-video-education" TargetMode="External"/><Relationship Id="rId27" Type="http://schemas.openxmlformats.org/officeDocument/2006/relationships/hyperlink" Target="onenote://P:/&#1054;&#1090;&#1076;&#1077;&#1083;%20&#1055;&#1088;&#1086;&#1076;&#1072;&#1078;/&#1041;&#1047;/&#1041;&#1047;/6%20&#1055;&#1088;&#1086;&#1076;&#1091;&#1082;&#1090;&#1099;/6.1%201&#1057;%20&#1080;%20&#1048;&#1058;&#1057;/1&#1057;%20&#1050;&#1055;(&#1048;&#1058;&#1057;).one" TargetMode="External"/><Relationship Id="rId28" Type="http://schemas.openxmlformats.org/officeDocument/2006/relationships/hyperlink" Target="https://1c-report.ru/?ysclid=luxo8lnbwj118938661" TargetMode="External"/><Relationship Id="rId29" Type="http://schemas.openxmlformats.org/officeDocument/2006/relationships/hyperlink" Target="https://edo.1c.ru/tarify/?ysclid=luxo9q3jfu3569663" TargetMode="External"/><Relationship Id="rId30" Type="http://schemas.openxmlformats.org/officeDocument/2006/relationships/hyperlink" Target="https://disk.forus.ru" TargetMode="External"/><Relationship Id="rId31" Type="http://schemas.openxmlformats.org/officeDocument/2006/relationships/hyperlink" Target="https://forus.e-queo.online/381/lm/3614/learning_program/24007" TargetMode="External"/><Relationship Id="rId32" Type="http://schemas.openxmlformats.org/officeDocument/2006/relationships/hyperlink" Target="onenote://P:/&#1054;&#1090;&#1076;&#1077;&#1083;%20&#1055;&#1088;&#1086;&#1076;&#1072;&#1078;/&#1041;&#1047;/&#1041;&#1047;/9%20&#1059;&#1095;&#1105;&#1090;&#1085;&#1099;&#1077;%20&#1089;&#1080;&#1089;&#1090;&#1077;&#1084;&#1099;%20(&#1086;&#1073;&#1097;&#1077;&#1077;)/9.2%20&#1041;&#1080;&#1090;&#1088;&#1080;&#1082;&#1089;" TargetMode="External"/><Relationship Id="rId33" Type="http://schemas.openxmlformats.org/officeDocument/2006/relationships/hyperlink" Target="https://disk.forus.ru/library/950a5093-04b1-446a-9b19-81717c40d760/%D0%94%D0%BE%D0%BA%D1%83%D0%BC%D0%B5%D0%BD%D1%82%D1%8B%20%D0%A6%D0%9F-%D0%A6%D0%A1%D0%92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7DFA7-989C-47A5-B121-D2D8620B7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Дворяк Александра</dc:creator>
  <cp:keywords/>
  <dc:description/>
  <cp:lastModifiedBy>Дворяк Александра</cp:lastModifiedBy>
  <cp:revision>6</cp:revision>
  <dcterms:created xsi:type="dcterms:W3CDTF">2025-12-22T01:34:00Z</dcterms:created>
  <dcterms:modified xsi:type="dcterms:W3CDTF">2026-02-02T01:05:30Z</dcterms:modified>
</cp:coreProperties>
</file>