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B3A4B"/>
        </w:rPr>
        <w:t>План проекта: продуктовый запуск «Блиц-запись»</w:t>
      </w:r>
    </w:p>
    <w:tbl>
      <w:tblPr>
        <w:tblStyle w:val="TableGrid"/>
        <w:tblW w:type="auto" w:w="0"/>
        <w:tblLook w:firstColumn="1" w:firstRow="1" w:lastColumn="0" w:lastRow="0" w:noHBand="0" w:noVBand="1" w:val="04A0"/>
      </w:tblPr>
      <w:tblGrid>
        <w:gridCol w:w="5128"/>
        <w:gridCol w:w="5128"/>
      </w:tblGrid>
      <w:tr>
        <w:tc>
          <w:tcPr>
            <w:tcW w:type="dxa" w:w="5128"/>
          </w:tcPr>
          <w:p>
            <w:r>
              <w:rPr>
                <w:rFonts w:ascii="Calibri" w:hAnsi="Calibri"/>
                <w:b/>
                <w:sz w:val="18"/>
              </w:rPr>
              <w:t>Поле</w:t>
            </w:r>
          </w:p>
        </w:tc>
        <w:tc>
          <w:tcPr>
            <w:tcW w:type="dxa" w:w="5128"/>
          </w:tcPr>
          <w:p>
            <w:r>
              <w:rPr>
                <w:rFonts w:ascii="Calibri" w:hAnsi="Calibri"/>
                <w:b/>
                <w:sz w:val="18"/>
              </w:rPr>
              <w:t>Значение</w:t>
            </w:r>
          </w:p>
        </w:tc>
      </w:tr>
      <w:tr>
        <w:tc>
          <w:tcPr>
            <w:tcW w:type="dxa" w:w="5128"/>
          </w:tcPr>
          <w:p>
            <w:r>
              <w:rPr>
                <w:rFonts w:ascii="Calibri" w:hAnsi="Calibri"/>
                <w:sz w:val="18"/>
              </w:rPr>
              <w:t>Продукт</w:t>
            </w:r>
          </w:p>
        </w:tc>
        <w:tc>
          <w:tcPr>
            <w:tcW w:type="dxa" w:w="5128"/>
          </w:tcPr>
          <w:p>
            <w:r>
              <w:rPr>
                <w:rFonts w:ascii="Calibri" w:hAnsi="Calibri"/>
                <w:sz w:val="18"/>
              </w:rPr>
              <w:t>«Блиц-запись» (блиц-запись.рф)</w:t>
            </w:r>
          </w:p>
        </w:tc>
      </w:tr>
      <w:tr>
        <w:tc>
          <w:tcPr>
            <w:tcW w:type="dxa" w:w="5128"/>
          </w:tcPr>
          <w:p>
            <w:r>
              <w:rPr>
                <w:rFonts w:ascii="Calibri" w:hAnsi="Calibri"/>
                <w:sz w:val="18"/>
              </w:rPr>
              <w:t>Подразделение</w:t>
            </w:r>
          </w:p>
        </w:tc>
        <w:tc>
          <w:tcPr>
            <w:tcW w:type="dxa" w:w="5128"/>
          </w:tcPr>
          <w:p>
            <w:r>
              <w:rPr>
                <w:rFonts w:ascii="Calibri" w:hAnsi="Calibri"/>
                <w:sz w:val="18"/>
              </w:rPr>
              <w:t>Группа продуктового запуска</w:t>
            </w:r>
          </w:p>
        </w:tc>
      </w:tr>
      <w:tr>
        <w:tc>
          <w:tcPr>
            <w:tcW w:type="dxa" w:w="5128"/>
          </w:tcPr>
          <w:p>
            <w:r>
              <w:rPr>
                <w:rFonts w:ascii="Calibri" w:hAnsi="Calibri"/>
                <w:sz w:val="18"/>
              </w:rPr>
              <w:t>Руководитель проекта</w:t>
            </w:r>
          </w:p>
        </w:tc>
        <w:tc>
          <w:tcPr>
            <w:tcW w:type="dxa" w:w="5128"/>
          </w:tcPr>
          <w:p>
            <w:r>
              <w:rPr>
                <w:rFonts w:ascii="Calibri" w:hAnsi="Calibri"/>
                <w:sz w:val="18"/>
              </w:rPr>
              <w:t>Блохина Елизавета</w:t>
            </w:r>
          </w:p>
        </w:tc>
      </w:tr>
      <w:tr>
        <w:tc>
          <w:tcPr>
            <w:tcW w:type="dxa" w:w="5128"/>
          </w:tcPr>
          <w:p>
            <w:r>
              <w:rPr>
                <w:rFonts w:ascii="Calibri" w:hAnsi="Calibri"/>
                <w:sz w:val="18"/>
              </w:rPr>
              <w:t>Менеджер по продажам</w:t>
            </w:r>
          </w:p>
        </w:tc>
        <w:tc>
          <w:tcPr>
            <w:tcW w:type="dxa" w:w="5128"/>
          </w:tcPr>
          <w:p>
            <w:r>
              <w:rPr>
                <w:rFonts w:ascii="Calibri" w:hAnsi="Calibri"/>
                <w:sz w:val="18"/>
              </w:rPr>
              <w:t>Коршак Михаил</w:t>
            </w:r>
          </w:p>
        </w:tc>
      </w:tr>
      <w:tr>
        <w:tc>
          <w:tcPr>
            <w:tcW w:type="dxa" w:w="5128"/>
          </w:tcPr>
          <w:p>
            <w:r>
              <w:rPr>
                <w:rFonts w:ascii="Calibri" w:hAnsi="Calibri"/>
                <w:sz w:val="18"/>
              </w:rPr>
              <w:t>Старт проекта</w:t>
            </w:r>
          </w:p>
        </w:tc>
        <w:tc>
          <w:tcPr>
            <w:tcW w:type="dxa" w:w="5128"/>
          </w:tcPr>
          <w:p>
            <w:r>
              <w:rPr>
                <w:rFonts w:ascii="Calibri" w:hAnsi="Calibri"/>
                <w:sz w:val="18"/>
              </w:rPr>
              <w:t>02.09.2026</w:t>
            </w:r>
          </w:p>
        </w:tc>
      </w:tr>
      <w:tr>
        <w:tc>
          <w:tcPr>
            <w:tcW w:type="dxa" w:w="5128"/>
          </w:tcPr>
          <w:p>
            <w:r>
              <w:rPr>
                <w:rFonts w:ascii="Calibri" w:hAnsi="Calibri"/>
                <w:sz w:val="18"/>
              </w:rPr>
              <w:t>Материалы готовы, менеджер обучен, старт холодной базы</w:t>
            </w:r>
          </w:p>
        </w:tc>
        <w:tc>
          <w:tcPr>
            <w:tcW w:type="dxa" w:w="5128"/>
          </w:tcPr>
          <w:p>
            <w:r>
              <w:rPr>
                <w:rFonts w:ascii="Calibri" w:hAnsi="Calibri"/>
                <w:sz w:val="18"/>
              </w:rPr>
              <w:t>к 15.09.2026</w:t>
            </w:r>
          </w:p>
        </w:tc>
      </w:tr>
      <w:tr>
        <w:tc>
          <w:tcPr>
            <w:tcW w:type="dxa" w:w="5128"/>
          </w:tcPr>
          <w:p>
            <w:r>
              <w:rPr>
                <w:rFonts w:ascii="Calibri" w:hAnsi="Calibri"/>
                <w:sz w:val="18"/>
              </w:rPr>
              <w:t>Запуск продажи</w:t>
            </w:r>
          </w:p>
        </w:tc>
        <w:tc>
          <w:tcPr>
            <w:tcW w:type="dxa" w:w="5128"/>
          </w:tcPr>
          <w:p>
            <w:r>
              <w:rPr>
                <w:rFonts w:ascii="Calibri" w:hAnsi="Calibri"/>
                <w:sz w:val="18"/>
              </w:rPr>
              <w:t>к 17.10.2026 (примерно полтора месяца от старта)</w:t>
            </w:r>
          </w:p>
        </w:tc>
      </w:tr>
      <w:tr>
        <w:tc>
          <w:tcPr>
            <w:tcW w:type="dxa" w:w="5128"/>
          </w:tcPr>
          <w:p>
            <w:r>
              <w:rPr>
                <w:rFonts w:ascii="Calibri" w:hAnsi="Calibri"/>
                <w:sz w:val="18"/>
              </w:rPr>
              <w:t>Горизонт плана</w:t>
            </w:r>
          </w:p>
        </w:tc>
        <w:tc>
          <w:tcPr>
            <w:tcW w:type="dxa" w:w="5128"/>
          </w:tcPr>
          <w:p>
            <w:r>
              <w:rPr>
                <w:rFonts w:ascii="Calibri" w:hAnsi="Calibri"/>
                <w:sz w:val="18"/>
              </w:rPr>
              <w:t>02.09.2026 — 31.10.2026</w:t>
            </w:r>
          </w:p>
        </w:tc>
      </w:tr>
    </w:tbl>
    <w:p/>
    <w:p>
      <w:r>
        <w:t>Цель проекта: проверить, можно ли продавать «Блиц-запись» холодными и тёплыми звонками, найти рабочий скрипт и к середине октября выйти в регулярные продажи.</w:t>
      </w:r>
    </w:p>
    <w:p>
      <w:r>
        <w:t>Материалы в репозитории: скрипт холодного звонка, блок-схема для менеджера по продажам, коммерческое предложение, конкурентный анализ 2026, кейсы салона «Луна» и автомойки «Элис», регламент после записи на демонстрацию.</w:t>
      </w:r>
    </w:p>
    <w:p>
      <w:pPr>
        <w:pStyle w:val="Heading1"/>
      </w:pPr>
      <w:r>
        <w:rPr>
          <w:color w:val="1B3A4B"/>
        </w:rPr>
        <w:t>Гипотеза №1 (с чем идём в холодную базу)</w:t>
      </w:r>
    </w:p>
    <w:p>
      <w:pPr>
        <w:pStyle w:val="Heading2"/>
      </w:pPr>
      <w:r>
        <w:rPr>
          <w:color w:val="1B3A4B"/>
        </w:rPr>
        <w:t>Формулировка</w:t>
      </w:r>
    </w:p>
    <w:p>
      <w:r>
        <w:t>Небольшим салонам красоты, барбершопам, автомойкам, учебным центрам и студиям сложно вести запись клиентов: заявки теряются вечером и в выходные, в расписании случаются накладки, клиенты не приходят без напоминания, а привычные сервисы вроде YCLIENTS или Dikidi часто оказываются дорогими или избыточными — особенно когда стоимость растёт вместе с числом мастеров или сотрудников.</w:t>
      </w:r>
    </w:p>
    <w:p>
      <w:r>
        <w:t>Гипотеза: если менеджер по продажам обзванивает такие компании по скрипту №1, выясняет, как у них сейчас устроена запись, и предлагает не купить подписку сразу, а записаться на демонстрацию сервиса длительностью около получаса, на которой мы покажем функционал «Блиц-записи» (онлайн-запись круглосуточно, расписание, база клиентов, напоминания; цена не зависит от числа мастеров; при переходе с другого сервиса — перенос базы и до шести месяцев в подарок), то часть руководителей согласится на демонстрацию, а после неё часть оформит тестовый доступ или оплатит подписку.</w:t>
      </w:r>
    </w:p>
    <w:p>
      <w:pPr>
        <w:pStyle w:val="Heading2"/>
      </w:pPr>
      <w:r>
        <w:rPr>
          <w:color w:val="1B3A4B"/>
        </w:rPr>
        <w:t>Как поймём, что гипотеза сработала</w:t>
      </w:r>
    </w:p>
    <w:p>
      <w:r>
        <w:t>Период проверки: 15.09.2026 — 15.10.2026 (холодные звонки по скрипту №1).</w:t>
      </w:r>
    </w:p>
    <w:tbl>
      <w:tblPr>
        <w:tblStyle w:val="TableGrid"/>
        <w:tblW w:type="auto" w:w="0"/>
        <w:tblLook w:firstColumn="1" w:firstRow="1" w:lastColumn="0" w:lastRow="0" w:noHBand="0" w:noVBand="1" w:val="04A0"/>
      </w:tblPr>
      <w:tblGrid>
        <w:gridCol w:w="5128"/>
        <w:gridCol w:w="5128"/>
      </w:tblGrid>
      <w:tr>
        <w:tc>
          <w:tcPr>
            <w:tcW w:type="dxa" w:w="5128"/>
          </w:tcPr>
          <w:p>
            <w:r>
              <w:rPr>
                <w:rFonts w:ascii="Calibri" w:hAnsi="Calibri"/>
                <w:b/>
                <w:sz w:val="18"/>
              </w:rPr>
              <w:t>Что смотрим</w:t>
            </w:r>
          </w:p>
        </w:tc>
        <w:tc>
          <w:tcPr>
            <w:tcW w:type="dxa" w:w="5128"/>
          </w:tcPr>
          <w:p>
            <w:r>
              <w:rPr>
                <w:rFonts w:ascii="Calibri" w:hAnsi="Calibri"/>
                <w:b/>
                <w:sz w:val="18"/>
              </w:rPr>
              <w:t>Когда считаем успехом</w:t>
            </w:r>
          </w:p>
        </w:tc>
      </w:tr>
      <w:tr>
        <w:tc>
          <w:tcPr>
            <w:tcW w:type="dxa" w:w="5128"/>
          </w:tcPr>
          <w:p>
            <w:r>
              <w:rPr>
                <w:rFonts w:ascii="Calibri" w:hAnsi="Calibri"/>
                <w:sz w:val="18"/>
              </w:rPr>
              <w:t>Нормальные разговоры с владельцем или руководителем</w:t>
            </w:r>
          </w:p>
        </w:tc>
        <w:tc>
          <w:tcPr>
            <w:tcW w:type="dxa" w:w="5128"/>
          </w:tcPr>
          <w:p>
            <w:r>
              <w:rPr>
                <w:rFonts w:ascii="Calibri" w:hAnsi="Calibri"/>
                <w:sz w:val="18"/>
              </w:rPr>
              <w:t>не меньше 200 за месяц</w:t>
            </w:r>
          </w:p>
        </w:tc>
      </w:tr>
      <w:tr>
        <w:tc>
          <w:tcPr>
            <w:tcW w:type="dxa" w:w="5128"/>
          </w:tcPr>
          <w:p>
            <w:r>
              <w:rPr>
                <w:rFonts w:ascii="Calibri" w:hAnsi="Calibri"/>
                <w:sz w:val="18"/>
              </w:rPr>
              <w:t>Из них записались на демонстрацию</w:t>
            </w:r>
          </w:p>
        </w:tc>
        <w:tc>
          <w:tcPr>
            <w:tcW w:type="dxa" w:w="5128"/>
          </w:tcPr>
          <w:p>
            <w:r>
              <w:rPr>
                <w:rFonts w:ascii="Calibri" w:hAnsi="Calibri"/>
                <w:sz w:val="18"/>
              </w:rPr>
              <w:t>не меньше 8 из 100 (8 процентов)</w:t>
            </w:r>
          </w:p>
        </w:tc>
      </w:tr>
      <w:tr>
        <w:tc>
          <w:tcPr>
            <w:tcW w:type="dxa" w:w="5128"/>
          </w:tcPr>
          <w:p>
            <w:r>
              <w:rPr>
                <w:rFonts w:ascii="Calibri" w:hAnsi="Calibri"/>
                <w:sz w:val="18"/>
              </w:rPr>
              <w:t>Из записавшихся реально пришли на демонстрацию</w:t>
            </w:r>
          </w:p>
        </w:tc>
        <w:tc>
          <w:tcPr>
            <w:tcW w:type="dxa" w:w="5128"/>
          </w:tcPr>
          <w:p>
            <w:r>
              <w:rPr>
                <w:rFonts w:ascii="Calibri" w:hAnsi="Calibri"/>
                <w:sz w:val="18"/>
              </w:rPr>
              <w:t>не меньше 7 из 10 (70 процентов) — напоминаем по регламенту</w:t>
            </w:r>
          </w:p>
        </w:tc>
      </w:tr>
      <w:tr>
        <w:tc>
          <w:tcPr>
            <w:tcW w:type="dxa" w:w="5128"/>
          </w:tcPr>
          <w:p>
            <w:r>
              <w:rPr>
                <w:rFonts w:ascii="Calibri" w:hAnsi="Calibri"/>
                <w:sz w:val="18"/>
              </w:rPr>
              <w:t>После демонстрации оплатили или взяли тестовый доступ</w:t>
            </w:r>
          </w:p>
        </w:tc>
        <w:tc>
          <w:tcPr>
            <w:tcW w:type="dxa" w:w="5128"/>
          </w:tcPr>
          <w:p>
            <w:r>
              <w:rPr>
                <w:rFonts w:ascii="Calibri" w:hAnsi="Calibri"/>
                <w:sz w:val="18"/>
              </w:rPr>
              <w:t>не меньше 1 из 4 (25 процентов)</w:t>
            </w:r>
          </w:p>
        </w:tc>
      </w:tr>
      <w:tr>
        <w:tc>
          <w:tcPr>
            <w:tcW w:type="dxa" w:w="5128"/>
          </w:tcPr>
          <w:p>
            <w:r>
              <w:rPr>
                <w:rFonts w:ascii="Calibri" w:hAnsi="Calibri"/>
                <w:sz w:val="18"/>
              </w:rPr>
              <w:t>Деньги и сделки за период</w:t>
            </w:r>
          </w:p>
        </w:tc>
        <w:tc>
          <w:tcPr>
            <w:tcW w:type="dxa" w:w="5128"/>
          </w:tcPr>
          <w:p>
            <w:r>
              <w:rPr>
                <w:rFonts w:ascii="Calibri" w:hAnsi="Calibri"/>
                <w:sz w:val="18"/>
              </w:rPr>
              <w:t>не меньше 6 оплат или 100 000 рублей выручки</w:t>
            </w:r>
          </w:p>
        </w:tc>
      </w:tr>
    </w:tbl>
    <w:p/>
    <w:p>
      <w:r>
        <w:t>Гипотеза подтвердилась — все строки выше выполнены.</w:t>
      </w:r>
    </w:p>
    <w:p>
      <w:r>
        <w:t>Гипотеза не подтвердилась — при двухстах и более разговорах с руководителем на демонстрацию идёт меньше 5 из 100 или после демонстрации покупают либо тестируют меньше 15 из 100. Тогда меняем подход (см. следующие гипотезы).</w:t>
      </w:r>
    </w:p>
    <w:p>
      <w:pPr>
        <w:pStyle w:val="Heading2"/>
      </w:pPr>
      <w:r>
        <w:rPr>
          <w:color w:val="1B3A4B"/>
        </w:rPr>
        <w:t>Кому звоним и что предлагаем</w:t>
      </w:r>
    </w:p>
    <w:p>
      <w:pPr>
        <w:pStyle w:val="ListBullet"/>
      </w:pPr>
      <w:r>
        <w:t>Кому: небольшие салоны, барбершопы, автомойки, курсы, студии, индивидуальные предприниматели с записью клиентов.</w:t>
      </w:r>
    </w:p>
    <w:p>
      <w:pPr>
        <w:pStyle w:val="ListBullet"/>
      </w:pPr>
      <w:r>
        <w:t>О чём в звонке: как у них сейчас идёт запись, что мешает, коротко чем может помочь «Блиц-запись», приглашение на демонстрацию около получаса с показом функционала.</w:t>
      </w:r>
    </w:p>
    <w:p>
      <w:pPr>
        <w:pStyle w:val="ListBullet"/>
      </w:pPr>
      <w:r>
        <w:t>Чего не делаем в холодном звонке: не продаём тариф; не перечисляем весь функционал по телефону; не спорим с YCLIENTS или Dikidi — зовём сравнить на демонстрации; не заканчиваем разговор без следующего шага.</w:t>
      </w:r>
    </w:p>
    <w:p>
      <w:pPr>
        <w:pStyle w:val="Heading1"/>
      </w:pPr>
      <w:r>
        <w:rPr>
          <w:color w:val="1B3A4B"/>
        </w:rPr>
        <w:t>Гипотеза №2 (тёплая база Форус — аутсорсинг бухгалтерских услуг)</w:t>
      </w:r>
    </w:p>
    <w:p>
      <w:pPr>
        <w:pStyle w:val="Heading2"/>
      </w:pPr>
      <w:r>
        <w:rPr>
          <w:color w:val="1B3A4B"/>
        </w:rPr>
        <w:t>Формулировка</w:t>
      </w:r>
    </w:p>
    <w:p>
      <w:r>
        <w:t>Клиенты, которые уже обслуживаются в Форус по аутсорсингу бухгалтерских услуг, знают компанию, доверяют ей и привыкли получать от нас сервисы. Им не нужно с нуля объяснять, кто такие Форус: разговор начинается с текущих отношений, а не с холодного знакомства.</w:t>
      </w:r>
    </w:p>
    <w:p>
      <w:r>
        <w:t>Гипотеза: если после 20 сентября 2026 менеджер по продажам обзванивает клиентов Форус с бухгалтерским обслуживанием (тёплая база аутсорсинга бухгалтерских услуг) по отдельному скрипту для «своих», предлагает демонстрацию «Блиц-записи» около получаса с показом функционала и опирается на доверие к Форус, то конверсия в демонстрацию и в оплату будет выше, чем на холодной базе, а клиенты будут лояльнее — чаще приходят на назначенную демонстрацию и чаще доходят до теста или оплаты.</w:t>
      </w:r>
    </w:p>
    <w:p>
      <w:r>
        <w:t>Какую базу обрабатываем: аутсорсинг бухгалтерских услуг Форус.</w:t>
      </w:r>
    </w:p>
    <w:p>
      <w:r>
        <w:t>Когда начинаем: после 20 сентября 2026 (старт прозвона — с 22.09.2026).</w:t>
      </w:r>
    </w:p>
    <w:p>
      <w:r>
        <w:t>Ответственный за прозвон: Коршак Михаил. Подготовка списка базы — Блохина Елизавета.</w:t>
      </w:r>
    </w:p>
    <w:p>
      <w:pPr>
        <w:pStyle w:val="Heading2"/>
      </w:pPr>
      <w:r>
        <w:rPr>
          <w:color w:val="1B3A4B"/>
        </w:rPr>
        <w:t>Как поймём, что гипотеза сработала</w:t>
      </w:r>
    </w:p>
    <w:p>
      <w:r>
        <w:t>Период проверки: 22.09.2026 — 17.10.2026. Сравниваем с фактом по холодной базе (гипотеза №1) за тот же горизонт проекта.</w:t>
      </w:r>
    </w:p>
    <w:tbl>
      <w:tblPr>
        <w:tblStyle w:val="TableGrid"/>
        <w:tblW w:type="auto" w:w="0"/>
        <w:tblLook w:firstColumn="1" w:firstRow="1" w:lastColumn="0" w:lastRow="0" w:noHBand="0" w:noVBand="1" w:val="04A0"/>
      </w:tblPr>
      <w:tblGrid>
        <w:gridCol w:w="5128"/>
        <w:gridCol w:w="5128"/>
      </w:tblGrid>
      <w:tr>
        <w:tc>
          <w:tcPr>
            <w:tcW w:type="dxa" w:w="5128"/>
          </w:tcPr>
          <w:p>
            <w:r>
              <w:rPr>
                <w:rFonts w:ascii="Calibri" w:hAnsi="Calibri"/>
                <w:b/>
                <w:sz w:val="18"/>
              </w:rPr>
              <w:t>Что смотрим</w:t>
            </w:r>
          </w:p>
        </w:tc>
        <w:tc>
          <w:tcPr>
            <w:tcW w:type="dxa" w:w="5128"/>
          </w:tcPr>
          <w:p>
            <w:r>
              <w:rPr>
                <w:rFonts w:ascii="Calibri" w:hAnsi="Calibri"/>
                <w:b/>
                <w:sz w:val="18"/>
              </w:rPr>
              <w:t>Когда считаем успехом</w:t>
            </w:r>
          </w:p>
        </w:tc>
      </w:tr>
      <w:tr>
        <w:tc>
          <w:tcPr>
            <w:tcW w:type="dxa" w:w="5128"/>
          </w:tcPr>
          <w:p>
            <w:r>
              <w:rPr>
                <w:rFonts w:ascii="Calibri" w:hAnsi="Calibri"/>
                <w:sz w:val="18"/>
              </w:rPr>
              <w:t>Нормальные разговоры с владельцем или руководителем по базе аутсорсинга бухгалтерских услуг</w:t>
            </w:r>
          </w:p>
        </w:tc>
        <w:tc>
          <w:tcPr>
            <w:tcW w:type="dxa" w:w="5128"/>
          </w:tcPr>
          <w:p>
            <w:r>
              <w:rPr>
                <w:rFonts w:ascii="Calibri" w:hAnsi="Calibri"/>
                <w:sz w:val="18"/>
              </w:rPr>
              <w:t>не меньше 80 за период</w:t>
            </w:r>
          </w:p>
        </w:tc>
      </w:tr>
      <w:tr>
        <w:tc>
          <w:tcPr>
            <w:tcW w:type="dxa" w:w="5128"/>
          </w:tcPr>
          <w:p>
            <w:r>
              <w:rPr>
                <w:rFonts w:ascii="Calibri" w:hAnsi="Calibri"/>
                <w:sz w:val="18"/>
              </w:rPr>
              <w:t>Конверсия «разговор → запись на демонстрацию»</w:t>
            </w:r>
          </w:p>
        </w:tc>
        <w:tc>
          <w:tcPr>
            <w:tcW w:type="dxa" w:w="5128"/>
          </w:tcPr>
          <w:p>
            <w:r>
              <w:rPr>
                <w:rFonts w:ascii="Calibri" w:hAnsi="Calibri"/>
                <w:sz w:val="18"/>
              </w:rPr>
              <w:t>не меньше чем в 1,5 раза выше, чем на холодной базе за тот же период (и не ниже 12 из 100)</w:t>
            </w:r>
          </w:p>
        </w:tc>
      </w:tr>
      <w:tr>
        <w:tc>
          <w:tcPr>
            <w:tcW w:type="dxa" w:w="5128"/>
          </w:tcPr>
          <w:p>
            <w:r>
              <w:rPr>
                <w:rFonts w:ascii="Calibri" w:hAnsi="Calibri"/>
                <w:sz w:val="18"/>
              </w:rPr>
              <w:t>Доля пришедших на назначенную демонстрацию (лояльность к договорённости)</w:t>
            </w:r>
          </w:p>
        </w:tc>
        <w:tc>
          <w:tcPr>
            <w:tcW w:type="dxa" w:w="5128"/>
          </w:tcPr>
          <w:p>
            <w:r>
              <w:rPr>
                <w:rFonts w:ascii="Calibri" w:hAnsi="Calibri"/>
                <w:sz w:val="18"/>
              </w:rPr>
              <w:t>не меньше 80 из 100 записавшихся (выше порога холодной базы в 70 из 100)</w:t>
            </w:r>
          </w:p>
        </w:tc>
      </w:tr>
      <w:tr>
        <w:tc>
          <w:tcPr>
            <w:tcW w:type="dxa" w:w="5128"/>
          </w:tcPr>
          <w:p>
            <w:r>
              <w:rPr>
                <w:rFonts w:ascii="Calibri" w:hAnsi="Calibri"/>
                <w:sz w:val="18"/>
              </w:rPr>
              <w:t>Конверсия «состоявшаяся демонстрация → оплата или тестовый доступ»</w:t>
            </w:r>
          </w:p>
        </w:tc>
        <w:tc>
          <w:tcPr>
            <w:tcW w:type="dxa" w:w="5128"/>
          </w:tcPr>
          <w:p>
            <w:r>
              <w:rPr>
                <w:rFonts w:ascii="Calibri" w:hAnsi="Calibri"/>
                <w:sz w:val="18"/>
              </w:rPr>
              <w:t>не меньше чем в 1,3 раза выше, чем на холодной базе (и не ниже 30 из 100)</w:t>
            </w:r>
          </w:p>
        </w:tc>
      </w:tr>
      <w:tr>
        <w:tc>
          <w:tcPr>
            <w:tcW w:type="dxa" w:w="5128"/>
          </w:tcPr>
          <w:p>
            <w:r>
              <w:rPr>
                <w:rFonts w:ascii="Calibri" w:hAnsi="Calibri"/>
                <w:sz w:val="18"/>
              </w:rPr>
              <w:t>Отказы вида «не знаю, кто вы / не доверяем»</w:t>
            </w:r>
          </w:p>
        </w:tc>
        <w:tc>
          <w:tcPr>
            <w:tcW w:type="dxa" w:w="5128"/>
          </w:tcPr>
          <w:p>
            <w:r>
              <w:rPr>
                <w:rFonts w:ascii="Calibri" w:hAnsi="Calibri"/>
                <w:sz w:val="18"/>
              </w:rPr>
              <w:t>не больше 5 из 100 разговоров с руководителем (на холодной базе этот барьер выше)</w:t>
            </w:r>
          </w:p>
        </w:tc>
      </w:tr>
    </w:tbl>
    <w:p/>
    <w:p>
      <w:r>
        <w:t>Гипотеза подтвердилась — конверсии в демонстрацию и в оплату/тест выше холодной базы по порогам выше, а явка на демонстрацию не ниже 80 из 100.</w:t>
      </w:r>
    </w:p>
    <w:p>
      <w:r>
        <w:t>Гипотеза не подтвердилась — при 80 и более разговорах конверсия в демонстрацию не выше холодной базы или явка на демонстрацию ниже 70 из 100. Тогда тёплый вход через бухгалтерский аутсорсинг не даёт ожидаемого преимущества, ищем другой сегмент тёплой базы или меняем оффер.</w:t>
      </w:r>
    </w:p>
    <w:p>
      <w:pPr>
        <w:pStyle w:val="Heading2"/>
      </w:pPr>
      <w:r>
        <w:rPr>
          <w:color w:val="1B3A4B"/>
        </w:rPr>
        <w:t>Кому звоним и что предлагаем</w:t>
      </w:r>
    </w:p>
    <w:p>
      <w:pPr>
        <w:pStyle w:val="ListBullet"/>
      </w:pPr>
      <w:r>
        <w:t>Кому: действующие клиенты Форус на аутсорсинге бухгалтерских услуг, у которых по профилю бизнеса актуальна предварительная запись клиентов (сфера услуг и смежные).</w:t>
      </w:r>
    </w:p>
    <w:p>
      <w:pPr>
        <w:pStyle w:val="ListBullet"/>
      </w:pPr>
      <w:r>
        <w:t>О чём в звонке: мы уже работаем с вами по бухгалтерии; у Форус есть сервис записи «Блиц-запись»; предлагаем за полчаса показать, как он устроен, без обязательства сразу покупать.</w:t>
      </w:r>
    </w:p>
    <w:p>
      <w:pPr>
        <w:pStyle w:val="ListBullet"/>
      </w:pPr>
      <w:r>
        <w:t>Чего не делаем: не продаём «в лоб» на первом звонке; не смешиваем в одном отчёте цифры холодной и тёплой базы — у каждой базы своя метка в учёте.</w:t>
      </w:r>
    </w:p>
    <w:p>
      <w:pPr>
        <w:pStyle w:val="Heading1"/>
      </w:pPr>
      <w:r>
        <w:rPr>
          <w:color w:val="1B3A4B"/>
        </w:rPr>
        <w:t>Свод этапов</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rPr>
                <w:rFonts w:ascii="Calibri" w:hAnsi="Calibri"/>
                <w:b/>
                <w:sz w:val="18"/>
              </w:rPr>
              <w:t>№</w:t>
            </w:r>
          </w:p>
        </w:tc>
        <w:tc>
          <w:tcPr>
            <w:tcW w:type="dxa" w:w="2051"/>
          </w:tcPr>
          <w:p>
            <w:r>
              <w:rPr>
                <w:rFonts w:ascii="Calibri" w:hAnsi="Calibri"/>
                <w:b/>
                <w:sz w:val="18"/>
              </w:rPr>
              <w:t>Этап</w:t>
            </w:r>
          </w:p>
        </w:tc>
        <w:tc>
          <w:tcPr>
            <w:tcW w:type="dxa" w:w="2051"/>
          </w:tcPr>
          <w:p>
            <w:r>
              <w:rPr>
                <w:rFonts w:ascii="Calibri" w:hAnsi="Calibri"/>
                <w:b/>
                <w:sz w:val="18"/>
              </w:rPr>
              <w:t>Сроки</w:t>
            </w:r>
          </w:p>
        </w:tc>
        <w:tc>
          <w:tcPr>
            <w:tcW w:type="dxa" w:w="2051"/>
          </w:tcPr>
          <w:p>
            <w:r>
              <w:rPr>
                <w:rFonts w:ascii="Calibri" w:hAnsi="Calibri"/>
                <w:b/>
                <w:sz w:val="18"/>
              </w:rPr>
              <w:t>Ответственный</w:t>
            </w:r>
          </w:p>
        </w:tc>
        <w:tc>
          <w:tcPr>
            <w:tcW w:type="dxa" w:w="2051"/>
          </w:tcPr>
          <w:p>
            <w:r>
              <w:rPr>
                <w:rFonts w:ascii="Calibri" w:hAnsi="Calibri"/>
                <w:b/>
                <w:sz w:val="18"/>
              </w:rPr>
              <w:t>Что на выходе</w:t>
            </w:r>
          </w:p>
        </w:tc>
      </w:tr>
      <w:tr>
        <w:tc>
          <w:tcPr>
            <w:tcW w:type="dxa" w:w="2051"/>
          </w:tcPr>
          <w:p>
            <w:r>
              <w:rPr>
                <w:rFonts w:ascii="Calibri" w:hAnsi="Calibri"/>
                <w:sz w:val="18"/>
              </w:rPr>
              <w:t>0</w:t>
            </w:r>
          </w:p>
        </w:tc>
        <w:tc>
          <w:tcPr>
            <w:tcW w:type="dxa" w:w="2051"/>
          </w:tcPr>
          <w:p>
            <w:r>
              <w:rPr>
                <w:rFonts w:ascii="Calibri" w:hAnsi="Calibri"/>
                <w:sz w:val="18"/>
              </w:rPr>
              <w:t>Старт проекта</w:t>
            </w:r>
          </w:p>
        </w:tc>
        <w:tc>
          <w:tcPr>
            <w:tcW w:type="dxa" w:w="2051"/>
          </w:tcPr>
          <w:p>
            <w:r>
              <w:rPr>
                <w:rFonts w:ascii="Calibri" w:hAnsi="Calibri"/>
                <w:sz w:val="18"/>
              </w:rPr>
              <w:t>02.09 — 03.09</w:t>
            </w:r>
          </w:p>
        </w:tc>
        <w:tc>
          <w:tcPr>
            <w:tcW w:type="dxa" w:w="2051"/>
          </w:tcPr>
          <w:p>
            <w:r>
              <w:rPr>
                <w:rFonts w:ascii="Calibri" w:hAnsi="Calibri"/>
                <w:sz w:val="18"/>
              </w:rPr>
              <w:t>Блохина</w:t>
            </w:r>
          </w:p>
        </w:tc>
        <w:tc>
          <w:tcPr>
            <w:tcW w:type="dxa" w:w="2051"/>
          </w:tcPr>
          <w:p>
            <w:r>
              <w:rPr>
                <w:rFonts w:ascii="Calibri" w:hAnsi="Calibri"/>
                <w:sz w:val="18"/>
              </w:rPr>
              <w:t>Цели, роли, как измеряем успех</w:t>
            </w:r>
          </w:p>
        </w:tc>
      </w:tr>
      <w:tr>
        <w:tc>
          <w:tcPr>
            <w:tcW w:type="dxa" w:w="2051"/>
          </w:tcPr>
          <w:p>
            <w:r>
              <w:rPr>
                <w:rFonts w:ascii="Calibri" w:hAnsi="Calibri"/>
                <w:sz w:val="18"/>
              </w:rPr>
              <w:t>1</w:t>
            </w:r>
          </w:p>
        </w:tc>
        <w:tc>
          <w:tcPr>
            <w:tcW w:type="dxa" w:w="2051"/>
          </w:tcPr>
          <w:p>
            <w:r>
              <w:rPr>
                <w:rFonts w:ascii="Calibri" w:hAnsi="Calibri"/>
                <w:sz w:val="18"/>
              </w:rPr>
              <w:t>Изучение рынка и продукта</w:t>
            </w:r>
          </w:p>
        </w:tc>
        <w:tc>
          <w:tcPr>
            <w:tcW w:type="dxa" w:w="2051"/>
          </w:tcPr>
          <w:p>
            <w:r>
              <w:rPr>
                <w:rFonts w:ascii="Calibri" w:hAnsi="Calibri"/>
                <w:sz w:val="18"/>
              </w:rPr>
              <w:t>02.09 — 10.09</w:t>
            </w:r>
          </w:p>
        </w:tc>
        <w:tc>
          <w:tcPr>
            <w:tcW w:type="dxa" w:w="2051"/>
          </w:tcPr>
          <w:p>
            <w:r>
              <w:rPr>
                <w:rFonts w:ascii="Calibri" w:hAnsi="Calibri"/>
                <w:sz w:val="18"/>
              </w:rPr>
              <w:t>Блохина, Коршак</w:t>
            </w:r>
          </w:p>
        </w:tc>
        <w:tc>
          <w:tcPr>
            <w:tcW w:type="dxa" w:w="2051"/>
          </w:tcPr>
          <w:p>
            <w:r>
              <w:rPr>
                <w:rFonts w:ascii="Calibri" w:hAnsi="Calibri"/>
                <w:sz w:val="18"/>
              </w:rPr>
              <w:t>Понятный конспект продукта, сегменты, конкуренты</w:t>
            </w:r>
          </w:p>
        </w:tc>
      </w:tr>
      <w:tr>
        <w:tc>
          <w:tcPr>
            <w:tcW w:type="dxa" w:w="2051"/>
          </w:tcPr>
          <w:p>
            <w:r>
              <w:rPr>
                <w:rFonts w:ascii="Calibri" w:hAnsi="Calibri"/>
                <w:sz w:val="18"/>
              </w:rPr>
              <w:t>2</w:t>
            </w:r>
          </w:p>
        </w:tc>
        <w:tc>
          <w:tcPr>
            <w:tcW w:type="dxa" w:w="2051"/>
          </w:tcPr>
          <w:p>
            <w:r>
              <w:rPr>
                <w:rFonts w:ascii="Calibri" w:hAnsi="Calibri"/>
                <w:sz w:val="18"/>
              </w:rPr>
              <w:t>Подготовка материалов и скрипта (2–3 дня)</w:t>
            </w:r>
          </w:p>
        </w:tc>
        <w:tc>
          <w:tcPr>
            <w:tcW w:type="dxa" w:w="2051"/>
          </w:tcPr>
          <w:p>
            <w:r>
              <w:rPr>
                <w:rFonts w:ascii="Calibri" w:hAnsi="Calibri"/>
                <w:sz w:val="18"/>
              </w:rPr>
              <w:t>08.09 — 12.09</w:t>
            </w:r>
          </w:p>
        </w:tc>
        <w:tc>
          <w:tcPr>
            <w:tcW w:type="dxa" w:w="2051"/>
          </w:tcPr>
          <w:p>
            <w:r>
              <w:rPr>
                <w:rFonts w:ascii="Calibri" w:hAnsi="Calibri"/>
                <w:sz w:val="18"/>
              </w:rPr>
              <w:t>Блохина, Коршак</w:t>
            </w:r>
          </w:p>
        </w:tc>
        <w:tc>
          <w:tcPr>
            <w:tcW w:type="dxa" w:w="2051"/>
          </w:tcPr>
          <w:p>
            <w:r>
              <w:rPr>
                <w:rFonts w:ascii="Calibri" w:hAnsi="Calibri"/>
                <w:sz w:val="18"/>
              </w:rPr>
              <w:t>Скрипт №1, памятка, коммерческое предложение, поля в системе учёта</w:t>
            </w:r>
          </w:p>
        </w:tc>
      </w:tr>
      <w:tr>
        <w:tc>
          <w:tcPr>
            <w:tcW w:type="dxa" w:w="2051"/>
          </w:tcPr>
          <w:p>
            <w:r>
              <w:rPr>
                <w:rFonts w:ascii="Calibri" w:hAnsi="Calibri"/>
                <w:sz w:val="18"/>
              </w:rPr>
              <w:t>3</w:t>
            </w:r>
          </w:p>
        </w:tc>
        <w:tc>
          <w:tcPr>
            <w:tcW w:type="dxa" w:w="2051"/>
          </w:tcPr>
          <w:p>
            <w:r>
              <w:rPr>
                <w:rFonts w:ascii="Calibri" w:hAnsi="Calibri"/>
                <w:sz w:val="18"/>
              </w:rPr>
              <w:t>Подготовка менеджера к прозвону</w:t>
            </w:r>
          </w:p>
        </w:tc>
        <w:tc>
          <w:tcPr>
            <w:tcW w:type="dxa" w:w="2051"/>
          </w:tcPr>
          <w:p>
            <w:r>
              <w:rPr>
                <w:rFonts w:ascii="Calibri" w:hAnsi="Calibri"/>
                <w:sz w:val="18"/>
              </w:rPr>
              <w:t>11.09 — 15.09</w:t>
            </w:r>
          </w:p>
        </w:tc>
        <w:tc>
          <w:tcPr>
            <w:tcW w:type="dxa" w:w="2051"/>
          </w:tcPr>
          <w:p>
            <w:r>
              <w:rPr>
                <w:rFonts w:ascii="Calibri" w:hAnsi="Calibri"/>
                <w:sz w:val="18"/>
              </w:rPr>
              <w:t>Блохина</w:t>
            </w:r>
          </w:p>
        </w:tc>
        <w:tc>
          <w:tcPr>
            <w:tcW w:type="dxa" w:w="2051"/>
          </w:tcPr>
          <w:p>
            <w:r>
              <w:rPr>
                <w:rFonts w:ascii="Calibri" w:hAnsi="Calibri"/>
                <w:sz w:val="18"/>
              </w:rPr>
              <w:t>Михаил обучен продукту и скрипту</w:t>
            </w:r>
          </w:p>
        </w:tc>
      </w:tr>
      <w:tr>
        <w:tc>
          <w:tcPr>
            <w:tcW w:type="dxa" w:w="2051"/>
          </w:tcPr>
          <w:p>
            <w:r>
              <w:rPr>
                <w:rFonts w:ascii="Calibri" w:hAnsi="Calibri"/>
                <w:sz w:val="18"/>
              </w:rPr>
              <w:t>4</w:t>
            </w:r>
          </w:p>
        </w:tc>
        <w:tc>
          <w:tcPr>
            <w:tcW w:type="dxa" w:w="2051"/>
          </w:tcPr>
          <w:p>
            <w:r>
              <w:rPr>
                <w:rFonts w:ascii="Calibri" w:hAnsi="Calibri"/>
                <w:sz w:val="18"/>
              </w:rPr>
              <w:t>Прозвон холодной базы (гипотеза №1)</w:t>
            </w:r>
          </w:p>
        </w:tc>
        <w:tc>
          <w:tcPr>
            <w:tcW w:type="dxa" w:w="2051"/>
          </w:tcPr>
          <w:p>
            <w:r>
              <w:rPr>
                <w:rFonts w:ascii="Calibri" w:hAnsi="Calibri"/>
                <w:sz w:val="18"/>
              </w:rPr>
              <w:t>15.09 — 15.10</w:t>
            </w:r>
          </w:p>
        </w:tc>
        <w:tc>
          <w:tcPr>
            <w:tcW w:type="dxa" w:w="2051"/>
          </w:tcPr>
          <w:p>
            <w:r>
              <w:rPr>
                <w:rFonts w:ascii="Calibri" w:hAnsi="Calibri"/>
                <w:sz w:val="18"/>
              </w:rPr>
              <w:t>Коршак</w:t>
            </w:r>
          </w:p>
        </w:tc>
        <w:tc>
          <w:tcPr>
            <w:tcW w:type="dxa" w:w="2051"/>
          </w:tcPr>
          <w:p>
            <w:r>
              <w:rPr>
                <w:rFonts w:ascii="Calibri" w:hAnsi="Calibri"/>
                <w:sz w:val="18"/>
              </w:rPr>
              <w:t>Звонки, демонстрации, цифры по гипотезе</w:t>
            </w:r>
          </w:p>
        </w:tc>
      </w:tr>
      <w:tr>
        <w:tc>
          <w:tcPr>
            <w:tcW w:type="dxa" w:w="2051"/>
          </w:tcPr>
          <w:p>
            <w:r>
              <w:rPr>
                <w:rFonts w:ascii="Calibri" w:hAnsi="Calibri"/>
                <w:sz w:val="18"/>
              </w:rPr>
              <w:t>5</w:t>
            </w:r>
          </w:p>
        </w:tc>
        <w:tc>
          <w:tcPr>
            <w:tcW w:type="dxa" w:w="2051"/>
          </w:tcPr>
          <w:p>
            <w:r>
              <w:rPr>
                <w:rFonts w:ascii="Calibri" w:hAnsi="Calibri"/>
                <w:sz w:val="18"/>
              </w:rPr>
              <w:t>Прозвон тёплой базы (гипотеза №2) — аутсорсинг бухгалтерских услуг</w:t>
            </w:r>
          </w:p>
        </w:tc>
        <w:tc>
          <w:tcPr>
            <w:tcW w:type="dxa" w:w="2051"/>
          </w:tcPr>
          <w:p>
            <w:r>
              <w:rPr>
                <w:rFonts w:ascii="Calibri" w:hAnsi="Calibri"/>
                <w:sz w:val="18"/>
              </w:rPr>
              <w:t>после 20.09, старт 22.09 — 17.10</w:t>
            </w:r>
          </w:p>
        </w:tc>
        <w:tc>
          <w:tcPr>
            <w:tcW w:type="dxa" w:w="2051"/>
          </w:tcPr>
          <w:p>
            <w:r>
              <w:rPr>
                <w:rFonts w:ascii="Calibri" w:hAnsi="Calibri"/>
                <w:sz w:val="18"/>
              </w:rPr>
              <w:t>Коршак (база — Блохина)</w:t>
            </w:r>
          </w:p>
        </w:tc>
        <w:tc>
          <w:tcPr>
            <w:tcW w:type="dxa" w:w="2051"/>
          </w:tcPr>
          <w:p>
            <w:r>
              <w:rPr>
                <w:rFonts w:ascii="Calibri" w:hAnsi="Calibri"/>
                <w:sz w:val="18"/>
              </w:rPr>
              <w:t>Воронка по клиентам бухобслуживания Форус; сравнение с холодной</w:t>
            </w:r>
          </w:p>
        </w:tc>
      </w:tr>
      <w:tr>
        <w:tc>
          <w:tcPr>
            <w:tcW w:type="dxa" w:w="2051"/>
          </w:tcPr>
          <w:p>
            <w:r>
              <w:rPr>
                <w:rFonts w:ascii="Calibri" w:hAnsi="Calibri"/>
                <w:sz w:val="18"/>
              </w:rPr>
              <w:t>6</w:t>
            </w:r>
          </w:p>
        </w:tc>
        <w:tc>
          <w:tcPr>
            <w:tcW w:type="dxa" w:w="2051"/>
          </w:tcPr>
          <w:p>
            <w:r>
              <w:rPr>
                <w:rFonts w:ascii="Calibri" w:hAnsi="Calibri"/>
                <w:sz w:val="18"/>
              </w:rPr>
              <w:t>Разбор гипотезы и запуск продажи</w:t>
            </w:r>
          </w:p>
        </w:tc>
        <w:tc>
          <w:tcPr>
            <w:tcW w:type="dxa" w:w="2051"/>
          </w:tcPr>
          <w:p>
            <w:r>
              <w:rPr>
                <w:rFonts w:ascii="Calibri" w:hAnsi="Calibri"/>
                <w:sz w:val="18"/>
              </w:rPr>
              <w:t>06.10 — 17.10</w:t>
            </w:r>
          </w:p>
        </w:tc>
        <w:tc>
          <w:tcPr>
            <w:tcW w:type="dxa" w:w="2051"/>
          </w:tcPr>
          <w:p>
            <w:r>
              <w:rPr>
                <w:rFonts w:ascii="Calibri" w:hAnsi="Calibri"/>
                <w:sz w:val="18"/>
              </w:rPr>
              <w:t>Блохина</w:t>
            </w:r>
          </w:p>
        </w:tc>
        <w:tc>
          <w:tcPr>
            <w:tcW w:type="dxa" w:w="2051"/>
          </w:tcPr>
          <w:p>
            <w:r>
              <w:rPr>
                <w:rFonts w:ascii="Calibri" w:hAnsi="Calibri"/>
                <w:sz w:val="18"/>
              </w:rPr>
              <w:t>Решение: идём в продажу или меняем гипотезу</w:t>
            </w:r>
          </w:p>
        </w:tc>
      </w:tr>
      <w:tr>
        <w:tc>
          <w:tcPr>
            <w:tcW w:type="dxa" w:w="2051"/>
          </w:tcPr>
          <w:p>
            <w:r>
              <w:rPr>
                <w:rFonts w:ascii="Calibri" w:hAnsi="Calibri"/>
                <w:sz w:val="18"/>
              </w:rPr>
              <w:t>7</w:t>
            </w:r>
          </w:p>
        </w:tc>
        <w:tc>
          <w:tcPr>
            <w:tcW w:type="dxa" w:w="2051"/>
          </w:tcPr>
          <w:p>
            <w:r>
              <w:rPr>
                <w:rFonts w:ascii="Calibri" w:hAnsi="Calibri"/>
                <w:sz w:val="18"/>
              </w:rPr>
              <w:t>Итог и упаковка</w:t>
            </w:r>
          </w:p>
        </w:tc>
        <w:tc>
          <w:tcPr>
            <w:tcW w:type="dxa" w:w="2051"/>
          </w:tcPr>
          <w:p>
            <w:r>
              <w:rPr>
                <w:rFonts w:ascii="Calibri" w:hAnsi="Calibri"/>
                <w:sz w:val="18"/>
              </w:rPr>
              <w:t>17.10 — 31.10</w:t>
            </w:r>
          </w:p>
        </w:tc>
        <w:tc>
          <w:tcPr>
            <w:tcW w:type="dxa" w:w="2051"/>
          </w:tcPr>
          <w:p>
            <w:r>
              <w:rPr>
                <w:rFonts w:ascii="Calibri" w:hAnsi="Calibri"/>
                <w:sz w:val="18"/>
              </w:rPr>
              <w:t>Блохина</w:t>
            </w:r>
          </w:p>
        </w:tc>
        <w:tc>
          <w:tcPr>
            <w:tcW w:type="dxa" w:w="2051"/>
          </w:tcPr>
          <w:p>
            <w:r>
              <w:rPr>
                <w:rFonts w:ascii="Calibri" w:hAnsi="Calibri"/>
                <w:sz w:val="18"/>
              </w:rPr>
              <w:t>Отчёт и пакет для дальнейшей работы</w:t>
            </w:r>
          </w:p>
        </w:tc>
      </w:tr>
    </w:tbl>
    <w:p/>
    <w:p>
      <w:pPr>
        <w:pStyle w:val="Heading1"/>
      </w:pPr>
      <w:r>
        <w:rPr>
          <w:color w:val="1B3A4B"/>
        </w:rPr>
        <w:t>Детальный план</w:t>
      </w:r>
    </w:p>
    <w:p>
      <w:pPr>
        <w:pStyle w:val="Heading2"/>
      </w:pPr>
      <w:r>
        <w:rPr>
          <w:color w:val="1B3A4B"/>
        </w:rPr>
        <w:t>0. Старт проекта</w:t>
      </w:r>
    </w:p>
    <w:tbl>
      <w:tblPr>
        <w:tblStyle w:val="TableGrid"/>
        <w:tblW w:type="auto" w:w="0"/>
        <w:tblLook w:firstColumn="1" w:firstRow="1" w:lastColumn="0" w:lastRow="0" w:noHBand="0" w:noVBand="1" w:val="04A0"/>
      </w:tblPr>
      <w:tblGrid>
        <w:gridCol w:w="1709"/>
        <w:gridCol w:w="1709"/>
        <w:gridCol w:w="1709"/>
        <w:gridCol w:w="1709"/>
        <w:gridCol w:w="1709"/>
        <w:gridCol w:w="1709"/>
      </w:tblGrid>
      <w:tr>
        <w:tc>
          <w:tcPr>
            <w:tcW w:type="dxa" w:w="1709"/>
          </w:tcPr>
          <w:p>
            <w:r>
              <w:rPr>
                <w:rFonts w:ascii="Calibri" w:hAnsi="Calibri"/>
                <w:b/>
                <w:sz w:val="18"/>
              </w:rPr>
              <w:t>№</w:t>
            </w:r>
          </w:p>
        </w:tc>
        <w:tc>
          <w:tcPr>
            <w:tcW w:type="dxa" w:w="1709"/>
          </w:tcPr>
          <w:p>
            <w:r>
              <w:rPr>
                <w:rFonts w:ascii="Calibri" w:hAnsi="Calibri"/>
                <w:b/>
                <w:sz w:val="18"/>
              </w:rPr>
              <w:t>Задача</w:t>
            </w:r>
          </w:p>
        </w:tc>
        <w:tc>
          <w:tcPr>
            <w:tcW w:type="dxa" w:w="1709"/>
          </w:tcPr>
          <w:p>
            <w:r>
              <w:rPr>
                <w:rFonts w:ascii="Calibri" w:hAnsi="Calibri"/>
                <w:b/>
                <w:sz w:val="18"/>
              </w:rPr>
              <w:t>Что входит</w:t>
            </w:r>
          </w:p>
        </w:tc>
        <w:tc>
          <w:tcPr>
            <w:tcW w:type="dxa" w:w="1709"/>
          </w:tcPr>
          <w:p>
            <w:r>
              <w:rPr>
                <w:rFonts w:ascii="Calibri" w:hAnsi="Calibri"/>
                <w:b/>
                <w:sz w:val="18"/>
              </w:rPr>
              <w:t>Начало</w:t>
            </w:r>
          </w:p>
        </w:tc>
        <w:tc>
          <w:tcPr>
            <w:tcW w:type="dxa" w:w="1709"/>
          </w:tcPr>
          <w:p>
            <w:r>
              <w:rPr>
                <w:rFonts w:ascii="Calibri" w:hAnsi="Calibri"/>
                <w:b/>
                <w:sz w:val="18"/>
              </w:rPr>
              <w:t>Конец</w:t>
            </w:r>
          </w:p>
        </w:tc>
        <w:tc>
          <w:tcPr>
            <w:tcW w:type="dxa" w:w="1709"/>
          </w:tcPr>
          <w:p>
            <w:r>
              <w:rPr>
                <w:rFonts w:ascii="Calibri" w:hAnsi="Calibri"/>
                <w:b/>
                <w:sz w:val="18"/>
              </w:rPr>
              <w:t>Ответственный</w:t>
            </w:r>
          </w:p>
        </w:tc>
      </w:tr>
      <w:tr>
        <w:tc>
          <w:tcPr>
            <w:tcW w:type="dxa" w:w="1709"/>
          </w:tcPr>
          <w:p>
            <w:r>
              <w:rPr>
                <w:rFonts w:ascii="Calibri" w:hAnsi="Calibri"/>
                <w:sz w:val="18"/>
              </w:rPr>
              <w:t>0.1</w:t>
            </w:r>
          </w:p>
        </w:tc>
        <w:tc>
          <w:tcPr>
            <w:tcW w:type="dxa" w:w="1709"/>
          </w:tcPr>
          <w:p>
            <w:r>
              <w:rPr>
                <w:rFonts w:ascii="Calibri" w:hAnsi="Calibri"/>
                <w:sz w:val="18"/>
              </w:rPr>
              <w:t>Рамки проекта</w:t>
            </w:r>
          </w:p>
        </w:tc>
        <w:tc>
          <w:tcPr>
            <w:tcW w:type="dxa" w:w="1709"/>
          </w:tcPr>
          <w:p>
            <w:r>
              <w:rPr>
                <w:rFonts w:ascii="Calibri" w:hAnsi="Calibri"/>
                <w:sz w:val="18"/>
              </w:rPr>
              <w:t>Цель на полтора месяца, критерии гипотезы, как отчитываемся (каждый день — активность, раз в неделю — воронка)</w:t>
            </w:r>
          </w:p>
        </w:tc>
        <w:tc>
          <w:tcPr>
            <w:tcW w:type="dxa" w:w="1709"/>
          </w:tcPr>
          <w:p>
            <w:r>
              <w:rPr>
                <w:rFonts w:ascii="Calibri" w:hAnsi="Calibri"/>
                <w:sz w:val="18"/>
              </w:rPr>
              <w:t>02.09</w:t>
            </w:r>
          </w:p>
        </w:tc>
        <w:tc>
          <w:tcPr>
            <w:tcW w:type="dxa" w:w="1709"/>
          </w:tcPr>
          <w:p>
            <w:r>
              <w:rPr>
                <w:rFonts w:ascii="Calibri" w:hAnsi="Calibri"/>
                <w:sz w:val="18"/>
              </w:rPr>
              <w:t>03.09</w:t>
            </w:r>
          </w:p>
        </w:tc>
        <w:tc>
          <w:tcPr>
            <w:tcW w:type="dxa" w:w="1709"/>
          </w:tcPr>
          <w:p>
            <w:r>
              <w:rPr>
                <w:rFonts w:ascii="Calibri" w:hAnsi="Calibri"/>
                <w:sz w:val="18"/>
              </w:rPr>
              <w:t>Блохина</w:t>
            </w:r>
          </w:p>
        </w:tc>
      </w:tr>
      <w:tr>
        <w:tc>
          <w:tcPr>
            <w:tcW w:type="dxa" w:w="1709"/>
          </w:tcPr>
          <w:p>
            <w:r>
              <w:rPr>
                <w:rFonts w:ascii="Calibri" w:hAnsi="Calibri"/>
                <w:sz w:val="18"/>
              </w:rPr>
              <w:t>0.2</w:t>
            </w:r>
          </w:p>
        </w:tc>
        <w:tc>
          <w:tcPr>
            <w:tcW w:type="dxa" w:w="1709"/>
          </w:tcPr>
          <w:p>
            <w:r>
              <w:rPr>
                <w:rFonts w:ascii="Calibri" w:hAnsi="Calibri"/>
                <w:sz w:val="18"/>
              </w:rPr>
              <w:t>Что уже есть в материалах</w:t>
            </w:r>
          </w:p>
        </w:tc>
        <w:tc>
          <w:tcPr>
            <w:tcW w:type="dxa" w:w="1709"/>
          </w:tcPr>
          <w:p>
            <w:r>
              <w:rPr>
                <w:rFonts w:ascii="Calibri" w:hAnsi="Calibri"/>
                <w:sz w:val="18"/>
              </w:rPr>
              <w:t>Коммерческое предложение, кейсы «Луна» и «Элис», конкурентный анализ, регламент демонстрации, черновик скрипта</w:t>
            </w:r>
          </w:p>
        </w:tc>
        <w:tc>
          <w:tcPr>
            <w:tcW w:type="dxa" w:w="1709"/>
          </w:tcPr>
          <w:p>
            <w:r>
              <w:rPr>
                <w:rFonts w:ascii="Calibri" w:hAnsi="Calibri"/>
                <w:sz w:val="18"/>
              </w:rPr>
              <w:t>02.09</w:t>
            </w:r>
          </w:p>
        </w:tc>
        <w:tc>
          <w:tcPr>
            <w:tcW w:type="dxa" w:w="1709"/>
          </w:tcPr>
          <w:p>
            <w:r>
              <w:rPr>
                <w:rFonts w:ascii="Calibri" w:hAnsi="Calibri"/>
                <w:sz w:val="18"/>
              </w:rPr>
              <w:t>03.09</w:t>
            </w:r>
          </w:p>
        </w:tc>
        <w:tc>
          <w:tcPr>
            <w:tcW w:type="dxa" w:w="1709"/>
          </w:tcPr>
          <w:p>
            <w:r>
              <w:rPr>
                <w:rFonts w:ascii="Calibri" w:hAnsi="Calibri"/>
                <w:sz w:val="18"/>
              </w:rPr>
              <w:t>Коршак</w:t>
            </w:r>
          </w:p>
        </w:tc>
      </w:tr>
    </w:tbl>
    <w:p/>
    <w:p>
      <w:pPr>
        <w:pStyle w:val="Heading2"/>
      </w:pPr>
      <w:r>
        <w:rPr>
          <w:color w:val="1B3A4B"/>
        </w:rPr>
        <w:t>1. Изучение рынка и продукта</w:t>
      </w:r>
    </w:p>
    <w:tbl>
      <w:tblPr>
        <w:tblStyle w:val="TableGrid"/>
        <w:tblW w:type="auto" w:w="0"/>
        <w:tblLook w:firstColumn="1" w:firstRow="1" w:lastColumn="0" w:lastRow="0" w:noHBand="0" w:noVBand="1" w:val="04A0"/>
      </w:tblPr>
      <w:tblGrid>
        <w:gridCol w:w="1709"/>
        <w:gridCol w:w="1709"/>
        <w:gridCol w:w="1709"/>
        <w:gridCol w:w="1709"/>
        <w:gridCol w:w="1709"/>
        <w:gridCol w:w="1709"/>
      </w:tblGrid>
      <w:tr>
        <w:tc>
          <w:tcPr>
            <w:tcW w:type="dxa" w:w="1709"/>
          </w:tcPr>
          <w:p>
            <w:r>
              <w:rPr>
                <w:rFonts w:ascii="Calibri" w:hAnsi="Calibri"/>
                <w:b/>
                <w:sz w:val="18"/>
              </w:rPr>
              <w:t>№</w:t>
            </w:r>
          </w:p>
        </w:tc>
        <w:tc>
          <w:tcPr>
            <w:tcW w:type="dxa" w:w="1709"/>
          </w:tcPr>
          <w:p>
            <w:r>
              <w:rPr>
                <w:rFonts w:ascii="Calibri" w:hAnsi="Calibri"/>
                <w:b/>
                <w:sz w:val="18"/>
              </w:rPr>
              <w:t>Задача</w:t>
            </w:r>
          </w:p>
        </w:tc>
        <w:tc>
          <w:tcPr>
            <w:tcW w:type="dxa" w:w="1709"/>
          </w:tcPr>
          <w:p>
            <w:r>
              <w:rPr>
                <w:rFonts w:ascii="Calibri" w:hAnsi="Calibri"/>
                <w:b/>
                <w:sz w:val="18"/>
              </w:rPr>
              <w:t>Что входит</w:t>
            </w:r>
          </w:p>
        </w:tc>
        <w:tc>
          <w:tcPr>
            <w:tcW w:type="dxa" w:w="1709"/>
          </w:tcPr>
          <w:p>
            <w:r>
              <w:rPr>
                <w:rFonts w:ascii="Calibri" w:hAnsi="Calibri"/>
                <w:b/>
                <w:sz w:val="18"/>
              </w:rPr>
              <w:t>Начало</w:t>
            </w:r>
          </w:p>
        </w:tc>
        <w:tc>
          <w:tcPr>
            <w:tcW w:type="dxa" w:w="1709"/>
          </w:tcPr>
          <w:p>
            <w:r>
              <w:rPr>
                <w:rFonts w:ascii="Calibri" w:hAnsi="Calibri"/>
                <w:b/>
                <w:sz w:val="18"/>
              </w:rPr>
              <w:t>Конец</w:t>
            </w:r>
          </w:p>
        </w:tc>
        <w:tc>
          <w:tcPr>
            <w:tcW w:type="dxa" w:w="1709"/>
          </w:tcPr>
          <w:p>
            <w:r>
              <w:rPr>
                <w:rFonts w:ascii="Calibri" w:hAnsi="Calibri"/>
                <w:b/>
                <w:sz w:val="18"/>
              </w:rPr>
              <w:t>Ответственный</w:t>
            </w:r>
          </w:p>
        </w:tc>
      </w:tr>
      <w:tr>
        <w:tc>
          <w:tcPr>
            <w:tcW w:type="dxa" w:w="1709"/>
          </w:tcPr>
          <w:p>
            <w:r>
              <w:rPr>
                <w:rFonts w:ascii="Calibri" w:hAnsi="Calibri"/>
                <w:sz w:val="18"/>
              </w:rPr>
              <w:t>1.1</w:t>
            </w:r>
          </w:p>
        </w:tc>
        <w:tc>
          <w:tcPr>
            <w:tcW w:type="dxa" w:w="1709"/>
          </w:tcPr>
          <w:p>
            <w:r>
              <w:rPr>
                <w:rFonts w:ascii="Calibri" w:hAnsi="Calibri"/>
                <w:sz w:val="18"/>
              </w:rPr>
              <w:t>Изучение продукта</w:t>
            </w:r>
          </w:p>
        </w:tc>
        <w:tc>
          <w:tcPr>
            <w:tcW w:type="dxa" w:w="1709"/>
          </w:tcPr>
          <w:p>
            <w:r>
              <w:rPr>
                <w:rFonts w:ascii="Calibri" w:hAnsi="Calibri"/>
                <w:sz w:val="18"/>
              </w:rPr>
              <w:t>Что умеет сервис, тарифы (от 1 500 рублей в месяц), тест 14 дней, подарок до 6 месяцев при переходе, ограничения</w:t>
            </w:r>
          </w:p>
        </w:tc>
        <w:tc>
          <w:tcPr>
            <w:tcW w:type="dxa" w:w="1709"/>
          </w:tcPr>
          <w:p>
            <w:r>
              <w:rPr>
                <w:rFonts w:ascii="Calibri" w:hAnsi="Calibri"/>
                <w:sz w:val="18"/>
              </w:rPr>
              <w:t>02.09</w:t>
            </w:r>
          </w:p>
        </w:tc>
        <w:tc>
          <w:tcPr>
            <w:tcW w:type="dxa" w:w="1709"/>
          </w:tcPr>
          <w:p>
            <w:r>
              <w:rPr>
                <w:rFonts w:ascii="Calibri" w:hAnsi="Calibri"/>
                <w:sz w:val="18"/>
              </w:rPr>
              <w:t>05.09</w:t>
            </w:r>
          </w:p>
        </w:tc>
        <w:tc>
          <w:tcPr>
            <w:tcW w:type="dxa" w:w="1709"/>
          </w:tcPr>
          <w:p>
            <w:r>
              <w:rPr>
                <w:rFonts w:ascii="Calibri" w:hAnsi="Calibri"/>
                <w:sz w:val="18"/>
              </w:rPr>
              <w:t>Коршак</w:t>
            </w:r>
          </w:p>
        </w:tc>
      </w:tr>
      <w:tr>
        <w:tc>
          <w:tcPr>
            <w:tcW w:type="dxa" w:w="1709"/>
          </w:tcPr>
          <w:p>
            <w:r>
              <w:rPr>
                <w:rFonts w:ascii="Calibri" w:hAnsi="Calibri"/>
                <w:sz w:val="18"/>
              </w:rPr>
              <w:t>1.2</w:t>
            </w:r>
          </w:p>
        </w:tc>
        <w:tc>
          <w:tcPr>
            <w:tcW w:type="dxa" w:w="1709"/>
          </w:tcPr>
          <w:p>
            <w:r>
              <w:rPr>
                <w:rFonts w:ascii="Calibri" w:hAnsi="Calibri"/>
                <w:sz w:val="18"/>
              </w:rPr>
              <w:t>Разбор кейсов</w:t>
            </w:r>
          </w:p>
        </w:tc>
        <w:tc>
          <w:tcPr>
            <w:tcW w:type="dxa" w:w="1709"/>
          </w:tcPr>
          <w:p>
            <w:r>
              <w:rPr>
                <w:rFonts w:ascii="Calibri" w:hAnsi="Calibri"/>
                <w:sz w:val="18"/>
              </w:rPr>
              <w:t>«Луна» (салон ушёл с YCLIENTS, экономия около 37 процентов), «Элис» (автомойка, доработки под посты) — короткие истории для звонка</w:t>
            </w:r>
          </w:p>
        </w:tc>
        <w:tc>
          <w:tcPr>
            <w:tcW w:type="dxa" w:w="1709"/>
          </w:tcPr>
          <w:p>
            <w:r>
              <w:rPr>
                <w:rFonts w:ascii="Calibri" w:hAnsi="Calibri"/>
                <w:sz w:val="18"/>
              </w:rPr>
              <w:t>03.09</w:t>
            </w:r>
          </w:p>
        </w:tc>
        <w:tc>
          <w:tcPr>
            <w:tcW w:type="dxa" w:w="1709"/>
          </w:tcPr>
          <w:p>
            <w:r>
              <w:rPr>
                <w:rFonts w:ascii="Calibri" w:hAnsi="Calibri"/>
                <w:sz w:val="18"/>
              </w:rPr>
              <w:t>05.09</w:t>
            </w:r>
          </w:p>
        </w:tc>
        <w:tc>
          <w:tcPr>
            <w:tcW w:type="dxa" w:w="1709"/>
          </w:tcPr>
          <w:p>
            <w:r>
              <w:rPr>
                <w:rFonts w:ascii="Calibri" w:hAnsi="Calibri"/>
                <w:sz w:val="18"/>
              </w:rPr>
              <w:t>Коршак</w:t>
            </w:r>
          </w:p>
        </w:tc>
      </w:tr>
      <w:tr>
        <w:tc>
          <w:tcPr>
            <w:tcW w:type="dxa" w:w="1709"/>
          </w:tcPr>
          <w:p>
            <w:r>
              <w:rPr>
                <w:rFonts w:ascii="Calibri" w:hAnsi="Calibri"/>
                <w:sz w:val="18"/>
              </w:rPr>
              <w:t>1.3</w:t>
            </w:r>
          </w:p>
        </w:tc>
        <w:tc>
          <w:tcPr>
            <w:tcW w:type="dxa" w:w="1709"/>
          </w:tcPr>
          <w:p>
            <w:r>
              <w:rPr>
                <w:rFonts w:ascii="Calibri" w:hAnsi="Calibri"/>
                <w:sz w:val="18"/>
              </w:rPr>
              <w:t>Конкуренты</w:t>
            </w:r>
          </w:p>
        </w:tc>
        <w:tc>
          <w:tcPr>
            <w:tcW w:type="dxa" w:w="1709"/>
          </w:tcPr>
          <w:p>
            <w:r>
              <w:rPr>
                <w:rFonts w:ascii="Calibri" w:hAnsi="Calibri"/>
                <w:sz w:val="18"/>
              </w:rPr>
              <w:t>YCLIENTS, Dikidi, SONLINE, Арника; для моек — отраслевые системы. Три–пять ясных аргументов «зачем смотреть нас»</w:t>
            </w:r>
          </w:p>
        </w:tc>
        <w:tc>
          <w:tcPr>
            <w:tcW w:type="dxa" w:w="1709"/>
          </w:tcPr>
          <w:p>
            <w:r>
              <w:rPr>
                <w:rFonts w:ascii="Calibri" w:hAnsi="Calibri"/>
                <w:sz w:val="18"/>
              </w:rPr>
              <w:t>03.09</w:t>
            </w:r>
          </w:p>
        </w:tc>
        <w:tc>
          <w:tcPr>
            <w:tcW w:type="dxa" w:w="1709"/>
          </w:tcPr>
          <w:p>
            <w:r>
              <w:rPr>
                <w:rFonts w:ascii="Calibri" w:hAnsi="Calibri"/>
                <w:sz w:val="18"/>
              </w:rPr>
              <w:t>09.09</w:t>
            </w:r>
          </w:p>
        </w:tc>
        <w:tc>
          <w:tcPr>
            <w:tcW w:type="dxa" w:w="1709"/>
          </w:tcPr>
          <w:p>
            <w:r>
              <w:rPr>
                <w:rFonts w:ascii="Calibri" w:hAnsi="Calibri"/>
                <w:sz w:val="18"/>
              </w:rPr>
              <w:t>Блохина, Коршак</w:t>
            </w:r>
          </w:p>
        </w:tc>
      </w:tr>
      <w:tr>
        <w:tc>
          <w:tcPr>
            <w:tcW w:type="dxa" w:w="1709"/>
          </w:tcPr>
          <w:p>
            <w:r>
              <w:rPr>
                <w:rFonts w:ascii="Calibri" w:hAnsi="Calibri"/>
                <w:sz w:val="18"/>
              </w:rPr>
              <w:t>1.4</w:t>
            </w:r>
          </w:p>
        </w:tc>
        <w:tc>
          <w:tcPr>
            <w:tcW w:type="dxa" w:w="1709"/>
          </w:tcPr>
          <w:p>
            <w:r>
              <w:rPr>
                <w:rFonts w:ascii="Calibri" w:hAnsi="Calibri"/>
                <w:sz w:val="18"/>
              </w:rPr>
              <w:t>Кому звоним в первую очередь</w:t>
            </w:r>
          </w:p>
        </w:tc>
        <w:tc>
          <w:tcPr>
            <w:tcW w:type="dxa" w:w="1709"/>
          </w:tcPr>
          <w:p>
            <w:r>
              <w:rPr>
                <w:rFonts w:ascii="Calibri" w:hAnsi="Calibri"/>
                <w:sz w:val="18"/>
              </w:rPr>
              <w:t>Приоритет: салоны и барбершопы → автомойки → курсы и студии; критерии отбора базы</w:t>
            </w:r>
          </w:p>
        </w:tc>
        <w:tc>
          <w:tcPr>
            <w:tcW w:type="dxa" w:w="1709"/>
          </w:tcPr>
          <w:p>
            <w:r>
              <w:rPr>
                <w:rFonts w:ascii="Calibri" w:hAnsi="Calibri"/>
                <w:sz w:val="18"/>
              </w:rPr>
              <w:t>05.09</w:t>
            </w:r>
          </w:p>
        </w:tc>
        <w:tc>
          <w:tcPr>
            <w:tcW w:type="dxa" w:w="1709"/>
          </w:tcPr>
          <w:p>
            <w:r>
              <w:rPr>
                <w:rFonts w:ascii="Calibri" w:hAnsi="Calibri"/>
                <w:sz w:val="18"/>
              </w:rPr>
              <w:t>10.09</w:t>
            </w:r>
          </w:p>
        </w:tc>
        <w:tc>
          <w:tcPr>
            <w:tcW w:type="dxa" w:w="1709"/>
          </w:tcPr>
          <w:p>
            <w:r>
              <w:rPr>
                <w:rFonts w:ascii="Calibri" w:hAnsi="Calibri"/>
                <w:sz w:val="18"/>
              </w:rPr>
              <w:t>Блохина</w:t>
            </w:r>
          </w:p>
        </w:tc>
      </w:tr>
      <w:tr>
        <w:tc>
          <w:tcPr>
            <w:tcW w:type="dxa" w:w="1709"/>
          </w:tcPr>
          <w:p>
            <w:r>
              <w:rPr>
                <w:rFonts w:ascii="Calibri" w:hAnsi="Calibri"/>
                <w:sz w:val="18"/>
              </w:rPr>
              <w:t>1.5</w:t>
            </w:r>
          </w:p>
        </w:tc>
        <w:tc>
          <w:tcPr>
            <w:tcW w:type="dxa" w:w="1709"/>
          </w:tcPr>
          <w:p>
            <w:r>
              <w:rPr>
                <w:rFonts w:ascii="Calibri" w:hAnsi="Calibri"/>
                <w:sz w:val="18"/>
              </w:rPr>
              <w:t>Тёплая база: аутсорсинг бухгалтерских услуг</w:t>
            </w:r>
          </w:p>
        </w:tc>
        <w:tc>
          <w:tcPr>
            <w:tcW w:type="dxa" w:w="1709"/>
          </w:tcPr>
          <w:p>
            <w:r>
              <w:rPr>
                <w:rFonts w:ascii="Calibri" w:hAnsi="Calibri"/>
                <w:sz w:val="18"/>
              </w:rPr>
              <w:t>Выгрузка клиентов Форус на бухобслуживании, которым актуален сервис записи; список к старту после 20.09</w:t>
            </w:r>
          </w:p>
        </w:tc>
        <w:tc>
          <w:tcPr>
            <w:tcW w:type="dxa" w:w="1709"/>
          </w:tcPr>
          <w:p>
            <w:r>
              <w:rPr>
                <w:rFonts w:ascii="Calibri" w:hAnsi="Calibri"/>
                <w:sz w:val="18"/>
              </w:rPr>
              <w:t>08.09</w:t>
            </w:r>
          </w:p>
        </w:tc>
        <w:tc>
          <w:tcPr>
            <w:tcW w:type="dxa" w:w="1709"/>
          </w:tcPr>
          <w:p>
            <w:r>
              <w:rPr>
                <w:rFonts w:ascii="Calibri" w:hAnsi="Calibri"/>
                <w:sz w:val="18"/>
              </w:rPr>
              <w:t>19.09</w:t>
            </w:r>
          </w:p>
        </w:tc>
        <w:tc>
          <w:tcPr>
            <w:tcW w:type="dxa" w:w="1709"/>
          </w:tcPr>
          <w:p>
            <w:r>
              <w:rPr>
                <w:rFonts w:ascii="Calibri" w:hAnsi="Calibri"/>
                <w:sz w:val="18"/>
              </w:rPr>
              <w:t>Блохина</w:t>
            </w:r>
          </w:p>
        </w:tc>
      </w:tr>
    </w:tbl>
    <w:p/>
    <w:p>
      <w:pPr>
        <w:pStyle w:val="Heading2"/>
      </w:pPr>
      <w:r>
        <w:rPr>
          <w:color w:val="1B3A4B"/>
        </w:rPr>
        <w:t>2. Подготовка материалов и скрипта (2–3 рабочих дня)</w:t>
      </w:r>
    </w:p>
    <w:tbl>
      <w:tblPr>
        <w:tblStyle w:val="TableGrid"/>
        <w:tblW w:type="auto" w:w="0"/>
        <w:tblLook w:firstColumn="1" w:firstRow="1" w:lastColumn="0" w:lastRow="0" w:noHBand="0" w:noVBand="1" w:val="04A0"/>
      </w:tblPr>
      <w:tblGrid>
        <w:gridCol w:w="1709"/>
        <w:gridCol w:w="1709"/>
        <w:gridCol w:w="1709"/>
        <w:gridCol w:w="1709"/>
        <w:gridCol w:w="1709"/>
        <w:gridCol w:w="1709"/>
      </w:tblGrid>
      <w:tr>
        <w:tc>
          <w:tcPr>
            <w:tcW w:type="dxa" w:w="1709"/>
          </w:tcPr>
          <w:p>
            <w:r>
              <w:rPr>
                <w:rFonts w:ascii="Calibri" w:hAnsi="Calibri"/>
                <w:b/>
                <w:sz w:val="18"/>
              </w:rPr>
              <w:t>№</w:t>
            </w:r>
          </w:p>
        </w:tc>
        <w:tc>
          <w:tcPr>
            <w:tcW w:type="dxa" w:w="1709"/>
          </w:tcPr>
          <w:p>
            <w:r>
              <w:rPr>
                <w:rFonts w:ascii="Calibri" w:hAnsi="Calibri"/>
                <w:b/>
                <w:sz w:val="18"/>
              </w:rPr>
              <w:t>Задача</w:t>
            </w:r>
          </w:p>
        </w:tc>
        <w:tc>
          <w:tcPr>
            <w:tcW w:type="dxa" w:w="1709"/>
          </w:tcPr>
          <w:p>
            <w:r>
              <w:rPr>
                <w:rFonts w:ascii="Calibri" w:hAnsi="Calibri"/>
                <w:b/>
                <w:sz w:val="18"/>
              </w:rPr>
              <w:t>Что входит</w:t>
            </w:r>
          </w:p>
        </w:tc>
        <w:tc>
          <w:tcPr>
            <w:tcW w:type="dxa" w:w="1709"/>
          </w:tcPr>
          <w:p>
            <w:r>
              <w:rPr>
                <w:rFonts w:ascii="Calibri" w:hAnsi="Calibri"/>
                <w:b/>
                <w:sz w:val="18"/>
              </w:rPr>
              <w:t>Начало</w:t>
            </w:r>
          </w:p>
        </w:tc>
        <w:tc>
          <w:tcPr>
            <w:tcW w:type="dxa" w:w="1709"/>
          </w:tcPr>
          <w:p>
            <w:r>
              <w:rPr>
                <w:rFonts w:ascii="Calibri" w:hAnsi="Calibri"/>
                <w:b/>
                <w:sz w:val="18"/>
              </w:rPr>
              <w:t>Конец</w:t>
            </w:r>
          </w:p>
        </w:tc>
        <w:tc>
          <w:tcPr>
            <w:tcW w:type="dxa" w:w="1709"/>
          </w:tcPr>
          <w:p>
            <w:r>
              <w:rPr>
                <w:rFonts w:ascii="Calibri" w:hAnsi="Calibri"/>
                <w:b/>
                <w:sz w:val="18"/>
              </w:rPr>
              <w:t>Ответственный</w:t>
            </w:r>
          </w:p>
        </w:tc>
      </w:tr>
      <w:tr>
        <w:tc>
          <w:tcPr>
            <w:tcW w:type="dxa" w:w="1709"/>
          </w:tcPr>
          <w:p>
            <w:r>
              <w:rPr>
                <w:rFonts w:ascii="Calibri" w:hAnsi="Calibri"/>
                <w:sz w:val="18"/>
              </w:rPr>
              <w:t>2.1</w:t>
            </w:r>
          </w:p>
        </w:tc>
        <w:tc>
          <w:tcPr>
            <w:tcW w:type="dxa" w:w="1709"/>
          </w:tcPr>
          <w:p>
            <w:r>
              <w:rPr>
                <w:rFonts w:ascii="Calibri" w:hAnsi="Calibri"/>
                <w:sz w:val="18"/>
              </w:rPr>
              <w:t>Зафиксировать гипотезу №1</w:t>
            </w:r>
          </w:p>
        </w:tc>
        <w:tc>
          <w:tcPr>
            <w:tcW w:type="dxa" w:w="1709"/>
          </w:tcPr>
          <w:p>
            <w:r>
              <w:rPr>
                <w:rFonts w:ascii="Calibri" w:hAnsi="Calibri"/>
                <w:sz w:val="18"/>
              </w:rPr>
              <w:t>Текст гипотезы и цифры успеха — как в этом плане</w:t>
            </w:r>
          </w:p>
        </w:tc>
        <w:tc>
          <w:tcPr>
            <w:tcW w:type="dxa" w:w="1709"/>
          </w:tcPr>
          <w:p>
            <w:r>
              <w:rPr>
                <w:rFonts w:ascii="Calibri" w:hAnsi="Calibri"/>
                <w:sz w:val="18"/>
              </w:rPr>
              <w:t>08.09</w:t>
            </w:r>
          </w:p>
        </w:tc>
        <w:tc>
          <w:tcPr>
            <w:tcW w:type="dxa" w:w="1709"/>
          </w:tcPr>
          <w:p>
            <w:r>
              <w:rPr>
                <w:rFonts w:ascii="Calibri" w:hAnsi="Calibri"/>
                <w:sz w:val="18"/>
              </w:rPr>
              <w:t>09.09</w:t>
            </w:r>
          </w:p>
        </w:tc>
        <w:tc>
          <w:tcPr>
            <w:tcW w:type="dxa" w:w="1709"/>
          </w:tcPr>
          <w:p>
            <w:r>
              <w:rPr>
                <w:rFonts w:ascii="Calibri" w:hAnsi="Calibri"/>
                <w:sz w:val="18"/>
              </w:rPr>
              <w:t>Блохина</w:t>
            </w:r>
          </w:p>
        </w:tc>
      </w:tr>
      <w:tr>
        <w:tc>
          <w:tcPr>
            <w:tcW w:type="dxa" w:w="1709"/>
          </w:tcPr>
          <w:p>
            <w:r>
              <w:rPr>
                <w:rFonts w:ascii="Calibri" w:hAnsi="Calibri"/>
                <w:sz w:val="18"/>
              </w:rPr>
              <w:t>2.2</w:t>
            </w:r>
          </w:p>
        </w:tc>
        <w:tc>
          <w:tcPr>
            <w:tcW w:type="dxa" w:w="1709"/>
          </w:tcPr>
          <w:p>
            <w:r>
              <w:rPr>
                <w:rFonts w:ascii="Calibri" w:hAnsi="Calibri"/>
                <w:sz w:val="18"/>
              </w:rPr>
              <w:t>Скрипт №1 (холодный)</w:t>
            </w:r>
          </w:p>
        </w:tc>
        <w:tc>
          <w:tcPr>
            <w:tcW w:type="dxa" w:w="1709"/>
          </w:tcPr>
          <w:p>
            <w:r>
              <w:rPr>
                <w:rFonts w:ascii="Calibri" w:hAnsi="Calibri"/>
                <w:sz w:val="18"/>
              </w:rPr>
              <w:t>Приветствие → нужный человек → вопросы → коротко про сервис под боль клиента → приглашение на демонстрацию около получаса; ответы на возражения; памятка</w:t>
            </w:r>
          </w:p>
        </w:tc>
        <w:tc>
          <w:tcPr>
            <w:tcW w:type="dxa" w:w="1709"/>
          </w:tcPr>
          <w:p>
            <w:r>
              <w:rPr>
                <w:rFonts w:ascii="Calibri" w:hAnsi="Calibri"/>
                <w:sz w:val="18"/>
              </w:rPr>
              <w:t>09.09</w:t>
            </w:r>
          </w:p>
        </w:tc>
        <w:tc>
          <w:tcPr>
            <w:tcW w:type="dxa" w:w="1709"/>
          </w:tcPr>
          <w:p>
            <w:r>
              <w:rPr>
                <w:rFonts w:ascii="Calibri" w:hAnsi="Calibri"/>
                <w:sz w:val="18"/>
              </w:rPr>
              <w:t>11.09</w:t>
            </w:r>
          </w:p>
        </w:tc>
        <w:tc>
          <w:tcPr>
            <w:tcW w:type="dxa" w:w="1709"/>
          </w:tcPr>
          <w:p>
            <w:r>
              <w:rPr>
                <w:rFonts w:ascii="Calibri" w:hAnsi="Calibri"/>
                <w:sz w:val="18"/>
              </w:rPr>
              <w:t>Блохина, Коршак</w:t>
            </w:r>
          </w:p>
        </w:tc>
      </w:tr>
      <w:tr>
        <w:tc>
          <w:tcPr>
            <w:tcW w:type="dxa" w:w="1709"/>
          </w:tcPr>
          <w:p>
            <w:r>
              <w:rPr>
                <w:rFonts w:ascii="Calibri" w:hAnsi="Calibri"/>
                <w:sz w:val="18"/>
              </w:rPr>
              <w:t>2.3</w:t>
            </w:r>
          </w:p>
        </w:tc>
        <w:tc>
          <w:tcPr>
            <w:tcW w:type="dxa" w:w="1709"/>
          </w:tcPr>
          <w:p>
            <w:r>
              <w:rPr>
                <w:rFonts w:ascii="Calibri" w:hAnsi="Calibri"/>
                <w:sz w:val="18"/>
              </w:rPr>
              <w:t>Материалы к звонку</w:t>
            </w:r>
          </w:p>
        </w:tc>
        <w:tc>
          <w:tcPr>
            <w:tcW w:type="dxa" w:w="1709"/>
          </w:tcPr>
          <w:p>
            <w:r>
              <w:rPr>
                <w:rFonts w:ascii="Calibri" w:hAnsi="Calibri"/>
                <w:sz w:val="18"/>
              </w:rPr>
              <w:t>Коммерческое предложение, короткое письмо после записи на демонстрацию, ссылка на встречу</w:t>
            </w:r>
          </w:p>
        </w:tc>
        <w:tc>
          <w:tcPr>
            <w:tcW w:type="dxa" w:w="1709"/>
          </w:tcPr>
          <w:p>
            <w:r>
              <w:rPr>
                <w:rFonts w:ascii="Calibri" w:hAnsi="Calibri"/>
                <w:sz w:val="18"/>
              </w:rPr>
              <w:t>09.09</w:t>
            </w:r>
          </w:p>
        </w:tc>
        <w:tc>
          <w:tcPr>
            <w:tcW w:type="dxa" w:w="1709"/>
          </w:tcPr>
          <w:p>
            <w:r>
              <w:rPr>
                <w:rFonts w:ascii="Calibri" w:hAnsi="Calibri"/>
                <w:sz w:val="18"/>
              </w:rPr>
              <w:t>12.09</w:t>
            </w:r>
          </w:p>
        </w:tc>
        <w:tc>
          <w:tcPr>
            <w:tcW w:type="dxa" w:w="1709"/>
          </w:tcPr>
          <w:p>
            <w:r>
              <w:rPr>
                <w:rFonts w:ascii="Calibri" w:hAnsi="Calibri"/>
                <w:sz w:val="18"/>
              </w:rPr>
              <w:t>Блохина</w:t>
            </w:r>
          </w:p>
        </w:tc>
      </w:tr>
      <w:tr>
        <w:tc>
          <w:tcPr>
            <w:tcW w:type="dxa" w:w="1709"/>
          </w:tcPr>
          <w:p>
            <w:r>
              <w:rPr>
                <w:rFonts w:ascii="Calibri" w:hAnsi="Calibri"/>
                <w:sz w:val="18"/>
              </w:rPr>
              <w:t>2.4</w:t>
            </w:r>
          </w:p>
        </w:tc>
        <w:tc>
          <w:tcPr>
            <w:tcW w:type="dxa" w:w="1709"/>
          </w:tcPr>
          <w:p>
            <w:r>
              <w:rPr>
                <w:rFonts w:ascii="Calibri" w:hAnsi="Calibri"/>
                <w:sz w:val="18"/>
              </w:rPr>
              <w:t>Учёт в системе</w:t>
            </w:r>
          </w:p>
        </w:tc>
        <w:tc>
          <w:tcPr>
            <w:tcW w:type="dxa" w:w="1709"/>
          </w:tcPr>
          <w:p>
            <w:r>
              <w:rPr>
                <w:rFonts w:ascii="Calibri" w:hAnsi="Calibri"/>
                <w:sz w:val="18"/>
              </w:rPr>
              <w:t>Статусы: не дозвонились / не тот человек / поговорили / демонстрация назначена / демонстрация прошла / тест / оплата / отказ и причина</w:t>
            </w:r>
          </w:p>
        </w:tc>
        <w:tc>
          <w:tcPr>
            <w:tcW w:type="dxa" w:w="1709"/>
          </w:tcPr>
          <w:p>
            <w:r>
              <w:rPr>
                <w:rFonts w:ascii="Calibri" w:hAnsi="Calibri"/>
                <w:sz w:val="18"/>
              </w:rPr>
              <w:t>10.09</w:t>
            </w:r>
          </w:p>
        </w:tc>
        <w:tc>
          <w:tcPr>
            <w:tcW w:type="dxa" w:w="1709"/>
          </w:tcPr>
          <w:p>
            <w:r>
              <w:rPr>
                <w:rFonts w:ascii="Calibri" w:hAnsi="Calibri"/>
                <w:sz w:val="18"/>
              </w:rPr>
              <w:t>12.09</w:t>
            </w:r>
          </w:p>
        </w:tc>
        <w:tc>
          <w:tcPr>
            <w:tcW w:type="dxa" w:w="1709"/>
          </w:tcPr>
          <w:p>
            <w:r>
              <w:rPr>
                <w:rFonts w:ascii="Calibri" w:hAnsi="Calibri"/>
                <w:sz w:val="18"/>
              </w:rPr>
              <w:t>Блохина</w:t>
            </w:r>
          </w:p>
        </w:tc>
      </w:tr>
      <w:tr>
        <w:tc>
          <w:tcPr>
            <w:tcW w:type="dxa" w:w="1709"/>
          </w:tcPr>
          <w:p>
            <w:r>
              <w:rPr>
                <w:rFonts w:ascii="Calibri" w:hAnsi="Calibri"/>
                <w:sz w:val="18"/>
              </w:rPr>
              <w:t>2.5</w:t>
            </w:r>
          </w:p>
        </w:tc>
        <w:tc>
          <w:tcPr>
            <w:tcW w:type="dxa" w:w="1709"/>
          </w:tcPr>
          <w:p>
            <w:r>
              <w:rPr>
                <w:rFonts w:ascii="Calibri" w:hAnsi="Calibri"/>
                <w:sz w:val="18"/>
              </w:rPr>
              <w:t>Регламент после записи на демонстрацию</w:t>
            </w:r>
          </w:p>
        </w:tc>
        <w:tc>
          <w:tcPr>
            <w:tcW w:type="dxa" w:w="1709"/>
          </w:tcPr>
          <w:p>
            <w:r>
              <w:rPr>
                <w:rFonts w:ascii="Calibri" w:hAnsi="Calibri"/>
                <w:sz w:val="18"/>
              </w:rPr>
              <w:t>Письмо → звонок за день → за час → встреча → обратная связь в течение 3 дней</w:t>
            </w:r>
          </w:p>
        </w:tc>
        <w:tc>
          <w:tcPr>
            <w:tcW w:type="dxa" w:w="1709"/>
          </w:tcPr>
          <w:p>
            <w:r>
              <w:rPr>
                <w:rFonts w:ascii="Calibri" w:hAnsi="Calibri"/>
                <w:sz w:val="18"/>
              </w:rPr>
              <w:t>11.09</w:t>
            </w:r>
          </w:p>
        </w:tc>
        <w:tc>
          <w:tcPr>
            <w:tcW w:type="dxa" w:w="1709"/>
          </w:tcPr>
          <w:p>
            <w:r>
              <w:rPr>
                <w:rFonts w:ascii="Calibri" w:hAnsi="Calibri"/>
                <w:sz w:val="18"/>
              </w:rPr>
              <w:t>12.09</w:t>
            </w:r>
          </w:p>
        </w:tc>
        <w:tc>
          <w:tcPr>
            <w:tcW w:type="dxa" w:w="1709"/>
          </w:tcPr>
          <w:p>
            <w:r>
              <w:rPr>
                <w:rFonts w:ascii="Calibri" w:hAnsi="Calibri"/>
                <w:sz w:val="18"/>
              </w:rPr>
              <w:t>Блохина</w:t>
            </w:r>
          </w:p>
        </w:tc>
      </w:tr>
    </w:tbl>
    <w:p/>
    <w:p>
      <w:pPr>
        <w:pStyle w:val="Heading2"/>
      </w:pPr>
      <w:r>
        <w:rPr>
          <w:color w:val="1B3A4B"/>
        </w:rPr>
        <w:t>3. Подготовка менеджера к прозвону</w:t>
      </w:r>
    </w:p>
    <w:tbl>
      <w:tblPr>
        <w:tblStyle w:val="TableGrid"/>
        <w:tblW w:type="auto" w:w="0"/>
        <w:tblLook w:firstColumn="1" w:firstRow="1" w:lastColumn="0" w:lastRow="0" w:noHBand="0" w:noVBand="1" w:val="04A0"/>
      </w:tblPr>
      <w:tblGrid>
        <w:gridCol w:w="1709"/>
        <w:gridCol w:w="1709"/>
        <w:gridCol w:w="1709"/>
        <w:gridCol w:w="1709"/>
        <w:gridCol w:w="1709"/>
        <w:gridCol w:w="1709"/>
      </w:tblGrid>
      <w:tr>
        <w:tc>
          <w:tcPr>
            <w:tcW w:type="dxa" w:w="1709"/>
          </w:tcPr>
          <w:p>
            <w:r>
              <w:rPr>
                <w:rFonts w:ascii="Calibri" w:hAnsi="Calibri"/>
                <w:b/>
                <w:sz w:val="18"/>
              </w:rPr>
              <w:t>№</w:t>
            </w:r>
          </w:p>
        </w:tc>
        <w:tc>
          <w:tcPr>
            <w:tcW w:type="dxa" w:w="1709"/>
          </w:tcPr>
          <w:p>
            <w:r>
              <w:rPr>
                <w:rFonts w:ascii="Calibri" w:hAnsi="Calibri"/>
                <w:b/>
                <w:sz w:val="18"/>
              </w:rPr>
              <w:t>Задача</w:t>
            </w:r>
          </w:p>
        </w:tc>
        <w:tc>
          <w:tcPr>
            <w:tcW w:type="dxa" w:w="1709"/>
          </w:tcPr>
          <w:p>
            <w:r>
              <w:rPr>
                <w:rFonts w:ascii="Calibri" w:hAnsi="Calibri"/>
                <w:b/>
                <w:sz w:val="18"/>
              </w:rPr>
              <w:t>Что входит</w:t>
            </w:r>
          </w:p>
        </w:tc>
        <w:tc>
          <w:tcPr>
            <w:tcW w:type="dxa" w:w="1709"/>
          </w:tcPr>
          <w:p>
            <w:r>
              <w:rPr>
                <w:rFonts w:ascii="Calibri" w:hAnsi="Calibri"/>
                <w:b/>
                <w:sz w:val="18"/>
              </w:rPr>
              <w:t>Начало</w:t>
            </w:r>
          </w:p>
        </w:tc>
        <w:tc>
          <w:tcPr>
            <w:tcW w:type="dxa" w:w="1709"/>
          </w:tcPr>
          <w:p>
            <w:r>
              <w:rPr>
                <w:rFonts w:ascii="Calibri" w:hAnsi="Calibri"/>
                <w:b/>
                <w:sz w:val="18"/>
              </w:rPr>
              <w:t>Конец</w:t>
            </w:r>
          </w:p>
        </w:tc>
        <w:tc>
          <w:tcPr>
            <w:tcW w:type="dxa" w:w="1709"/>
          </w:tcPr>
          <w:p>
            <w:r>
              <w:rPr>
                <w:rFonts w:ascii="Calibri" w:hAnsi="Calibri"/>
                <w:b/>
                <w:sz w:val="18"/>
              </w:rPr>
              <w:t>Ответственный</w:t>
            </w:r>
          </w:p>
        </w:tc>
      </w:tr>
      <w:tr>
        <w:tc>
          <w:tcPr>
            <w:tcW w:type="dxa" w:w="1709"/>
          </w:tcPr>
          <w:p>
            <w:r>
              <w:rPr>
                <w:rFonts w:ascii="Calibri" w:hAnsi="Calibri"/>
                <w:sz w:val="18"/>
              </w:rPr>
              <w:t>3.1</w:t>
            </w:r>
          </w:p>
        </w:tc>
        <w:tc>
          <w:tcPr>
            <w:tcW w:type="dxa" w:w="1709"/>
          </w:tcPr>
          <w:p>
            <w:r>
              <w:rPr>
                <w:rFonts w:ascii="Calibri" w:hAnsi="Calibri"/>
                <w:sz w:val="18"/>
              </w:rPr>
              <w:t>Обучение продукту</w:t>
            </w:r>
          </w:p>
        </w:tc>
        <w:tc>
          <w:tcPr>
            <w:tcW w:type="dxa" w:w="1709"/>
          </w:tcPr>
          <w:p>
            <w:r>
              <w:rPr>
                <w:rFonts w:ascii="Calibri" w:hAnsi="Calibri"/>
                <w:sz w:val="18"/>
              </w:rPr>
              <w:t>Тарифы, сильные стороны, кейсы, конкуренты, что можно и нельзя обещать</w:t>
            </w:r>
          </w:p>
        </w:tc>
        <w:tc>
          <w:tcPr>
            <w:tcW w:type="dxa" w:w="1709"/>
          </w:tcPr>
          <w:p>
            <w:r>
              <w:rPr>
                <w:rFonts w:ascii="Calibri" w:hAnsi="Calibri"/>
                <w:sz w:val="18"/>
              </w:rPr>
              <w:t>11.09</w:t>
            </w:r>
          </w:p>
        </w:tc>
        <w:tc>
          <w:tcPr>
            <w:tcW w:type="dxa" w:w="1709"/>
          </w:tcPr>
          <w:p>
            <w:r>
              <w:rPr>
                <w:rFonts w:ascii="Calibri" w:hAnsi="Calibri"/>
                <w:sz w:val="18"/>
              </w:rPr>
              <w:t>12.09</w:t>
            </w:r>
          </w:p>
        </w:tc>
        <w:tc>
          <w:tcPr>
            <w:tcW w:type="dxa" w:w="1709"/>
          </w:tcPr>
          <w:p>
            <w:r>
              <w:rPr>
                <w:rFonts w:ascii="Calibri" w:hAnsi="Calibri"/>
                <w:sz w:val="18"/>
              </w:rPr>
              <w:t>Блохина</w:t>
            </w:r>
          </w:p>
        </w:tc>
      </w:tr>
      <w:tr>
        <w:tc>
          <w:tcPr>
            <w:tcW w:type="dxa" w:w="1709"/>
          </w:tcPr>
          <w:p>
            <w:r>
              <w:rPr>
                <w:rFonts w:ascii="Calibri" w:hAnsi="Calibri"/>
                <w:sz w:val="18"/>
              </w:rPr>
              <w:t>3.2</w:t>
            </w:r>
          </w:p>
        </w:tc>
        <w:tc>
          <w:tcPr>
            <w:tcW w:type="dxa" w:w="1709"/>
          </w:tcPr>
          <w:p>
            <w:r>
              <w:rPr>
                <w:rFonts w:ascii="Calibri" w:hAnsi="Calibri"/>
                <w:sz w:val="18"/>
              </w:rPr>
              <w:t>Тренинг по скрипту</w:t>
            </w:r>
          </w:p>
        </w:tc>
        <w:tc>
          <w:tcPr>
            <w:tcW w:type="dxa" w:w="1709"/>
          </w:tcPr>
          <w:p>
            <w:r>
              <w:rPr>
                <w:rFonts w:ascii="Calibri" w:hAnsi="Calibri"/>
                <w:sz w:val="18"/>
              </w:rPr>
              <w:t>Ролевые звонки, возражения, закрытие на демонстрацию</w:t>
            </w:r>
          </w:p>
        </w:tc>
        <w:tc>
          <w:tcPr>
            <w:tcW w:type="dxa" w:w="1709"/>
          </w:tcPr>
          <w:p>
            <w:r>
              <w:rPr>
                <w:rFonts w:ascii="Calibri" w:hAnsi="Calibri"/>
                <w:sz w:val="18"/>
              </w:rPr>
              <w:t>12.09</w:t>
            </w:r>
          </w:p>
        </w:tc>
        <w:tc>
          <w:tcPr>
            <w:tcW w:type="dxa" w:w="1709"/>
          </w:tcPr>
          <w:p>
            <w:r>
              <w:rPr>
                <w:rFonts w:ascii="Calibri" w:hAnsi="Calibri"/>
                <w:sz w:val="18"/>
              </w:rPr>
              <w:t>13.09</w:t>
            </w:r>
          </w:p>
        </w:tc>
        <w:tc>
          <w:tcPr>
            <w:tcW w:type="dxa" w:w="1709"/>
          </w:tcPr>
          <w:p>
            <w:r>
              <w:rPr>
                <w:rFonts w:ascii="Calibri" w:hAnsi="Calibri"/>
                <w:sz w:val="18"/>
              </w:rPr>
              <w:t>Блохина</w:t>
            </w:r>
          </w:p>
        </w:tc>
      </w:tr>
      <w:tr>
        <w:tc>
          <w:tcPr>
            <w:tcW w:type="dxa" w:w="1709"/>
          </w:tcPr>
          <w:p>
            <w:r>
              <w:rPr>
                <w:rFonts w:ascii="Calibri" w:hAnsi="Calibri"/>
                <w:sz w:val="18"/>
              </w:rPr>
              <w:t>3.3</w:t>
            </w:r>
          </w:p>
        </w:tc>
        <w:tc>
          <w:tcPr>
            <w:tcW w:type="dxa" w:w="1709"/>
          </w:tcPr>
          <w:p>
            <w:r>
              <w:rPr>
                <w:rFonts w:ascii="Calibri" w:hAnsi="Calibri"/>
                <w:sz w:val="18"/>
              </w:rPr>
              <w:t>Зачёт</w:t>
            </w:r>
          </w:p>
        </w:tc>
        <w:tc>
          <w:tcPr>
            <w:tcW w:type="dxa" w:w="1709"/>
          </w:tcPr>
          <w:p>
            <w:r>
              <w:rPr>
                <w:rFonts w:ascii="Calibri" w:hAnsi="Calibri"/>
                <w:sz w:val="18"/>
              </w:rPr>
              <w:t>Минимум два уверенных ролевых сценария; разбор</w:t>
            </w:r>
          </w:p>
        </w:tc>
        <w:tc>
          <w:tcPr>
            <w:tcW w:type="dxa" w:w="1709"/>
          </w:tcPr>
          <w:p>
            <w:r>
              <w:rPr>
                <w:rFonts w:ascii="Calibri" w:hAnsi="Calibri"/>
                <w:sz w:val="18"/>
              </w:rPr>
              <w:t>13.09</w:t>
            </w:r>
          </w:p>
        </w:tc>
        <w:tc>
          <w:tcPr>
            <w:tcW w:type="dxa" w:w="1709"/>
          </w:tcPr>
          <w:p>
            <w:r>
              <w:rPr>
                <w:rFonts w:ascii="Calibri" w:hAnsi="Calibri"/>
                <w:sz w:val="18"/>
              </w:rPr>
              <w:t>15.09</w:t>
            </w:r>
          </w:p>
        </w:tc>
        <w:tc>
          <w:tcPr>
            <w:tcW w:type="dxa" w:w="1709"/>
          </w:tcPr>
          <w:p>
            <w:r>
              <w:rPr>
                <w:rFonts w:ascii="Calibri" w:hAnsi="Calibri"/>
                <w:sz w:val="18"/>
              </w:rPr>
              <w:t>Блохина</w:t>
            </w:r>
          </w:p>
        </w:tc>
      </w:tr>
      <w:tr>
        <w:tc>
          <w:tcPr>
            <w:tcW w:type="dxa" w:w="1709"/>
          </w:tcPr>
          <w:p>
            <w:r>
              <w:rPr>
                <w:rFonts w:ascii="Calibri" w:hAnsi="Calibri"/>
                <w:sz w:val="18"/>
              </w:rPr>
              <w:t>3.4</w:t>
            </w:r>
          </w:p>
        </w:tc>
        <w:tc>
          <w:tcPr>
            <w:tcW w:type="dxa" w:w="1709"/>
          </w:tcPr>
          <w:p>
            <w:r>
              <w:rPr>
                <w:rFonts w:ascii="Calibri" w:hAnsi="Calibri"/>
                <w:sz w:val="18"/>
              </w:rPr>
              <w:t>Норма на день</w:t>
            </w:r>
          </w:p>
        </w:tc>
        <w:tc>
          <w:tcPr>
            <w:tcW w:type="dxa" w:w="1709"/>
          </w:tcPr>
          <w:p>
            <w:r>
              <w:rPr>
                <w:rFonts w:ascii="Calibri" w:hAnsi="Calibri"/>
                <w:sz w:val="18"/>
              </w:rPr>
              <w:t>Ориентир: не меньше 20 нормальных разговоров в день; короткий отчёт вечером</w:t>
            </w:r>
          </w:p>
        </w:tc>
        <w:tc>
          <w:tcPr>
            <w:tcW w:type="dxa" w:w="1709"/>
          </w:tcPr>
          <w:p>
            <w:r>
              <w:rPr>
                <w:rFonts w:ascii="Calibri" w:hAnsi="Calibri"/>
                <w:sz w:val="18"/>
              </w:rPr>
              <w:t>15.09</w:t>
            </w:r>
          </w:p>
        </w:tc>
        <w:tc>
          <w:tcPr>
            <w:tcW w:type="dxa" w:w="1709"/>
          </w:tcPr>
          <w:p>
            <w:r>
              <w:rPr>
                <w:rFonts w:ascii="Calibri" w:hAnsi="Calibri"/>
                <w:sz w:val="18"/>
              </w:rPr>
              <w:t>15.09</w:t>
            </w:r>
          </w:p>
        </w:tc>
        <w:tc>
          <w:tcPr>
            <w:tcW w:type="dxa" w:w="1709"/>
          </w:tcPr>
          <w:p>
            <w:r>
              <w:rPr>
                <w:rFonts w:ascii="Calibri" w:hAnsi="Calibri"/>
                <w:sz w:val="18"/>
              </w:rPr>
              <w:t>Блохина, Коршак</w:t>
            </w:r>
          </w:p>
        </w:tc>
      </w:tr>
    </w:tbl>
    <w:p/>
    <w:p>
      <w:pPr>
        <w:pStyle w:val="Heading2"/>
      </w:pPr>
      <w:r>
        <w:rPr>
          <w:color w:val="1B3A4B"/>
        </w:rPr>
        <w:t>4. Прозвон холодной базы (гипотеза №1)</w:t>
      </w:r>
    </w:p>
    <w:tbl>
      <w:tblPr>
        <w:tblStyle w:val="TableGrid"/>
        <w:tblW w:type="auto" w:w="0"/>
        <w:tblLook w:firstColumn="1" w:firstRow="1" w:lastColumn="0" w:lastRow="0" w:noHBand="0" w:noVBand="1" w:val="04A0"/>
      </w:tblPr>
      <w:tblGrid>
        <w:gridCol w:w="1709"/>
        <w:gridCol w:w="1709"/>
        <w:gridCol w:w="1709"/>
        <w:gridCol w:w="1709"/>
        <w:gridCol w:w="1709"/>
        <w:gridCol w:w="1709"/>
      </w:tblGrid>
      <w:tr>
        <w:tc>
          <w:tcPr>
            <w:tcW w:type="dxa" w:w="1709"/>
          </w:tcPr>
          <w:p>
            <w:r>
              <w:rPr>
                <w:rFonts w:ascii="Calibri" w:hAnsi="Calibri"/>
                <w:b/>
                <w:sz w:val="18"/>
              </w:rPr>
              <w:t>№</w:t>
            </w:r>
          </w:p>
        </w:tc>
        <w:tc>
          <w:tcPr>
            <w:tcW w:type="dxa" w:w="1709"/>
          </w:tcPr>
          <w:p>
            <w:r>
              <w:rPr>
                <w:rFonts w:ascii="Calibri" w:hAnsi="Calibri"/>
                <w:b/>
                <w:sz w:val="18"/>
              </w:rPr>
              <w:t>Задача</w:t>
            </w:r>
          </w:p>
        </w:tc>
        <w:tc>
          <w:tcPr>
            <w:tcW w:type="dxa" w:w="1709"/>
          </w:tcPr>
          <w:p>
            <w:r>
              <w:rPr>
                <w:rFonts w:ascii="Calibri" w:hAnsi="Calibri"/>
                <w:b/>
                <w:sz w:val="18"/>
              </w:rPr>
              <w:t>Что входит</w:t>
            </w:r>
          </w:p>
        </w:tc>
        <w:tc>
          <w:tcPr>
            <w:tcW w:type="dxa" w:w="1709"/>
          </w:tcPr>
          <w:p>
            <w:r>
              <w:rPr>
                <w:rFonts w:ascii="Calibri" w:hAnsi="Calibri"/>
                <w:b/>
                <w:sz w:val="18"/>
              </w:rPr>
              <w:t>Начало</w:t>
            </w:r>
          </w:p>
        </w:tc>
        <w:tc>
          <w:tcPr>
            <w:tcW w:type="dxa" w:w="1709"/>
          </w:tcPr>
          <w:p>
            <w:r>
              <w:rPr>
                <w:rFonts w:ascii="Calibri" w:hAnsi="Calibri"/>
                <w:b/>
                <w:sz w:val="18"/>
              </w:rPr>
              <w:t>Конец</w:t>
            </w:r>
          </w:p>
        </w:tc>
        <w:tc>
          <w:tcPr>
            <w:tcW w:type="dxa" w:w="1709"/>
          </w:tcPr>
          <w:p>
            <w:r>
              <w:rPr>
                <w:rFonts w:ascii="Calibri" w:hAnsi="Calibri"/>
                <w:b/>
                <w:sz w:val="18"/>
              </w:rPr>
              <w:t>Ответственный</w:t>
            </w:r>
          </w:p>
        </w:tc>
      </w:tr>
      <w:tr>
        <w:tc>
          <w:tcPr>
            <w:tcW w:type="dxa" w:w="1709"/>
          </w:tcPr>
          <w:p>
            <w:r>
              <w:rPr>
                <w:rFonts w:ascii="Calibri" w:hAnsi="Calibri"/>
                <w:sz w:val="18"/>
              </w:rPr>
              <w:t>4.1</w:t>
            </w:r>
          </w:p>
        </w:tc>
        <w:tc>
          <w:tcPr>
            <w:tcW w:type="dxa" w:w="1709"/>
          </w:tcPr>
          <w:p>
            <w:r>
              <w:rPr>
                <w:rFonts w:ascii="Calibri" w:hAnsi="Calibri"/>
                <w:sz w:val="18"/>
              </w:rPr>
              <w:t>Старт холодных звонков</w:t>
            </w:r>
          </w:p>
        </w:tc>
        <w:tc>
          <w:tcPr>
            <w:tcW w:type="dxa" w:w="1709"/>
          </w:tcPr>
          <w:p>
            <w:r>
              <w:rPr>
                <w:rFonts w:ascii="Calibri" w:hAnsi="Calibri"/>
                <w:sz w:val="18"/>
              </w:rPr>
              <w:t>Обзвон по скрипту №1, запись в систему учёта, назначение демонстрации</w:t>
            </w:r>
          </w:p>
        </w:tc>
        <w:tc>
          <w:tcPr>
            <w:tcW w:type="dxa" w:w="1709"/>
          </w:tcPr>
          <w:p>
            <w:r>
              <w:rPr>
                <w:rFonts w:ascii="Calibri" w:hAnsi="Calibri"/>
                <w:sz w:val="18"/>
              </w:rPr>
              <w:t>15.09</w:t>
            </w:r>
          </w:p>
        </w:tc>
        <w:tc>
          <w:tcPr>
            <w:tcW w:type="dxa" w:w="1709"/>
          </w:tcPr>
          <w:p>
            <w:r>
              <w:rPr>
                <w:rFonts w:ascii="Calibri" w:hAnsi="Calibri"/>
                <w:sz w:val="18"/>
              </w:rPr>
              <w:t>15.10</w:t>
            </w:r>
          </w:p>
        </w:tc>
        <w:tc>
          <w:tcPr>
            <w:tcW w:type="dxa" w:w="1709"/>
          </w:tcPr>
          <w:p>
            <w:r>
              <w:rPr>
                <w:rFonts w:ascii="Calibri" w:hAnsi="Calibri"/>
                <w:sz w:val="18"/>
              </w:rPr>
              <w:t>Коршак</w:t>
            </w:r>
          </w:p>
        </w:tc>
      </w:tr>
      <w:tr>
        <w:tc>
          <w:tcPr>
            <w:tcW w:type="dxa" w:w="1709"/>
          </w:tcPr>
          <w:p>
            <w:r>
              <w:rPr>
                <w:rFonts w:ascii="Calibri" w:hAnsi="Calibri"/>
                <w:sz w:val="18"/>
              </w:rPr>
              <w:t>4.2</w:t>
            </w:r>
          </w:p>
        </w:tc>
        <w:tc>
          <w:tcPr>
            <w:tcW w:type="dxa" w:w="1709"/>
          </w:tcPr>
          <w:p>
            <w:r>
              <w:rPr>
                <w:rFonts w:ascii="Calibri" w:hAnsi="Calibri"/>
                <w:sz w:val="18"/>
              </w:rPr>
              <w:t>Еженедельный разбор</w:t>
            </w:r>
          </w:p>
        </w:tc>
        <w:tc>
          <w:tcPr>
            <w:tcW w:type="dxa" w:w="1709"/>
          </w:tcPr>
          <w:p>
            <w:r>
              <w:rPr>
                <w:rFonts w:ascii="Calibri" w:hAnsi="Calibri"/>
                <w:sz w:val="18"/>
              </w:rPr>
              <w:t>Что работает, какие возражения, мелкие правки формулировок (гипотезу до промежуточного среза не меняем)</w:t>
            </w:r>
          </w:p>
        </w:tc>
        <w:tc>
          <w:tcPr>
            <w:tcW w:type="dxa" w:w="1709"/>
          </w:tcPr>
          <w:p>
            <w:r>
              <w:rPr>
                <w:rFonts w:ascii="Calibri" w:hAnsi="Calibri"/>
                <w:sz w:val="18"/>
              </w:rPr>
              <w:t>19.09</w:t>
            </w:r>
          </w:p>
        </w:tc>
        <w:tc>
          <w:tcPr>
            <w:tcW w:type="dxa" w:w="1709"/>
          </w:tcPr>
          <w:p>
            <w:r>
              <w:rPr>
                <w:rFonts w:ascii="Calibri" w:hAnsi="Calibri"/>
                <w:sz w:val="18"/>
              </w:rPr>
              <w:t>15.10</w:t>
            </w:r>
          </w:p>
        </w:tc>
        <w:tc>
          <w:tcPr>
            <w:tcW w:type="dxa" w:w="1709"/>
          </w:tcPr>
          <w:p>
            <w:r>
              <w:rPr>
                <w:rFonts w:ascii="Calibri" w:hAnsi="Calibri"/>
                <w:sz w:val="18"/>
              </w:rPr>
              <w:t>Блохина</w:t>
            </w:r>
          </w:p>
        </w:tc>
      </w:tr>
      <w:tr>
        <w:tc>
          <w:tcPr>
            <w:tcW w:type="dxa" w:w="1709"/>
          </w:tcPr>
          <w:p>
            <w:r>
              <w:rPr>
                <w:rFonts w:ascii="Calibri" w:hAnsi="Calibri"/>
                <w:sz w:val="18"/>
              </w:rPr>
              <w:t>4.3</w:t>
            </w:r>
          </w:p>
        </w:tc>
        <w:tc>
          <w:tcPr>
            <w:tcW w:type="dxa" w:w="1709"/>
          </w:tcPr>
          <w:p>
            <w:r>
              <w:rPr>
                <w:rFonts w:ascii="Calibri" w:hAnsi="Calibri"/>
                <w:sz w:val="18"/>
              </w:rPr>
              <w:t>Демонстрации и дальше</w:t>
            </w:r>
          </w:p>
        </w:tc>
        <w:tc>
          <w:tcPr>
            <w:tcW w:type="dxa" w:w="1709"/>
          </w:tcPr>
          <w:p>
            <w:r>
              <w:rPr>
                <w:rFonts w:ascii="Calibri" w:hAnsi="Calibri"/>
                <w:sz w:val="18"/>
              </w:rPr>
              <w:t>Напоминания по регламенту, проведение демонстрации около получаса с показом функционала, тест, предложение оплаты</w:t>
            </w:r>
          </w:p>
        </w:tc>
        <w:tc>
          <w:tcPr>
            <w:tcW w:type="dxa" w:w="1709"/>
          </w:tcPr>
          <w:p>
            <w:r>
              <w:rPr>
                <w:rFonts w:ascii="Calibri" w:hAnsi="Calibri"/>
                <w:sz w:val="18"/>
              </w:rPr>
              <w:t>16.09</w:t>
            </w:r>
          </w:p>
        </w:tc>
        <w:tc>
          <w:tcPr>
            <w:tcW w:type="dxa" w:w="1709"/>
          </w:tcPr>
          <w:p>
            <w:r>
              <w:rPr>
                <w:rFonts w:ascii="Calibri" w:hAnsi="Calibri"/>
                <w:sz w:val="18"/>
              </w:rPr>
              <w:t>17.10</w:t>
            </w:r>
          </w:p>
        </w:tc>
        <w:tc>
          <w:tcPr>
            <w:tcW w:type="dxa" w:w="1709"/>
          </w:tcPr>
          <w:p>
            <w:r>
              <w:rPr>
                <w:rFonts w:ascii="Calibri" w:hAnsi="Calibri"/>
                <w:sz w:val="18"/>
              </w:rPr>
              <w:t>Коршак (при необходимости — эксперт на демонстрации)</w:t>
            </w:r>
          </w:p>
        </w:tc>
      </w:tr>
      <w:tr>
        <w:tc>
          <w:tcPr>
            <w:tcW w:type="dxa" w:w="1709"/>
          </w:tcPr>
          <w:p>
            <w:r>
              <w:rPr>
                <w:rFonts w:ascii="Calibri" w:hAnsi="Calibri"/>
                <w:sz w:val="18"/>
              </w:rPr>
              <w:t>4.4</w:t>
            </w:r>
          </w:p>
        </w:tc>
        <w:tc>
          <w:tcPr>
            <w:tcW w:type="dxa" w:w="1709"/>
          </w:tcPr>
          <w:p>
            <w:r>
              <w:rPr>
                <w:rFonts w:ascii="Calibri" w:hAnsi="Calibri"/>
                <w:sz w:val="18"/>
              </w:rPr>
              <w:t>Промежуточный срез</w:t>
            </w:r>
          </w:p>
        </w:tc>
        <w:tc>
          <w:tcPr>
            <w:tcW w:type="dxa" w:w="1709"/>
          </w:tcPr>
          <w:p>
            <w:r>
              <w:rPr>
                <w:rFonts w:ascii="Calibri" w:hAnsi="Calibri"/>
                <w:sz w:val="18"/>
              </w:rPr>
              <w:t>Сверка с цифрами гипотезы примерно через две недели прозвона</w:t>
            </w:r>
          </w:p>
        </w:tc>
        <w:tc>
          <w:tcPr>
            <w:tcW w:type="dxa" w:w="1709"/>
          </w:tcPr>
          <w:p>
            <w:r>
              <w:rPr>
                <w:rFonts w:ascii="Calibri" w:hAnsi="Calibri"/>
                <w:sz w:val="18"/>
              </w:rPr>
              <w:t>01.10</w:t>
            </w:r>
          </w:p>
        </w:tc>
        <w:tc>
          <w:tcPr>
            <w:tcW w:type="dxa" w:w="1709"/>
          </w:tcPr>
          <w:p>
            <w:r>
              <w:rPr>
                <w:rFonts w:ascii="Calibri" w:hAnsi="Calibri"/>
                <w:sz w:val="18"/>
              </w:rPr>
              <w:t>03.10</w:t>
            </w:r>
          </w:p>
        </w:tc>
        <w:tc>
          <w:tcPr>
            <w:tcW w:type="dxa" w:w="1709"/>
          </w:tcPr>
          <w:p>
            <w:r>
              <w:rPr>
                <w:rFonts w:ascii="Calibri" w:hAnsi="Calibri"/>
                <w:sz w:val="18"/>
              </w:rPr>
              <w:t>Блохина</w:t>
            </w:r>
          </w:p>
        </w:tc>
      </w:tr>
    </w:tbl>
    <w:p/>
    <w:p>
      <w:pPr>
        <w:pStyle w:val="Heading2"/>
      </w:pPr>
      <w:r>
        <w:rPr>
          <w:color w:val="1B3A4B"/>
        </w:rPr>
        <w:t>5. Прозвон тёплой базы — гипотеза №2 (аутсорсинг бухгалтерских услуг)</w:t>
      </w:r>
    </w:p>
    <w:tbl>
      <w:tblPr>
        <w:tblStyle w:val="TableGrid"/>
        <w:tblW w:type="auto" w:w="0"/>
        <w:tblLook w:firstColumn="1" w:firstRow="1" w:lastColumn="0" w:lastRow="0" w:noHBand="0" w:noVBand="1" w:val="04A0"/>
      </w:tblPr>
      <w:tblGrid>
        <w:gridCol w:w="1709"/>
        <w:gridCol w:w="1709"/>
        <w:gridCol w:w="1709"/>
        <w:gridCol w:w="1709"/>
        <w:gridCol w:w="1709"/>
        <w:gridCol w:w="1709"/>
      </w:tblGrid>
      <w:tr>
        <w:tc>
          <w:tcPr>
            <w:tcW w:type="dxa" w:w="1709"/>
          </w:tcPr>
          <w:p>
            <w:r>
              <w:rPr>
                <w:rFonts w:ascii="Calibri" w:hAnsi="Calibri"/>
                <w:b/>
                <w:sz w:val="18"/>
              </w:rPr>
              <w:t>№</w:t>
            </w:r>
          </w:p>
        </w:tc>
        <w:tc>
          <w:tcPr>
            <w:tcW w:type="dxa" w:w="1709"/>
          </w:tcPr>
          <w:p>
            <w:r>
              <w:rPr>
                <w:rFonts w:ascii="Calibri" w:hAnsi="Calibri"/>
                <w:b/>
                <w:sz w:val="18"/>
              </w:rPr>
              <w:t>Задача</w:t>
            </w:r>
          </w:p>
        </w:tc>
        <w:tc>
          <w:tcPr>
            <w:tcW w:type="dxa" w:w="1709"/>
          </w:tcPr>
          <w:p>
            <w:r>
              <w:rPr>
                <w:rFonts w:ascii="Calibri" w:hAnsi="Calibri"/>
                <w:b/>
                <w:sz w:val="18"/>
              </w:rPr>
              <w:t>Что входит</w:t>
            </w:r>
          </w:p>
        </w:tc>
        <w:tc>
          <w:tcPr>
            <w:tcW w:type="dxa" w:w="1709"/>
          </w:tcPr>
          <w:p>
            <w:r>
              <w:rPr>
                <w:rFonts w:ascii="Calibri" w:hAnsi="Calibri"/>
                <w:b/>
                <w:sz w:val="18"/>
              </w:rPr>
              <w:t>Начало</w:t>
            </w:r>
          </w:p>
        </w:tc>
        <w:tc>
          <w:tcPr>
            <w:tcW w:type="dxa" w:w="1709"/>
          </w:tcPr>
          <w:p>
            <w:r>
              <w:rPr>
                <w:rFonts w:ascii="Calibri" w:hAnsi="Calibri"/>
                <w:b/>
                <w:sz w:val="18"/>
              </w:rPr>
              <w:t>Конец</w:t>
            </w:r>
          </w:p>
        </w:tc>
        <w:tc>
          <w:tcPr>
            <w:tcW w:type="dxa" w:w="1709"/>
          </w:tcPr>
          <w:p>
            <w:r>
              <w:rPr>
                <w:rFonts w:ascii="Calibri" w:hAnsi="Calibri"/>
                <w:b/>
                <w:sz w:val="18"/>
              </w:rPr>
              <w:t>Ответственный</w:t>
            </w:r>
          </w:p>
        </w:tc>
      </w:tr>
      <w:tr>
        <w:tc>
          <w:tcPr>
            <w:tcW w:type="dxa" w:w="1709"/>
          </w:tcPr>
          <w:p>
            <w:r>
              <w:rPr>
                <w:rFonts w:ascii="Calibri" w:hAnsi="Calibri"/>
                <w:sz w:val="18"/>
              </w:rPr>
              <w:t>5.1</w:t>
            </w:r>
          </w:p>
        </w:tc>
        <w:tc>
          <w:tcPr>
            <w:tcW w:type="dxa" w:w="1709"/>
          </w:tcPr>
          <w:p>
            <w:r>
              <w:rPr>
                <w:rFonts w:ascii="Calibri" w:hAnsi="Calibri"/>
                <w:sz w:val="18"/>
              </w:rPr>
              <w:t>Подготовить базу бухобслуживания</w:t>
            </w:r>
          </w:p>
        </w:tc>
        <w:tc>
          <w:tcPr>
            <w:tcW w:type="dxa" w:w="1709"/>
          </w:tcPr>
          <w:p>
            <w:r>
              <w:rPr>
                <w:rFonts w:ascii="Calibri" w:hAnsi="Calibri"/>
                <w:sz w:val="18"/>
              </w:rPr>
              <w:t>Финальный список клиентов аутсорсинга бухгалтерских услуг Форус под «Блиц-запись»</w:t>
            </w:r>
          </w:p>
        </w:tc>
        <w:tc>
          <w:tcPr>
            <w:tcW w:type="dxa" w:w="1709"/>
          </w:tcPr>
          <w:p>
            <w:r>
              <w:rPr>
                <w:rFonts w:ascii="Calibri" w:hAnsi="Calibri"/>
                <w:sz w:val="18"/>
              </w:rPr>
              <w:t>15.09</w:t>
            </w:r>
          </w:p>
        </w:tc>
        <w:tc>
          <w:tcPr>
            <w:tcW w:type="dxa" w:w="1709"/>
          </w:tcPr>
          <w:p>
            <w:r>
              <w:rPr>
                <w:rFonts w:ascii="Calibri" w:hAnsi="Calibri"/>
                <w:sz w:val="18"/>
              </w:rPr>
              <w:t>19.09</w:t>
            </w:r>
          </w:p>
        </w:tc>
        <w:tc>
          <w:tcPr>
            <w:tcW w:type="dxa" w:w="1709"/>
          </w:tcPr>
          <w:p>
            <w:r>
              <w:rPr>
                <w:rFonts w:ascii="Calibri" w:hAnsi="Calibri"/>
                <w:sz w:val="18"/>
              </w:rPr>
              <w:t>Блохина</w:t>
            </w:r>
          </w:p>
        </w:tc>
      </w:tr>
      <w:tr>
        <w:tc>
          <w:tcPr>
            <w:tcW w:type="dxa" w:w="1709"/>
          </w:tcPr>
          <w:p>
            <w:r>
              <w:rPr>
                <w:rFonts w:ascii="Calibri" w:hAnsi="Calibri"/>
                <w:sz w:val="18"/>
              </w:rPr>
              <w:t>5.2</w:t>
            </w:r>
          </w:p>
        </w:tc>
        <w:tc>
          <w:tcPr>
            <w:tcW w:type="dxa" w:w="1709"/>
          </w:tcPr>
          <w:p>
            <w:r>
              <w:rPr>
                <w:rFonts w:ascii="Calibri" w:hAnsi="Calibri"/>
                <w:sz w:val="18"/>
              </w:rPr>
              <w:t>Скрипт для тёплой базы (гипотеза №2)</w:t>
            </w:r>
          </w:p>
        </w:tc>
        <w:tc>
          <w:tcPr>
            <w:tcW w:type="dxa" w:w="1709"/>
          </w:tcPr>
          <w:p>
            <w:r>
              <w:rPr>
                <w:rFonts w:ascii="Calibri" w:hAnsi="Calibri"/>
                <w:sz w:val="18"/>
              </w:rPr>
              <w:t>Вход через текущее обслуживание в Форус; демонстрация около получаса; без смешения с холодным скриптом</w:t>
            </w:r>
          </w:p>
        </w:tc>
        <w:tc>
          <w:tcPr>
            <w:tcW w:type="dxa" w:w="1709"/>
          </w:tcPr>
          <w:p>
            <w:r>
              <w:rPr>
                <w:rFonts w:ascii="Calibri" w:hAnsi="Calibri"/>
                <w:sz w:val="18"/>
              </w:rPr>
              <w:t>18.09</w:t>
            </w:r>
          </w:p>
        </w:tc>
        <w:tc>
          <w:tcPr>
            <w:tcW w:type="dxa" w:w="1709"/>
          </w:tcPr>
          <w:p>
            <w:r>
              <w:rPr>
                <w:rFonts w:ascii="Calibri" w:hAnsi="Calibri"/>
                <w:sz w:val="18"/>
              </w:rPr>
              <w:t>20.09</w:t>
            </w:r>
          </w:p>
        </w:tc>
        <w:tc>
          <w:tcPr>
            <w:tcW w:type="dxa" w:w="1709"/>
          </w:tcPr>
          <w:p>
            <w:r>
              <w:rPr>
                <w:rFonts w:ascii="Calibri" w:hAnsi="Calibri"/>
                <w:sz w:val="18"/>
              </w:rPr>
              <w:t>Блохина</w:t>
            </w:r>
          </w:p>
        </w:tc>
      </w:tr>
      <w:tr>
        <w:tc>
          <w:tcPr>
            <w:tcW w:type="dxa" w:w="1709"/>
          </w:tcPr>
          <w:p>
            <w:r>
              <w:rPr>
                <w:rFonts w:ascii="Calibri" w:hAnsi="Calibri"/>
                <w:sz w:val="18"/>
              </w:rPr>
              <w:t>5.3</w:t>
            </w:r>
          </w:p>
        </w:tc>
        <w:tc>
          <w:tcPr>
            <w:tcW w:type="dxa" w:w="1709"/>
          </w:tcPr>
          <w:p>
            <w:r>
              <w:rPr>
                <w:rFonts w:ascii="Calibri" w:hAnsi="Calibri"/>
                <w:sz w:val="18"/>
              </w:rPr>
              <w:t>Старт прозвона после 20 сентября</w:t>
            </w:r>
          </w:p>
        </w:tc>
        <w:tc>
          <w:tcPr>
            <w:tcW w:type="dxa" w:w="1709"/>
          </w:tcPr>
          <w:p>
            <w:r>
              <w:rPr>
                <w:rFonts w:ascii="Calibri" w:hAnsi="Calibri"/>
                <w:sz w:val="18"/>
              </w:rPr>
              <w:t>Обзвон базы аутсорсинга бухгалтерских услуг; отдельная пометка «тёплая / бухобслуживание» в учёте</w:t>
            </w:r>
          </w:p>
        </w:tc>
        <w:tc>
          <w:tcPr>
            <w:tcW w:type="dxa" w:w="1709"/>
          </w:tcPr>
          <w:p>
            <w:r>
              <w:rPr>
                <w:rFonts w:ascii="Calibri" w:hAnsi="Calibri"/>
                <w:sz w:val="18"/>
              </w:rPr>
              <w:t>22.09</w:t>
            </w:r>
          </w:p>
        </w:tc>
        <w:tc>
          <w:tcPr>
            <w:tcW w:type="dxa" w:w="1709"/>
          </w:tcPr>
          <w:p>
            <w:r>
              <w:rPr>
                <w:rFonts w:ascii="Calibri" w:hAnsi="Calibri"/>
                <w:sz w:val="18"/>
              </w:rPr>
              <w:t>17.10</w:t>
            </w:r>
          </w:p>
        </w:tc>
        <w:tc>
          <w:tcPr>
            <w:tcW w:type="dxa" w:w="1709"/>
          </w:tcPr>
          <w:p>
            <w:r>
              <w:rPr>
                <w:rFonts w:ascii="Calibri" w:hAnsi="Calibri"/>
                <w:sz w:val="18"/>
              </w:rPr>
              <w:t>Коршак</w:t>
            </w:r>
          </w:p>
        </w:tc>
      </w:tr>
      <w:tr>
        <w:tc>
          <w:tcPr>
            <w:tcW w:type="dxa" w:w="1709"/>
          </w:tcPr>
          <w:p>
            <w:r>
              <w:rPr>
                <w:rFonts w:ascii="Calibri" w:hAnsi="Calibri"/>
                <w:sz w:val="18"/>
              </w:rPr>
              <w:t>5.4</w:t>
            </w:r>
          </w:p>
        </w:tc>
        <w:tc>
          <w:tcPr>
            <w:tcW w:type="dxa" w:w="1709"/>
          </w:tcPr>
          <w:p>
            <w:r>
              <w:rPr>
                <w:rFonts w:ascii="Calibri" w:hAnsi="Calibri"/>
                <w:sz w:val="18"/>
              </w:rPr>
              <w:t>Сравнение с холодной базой</w:t>
            </w:r>
          </w:p>
        </w:tc>
        <w:tc>
          <w:tcPr>
            <w:tcW w:type="dxa" w:w="1709"/>
          </w:tcPr>
          <w:p>
            <w:r>
              <w:rPr>
                <w:rFonts w:ascii="Calibri" w:hAnsi="Calibri"/>
                <w:sz w:val="18"/>
              </w:rPr>
              <w:t>Конверсии и явка на демонстрацию: тёплая vs холодная — проверка гипотезы №2</w:t>
            </w:r>
          </w:p>
        </w:tc>
        <w:tc>
          <w:tcPr>
            <w:tcW w:type="dxa" w:w="1709"/>
          </w:tcPr>
          <w:p>
            <w:r>
              <w:rPr>
                <w:rFonts w:ascii="Calibri" w:hAnsi="Calibri"/>
                <w:sz w:val="18"/>
              </w:rPr>
              <w:t>06.10</w:t>
            </w:r>
          </w:p>
        </w:tc>
        <w:tc>
          <w:tcPr>
            <w:tcW w:type="dxa" w:w="1709"/>
          </w:tcPr>
          <w:p>
            <w:r>
              <w:rPr>
                <w:rFonts w:ascii="Calibri" w:hAnsi="Calibri"/>
                <w:sz w:val="18"/>
              </w:rPr>
              <w:t>17.10</w:t>
            </w:r>
          </w:p>
        </w:tc>
        <w:tc>
          <w:tcPr>
            <w:tcW w:type="dxa" w:w="1709"/>
          </w:tcPr>
          <w:p>
            <w:r>
              <w:rPr>
                <w:rFonts w:ascii="Calibri" w:hAnsi="Calibri"/>
                <w:sz w:val="18"/>
              </w:rPr>
              <w:t>Блохина</w:t>
            </w:r>
          </w:p>
        </w:tc>
      </w:tr>
    </w:tbl>
    <w:p/>
    <w:p>
      <w:pPr>
        <w:pStyle w:val="Heading2"/>
      </w:pPr>
      <w:r>
        <w:rPr>
          <w:color w:val="1B3A4B"/>
        </w:rPr>
        <w:t>6. Разбор гипотезы и запуск продажи</w:t>
      </w:r>
    </w:p>
    <w:tbl>
      <w:tblPr>
        <w:tblStyle w:val="TableGrid"/>
        <w:tblW w:type="auto" w:w="0"/>
        <w:tblLook w:firstColumn="1" w:firstRow="1" w:lastColumn="0" w:lastRow="0" w:noHBand="0" w:noVBand="1" w:val="04A0"/>
      </w:tblPr>
      <w:tblGrid>
        <w:gridCol w:w="1709"/>
        <w:gridCol w:w="1709"/>
        <w:gridCol w:w="1709"/>
        <w:gridCol w:w="1709"/>
        <w:gridCol w:w="1709"/>
        <w:gridCol w:w="1709"/>
      </w:tblGrid>
      <w:tr>
        <w:tc>
          <w:tcPr>
            <w:tcW w:type="dxa" w:w="1709"/>
          </w:tcPr>
          <w:p>
            <w:r>
              <w:rPr>
                <w:rFonts w:ascii="Calibri" w:hAnsi="Calibri"/>
                <w:b/>
                <w:sz w:val="18"/>
              </w:rPr>
              <w:t>№</w:t>
            </w:r>
          </w:p>
        </w:tc>
        <w:tc>
          <w:tcPr>
            <w:tcW w:type="dxa" w:w="1709"/>
          </w:tcPr>
          <w:p>
            <w:r>
              <w:rPr>
                <w:rFonts w:ascii="Calibri" w:hAnsi="Calibri"/>
                <w:b/>
                <w:sz w:val="18"/>
              </w:rPr>
              <w:t>Задача</w:t>
            </w:r>
          </w:p>
        </w:tc>
        <w:tc>
          <w:tcPr>
            <w:tcW w:type="dxa" w:w="1709"/>
          </w:tcPr>
          <w:p>
            <w:r>
              <w:rPr>
                <w:rFonts w:ascii="Calibri" w:hAnsi="Calibri"/>
                <w:b/>
                <w:sz w:val="18"/>
              </w:rPr>
              <w:t>Что входит</w:t>
            </w:r>
          </w:p>
        </w:tc>
        <w:tc>
          <w:tcPr>
            <w:tcW w:type="dxa" w:w="1709"/>
          </w:tcPr>
          <w:p>
            <w:r>
              <w:rPr>
                <w:rFonts w:ascii="Calibri" w:hAnsi="Calibri"/>
                <w:b/>
                <w:sz w:val="18"/>
              </w:rPr>
              <w:t>Начало</w:t>
            </w:r>
          </w:p>
        </w:tc>
        <w:tc>
          <w:tcPr>
            <w:tcW w:type="dxa" w:w="1709"/>
          </w:tcPr>
          <w:p>
            <w:r>
              <w:rPr>
                <w:rFonts w:ascii="Calibri" w:hAnsi="Calibri"/>
                <w:b/>
                <w:sz w:val="18"/>
              </w:rPr>
              <w:t>Конец</w:t>
            </w:r>
          </w:p>
        </w:tc>
        <w:tc>
          <w:tcPr>
            <w:tcW w:type="dxa" w:w="1709"/>
          </w:tcPr>
          <w:p>
            <w:r>
              <w:rPr>
                <w:rFonts w:ascii="Calibri" w:hAnsi="Calibri"/>
                <w:b/>
                <w:sz w:val="18"/>
              </w:rPr>
              <w:t>Ответственный</w:t>
            </w:r>
          </w:p>
        </w:tc>
      </w:tr>
      <w:tr>
        <w:tc>
          <w:tcPr>
            <w:tcW w:type="dxa" w:w="1709"/>
          </w:tcPr>
          <w:p>
            <w:r>
              <w:rPr>
                <w:rFonts w:ascii="Calibri" w:hAnsi="Calibri"/>
                <w:sz w:val="18"/>
              </w:rPr>
              <w:t>6.1</w:t>
            </w:r>
          </w:p>
        </w:tc>
        <w:tc>
          <w:tcPr>
            <w:tcW w:type="dxa" w:w="1709"/>
          </w:tcPr>
          <w:p>
            <w:r>
              <w:rPr>
                <w:rFonts w:ascii="Calibri" w:hAnsi="Calibri"/>
                <w:sz w:val="18"/>
              </w:rPr>
              <w:t>Оценка гипотезы №1 (холодная)</w:t>
            </w:r>
          </w:p>
        </w:tc>
        <w:tc>
          <w:tcPr>
            <w:tcW w:type="dxa" w:w="1709"/>
          </w:tcPr>
          <w:p>
            <w:r>
              <w:rPr>
                <w:rFonts w:ascii="Calibri" w:hAnsi="Calibri"/>
                <w:sz w:val="18"/>
              </w:rPr>
              <w:t>Сверка с таблицей успеха, причины отказов</w:t>
            </w:r>
          </w:p>
        </w:tc>
        <w:tc>
          <w:tcPr>
            <w:tcW w:type="dxa" w:w="1709"/>
          </w:tcPr>
          <w:p>
            <w:r>
              <w:rPr>
                <w:rFonts w:ascii="Calibri" w:hAnsi="Calibri"/>
                <w:sz w:val="18"/>
              </w:rPr>
              <w:t>06.10</w:t>
            </w:r>
          </w:p>
        </w:tc>
        <w:tc>
          <w:tcPr>
            <w:tcW w:type="dxa" w:w="1709"/>
          </w:tcPr>
          <w:p>
            <w:r>
              <w:rPr>
                <w:rFonts w:ascii="Calibri" w:hAnsi="Calibri"/>
                <w:sz w:val="18"/>
              </w:rPr>
              <w:t>10.10</w:t>
            </w:r>
          </w:p>
        </w:tc>
        <w:tc>
          <w:tcPr>
            <w:tcW w:type="dxa" w:w="1709"/>
          </w:tcPr>
          <w:p>
            <w:r>
              <w:rPr>
                <w:rFonts w:ascii="Calibri" w:hAnsi="Calibri"/>
                <w:sz w:val="18"/>
              </w:rPr>
              <w:t>Блохина</w:t>
            </w:r>
          </w:p>
        </w:tc>
      </w:tr>
      <w:tr>
        <w:tc>
          <w:tcPr>
            <w:tcW w:type="dxa" w:w="1709"/>
          </w:tcPr>
          <w:p>
            <w:r>
              <w:rPr>
                <w:rFonts w:ascii="Calibri" w:hAnsi="Calibri"/>
                <w:sz w:val="18"/>
              </w:rPr>
              <w:t>6.2</w:t>
            </w:r>
          </w:p>
        </w:tc>
        <w:tc>
          <w:tcPr>
            <w:tcW w:type="dxa" w:w="1709"/>
          </w:tcPr>
          <w:p>
            <w:r>
              <w:rPr>
                <w:rFonts w:ascii="Calibri" w:hAnsi="Calibri"/>
                <w:sz w:val="18"/>
              </w:rPr>
              <w:t>Оценка гипотезы №2 (тёплая, бухобслуживание)</w:t>
            </w:r>
          </w:p>
        </w:tc>
        <w:tc>
          <w:tcPr>
            <w:tcW w:type="dxa" w:w="1709"/>
          </w:tcPr>
          <w:p>
            <w:r>
              <w:rPr>
                <w:rFonts w:ascii="Calibri" w:hAnsi="Calibri"/>
                <w:sz w:val="18"/>
              </w:rPr>
              <w:t>Сравнение конверсий и явки с холодной базой</w:t>
            </w:r>
          </w:p>
        </w:tc>
        <w:tc>
          <w:tcPr>
            <w:tcW w:type="dxa" w:w="1709"/>
          </w:tcPr>
          <w:p>
            <w:r>
              <w:rPr>
                <w:rFonts w:ascii="Calibri" w:hAnsi="Calibri"/>
                <w:sz w:val="18"/>
              </w:rPr>
              <w:t>06.10</w:t>
            </w:r>
          </w:p>
        </w:tc>
        <w:tc>
          <w:tcPr>
            <w:tcW w:type="dxa" w:w="1709"/>
          </w:tcPr>
          <w:p>
            <w:r>
              <w:rPr>
                <w:rFonts w:ascii="Calibri" w:hAnsi="Calibri"/>
                <w:sz w:val="18"/>
              </w:rPr>
              <w:t>14.10</w:t>
            </w:r>
          </w:p>
        </w:tc>
        <w:tc>
          <w:tcPr>
            <w:tcW w:type="dxa" w:w="1709"/>
          </w:tcPr>
          <w:p>
            <w:r>
              <w:rPr>
                <w:rFonts w:ascii="Calibri" w:hAnsi="Calibri"/>
                <w:sz w:val="18"/>
              </w:rPr>
              <w:t>Блохина</w:t>
            </w:r>
          </w:p>
        </w:tc>
      </w:tr>
      <w:tr>
        <w:tc>
          <w:tcPr>
            <w:tcW w:type="dxa" w:w="1709"/>
          </w:tcPr>
          <w:p>
            <w:r>
              <w:rPr>
                <w:rFonts w:ascii="Calibri" w:hAnsi="Calibri"/>
                <w:sz w:val="18"/>
              </w:rPr>
              <w:t>6.3</w:t>
            </w:r>
          </w:p>
        </w:tc>
        <w:tc>
          <w:tcPr>
            <w:tcW w:type="dxa" w:w="1709"/>
          </w:tcPr>
          <w:p>
            <w:r>
              <w:rPr>
                <w:rFonts w:ascii="Calibri" w:hAnsi="Calibri"/>
                <w:sz w:val="18"/>
              </w:rPr>
              <w:t>Решение по запуску</w:t>
            </w:r>
          </w:p>
        </w:tc>
        <w:tc>
          <w:tcPr>
            <w:tcW w:type="dxa" w:w="1709"/>
          </w:tcPr>
          <w:p>
            <w:r>
              <w:rPr>
                <w:rFonts w:ascii="Calibri" w:hAnsi="Calibri"/>
                <w:sz w:val="18"/>
              </w:rPr>
              <w:t>Какой контур берём в регулярные продажи: холодный, тёплый бухобслуживание или оба; если нет — следующая гипотеза</w:t>
            </w:r>
          </w:p>
        </w:tc>
        <w:tc>
          <w:tcPr>
            <w:tcW w:type="dxa" w:w="1709"/>
          </w:tcPr>
          <w:p>
            <w:r>
              <w:rPr>
                <w:rFonts w:ascii="Calibri" w:hAnsi="Calibri"/>
                <w:sz w:val="18"/>
              </w:rPr>
              <w:t>10.10</w:t>
            </w:r>
          </w:p>
        </w:tc>
        <w:tc>
          <w:tcPr>
            <w:tcW w:type="dxa" w:w="1709"/>
          </w:tcPr>
          <w:p>
            <w:r>
              <w:rPr>
                <w:rFonts w:ascii="Calibri" w:hAnsi="Calibri"/>
                <w:sz w:val="18"/>
              </w:rPr>
              <w:t>17.10</w:t>
            </w:r>
          </w:p>
        </w:tc>
        <w:tc>
          <w:tcPr>
            <w:tcW w:type="dxa" w:w="1709"/>
          </w:tcPr>
          <w:p>
            <w:r>
              <w:rPr>
                <w:rFonts w:ascii="Calibri" w:hAnsi="Calibri"/>
                <w:sz w:val="18"/>
              </w:rPr>
              <w:t>Блохина</w:t>
            </w:r>
          </w:p>
        </w:tc>
      </w:tr>
    </w:tbl>
    <w:p/>
    <w:p>
      <w:pPr>
        <w:pStyle w:val="Heading2"/>
      </w:pPr>
      <w:r>
        <w:rPr>
          <w:color w:val="1B3A4B"/>
        </w:rPr>
        <w:t>7. Итог</w:t>
      </w:r>
    </w:p>
    <w:tbl>
      <w:tblPr>
        <w:tblStyle w:val="TableGrid"/>
        <w:tblW w:type="auto" w:w="0"/>
        <w:tblLook w:firstColumn="1" w:firstRow="1" w:lastColumn="0" w:lastRow="0" w:noHBand="0" w:noVBand="1" w:val="04A0"/>
      </w:tblPr>
      <w:tblGrid>
        <w:gridCol w:w="1709"/>
        <w:gridCol w:w="1709"/>
        <w:gridCol w:w="1709"/>
        <w:gridCol w:w="1709"/>
        <w:gridCol w:w="1709"/>
        <w:gridCol w:w="1709"/>
      </w:tblGrid>
      <w:tr>
        <w:tc>
          <w:tcPr>
            <w:tcW w:type="dxa" w:w="1709"/>
          </w:tcPr>
          <w:p>
            <w:r>
              <w:rPr>
                <w:rFonts w:ascii="Calibri" w:hAnsi="Calibri"/>
                <w:b/>
                <w:sz w:val="18"/>
              </w:rPr>
              <w:t>№</w:t>
            </w:r>
          </w:p>
        </w:tc>
        <w:tc>
          <w:tcPr>
            <w:tcW w:type="dxa" w:w="1709"/>
          </w:tcPr>
          <w:p>
            <w:r>
              <w:rPr>
                <w:rFonts w:ascii="Calibri" w:hAnsi="Calibri"/>
                <w:b/>
                <w:sz w:val="18"/>
              </w:rPr>
              <w:t>Задача</w:t>
            </w:r>
          </w:p>
        </w:tc>
        <w:tc>
          <w:tcPr>
            <w:tcW w:type="dxa" w:w="1709"/>
          </w:tcPr>
          <w:p>
            <w:r>
              <w:rPr>
                <w:rFonts w:ascii="Calibri" w:hAnsi="Calibri"/>
                <w:b/>
                <w:sz w:val="18"/>
              </w:rPr>
              <w:t>Что входит</w:t>
            </w:r>
          </w:p>
        </w:tc>
        <w:tc>
          <w:tcPr>
            <w:tcW w:type="dxa" w:w="1709"/>
          </w:tcPr>
          <w:p>
            <w:r>
              <w:rPr>
                <w:rFonts w:ascii="Calibri" w:hAnsi="Calibri"/>
                <w:b/>
                <w:sz w:val="18"/>
              </w:rPr>
              <w:t>Начало</w:t>
            </w:r>
          </w:p>
        </w:tc>
        <w:tc>
          <w:tcPr>
            <w:tcW w:type="dxa" w:w="1709"/>
          </w:tcPr>
          <w:p>
            <w:r>
              <w:rPr>
                <w:rFonts w:ascii="Calibri" w:hAnsi="Calibri"/>
                <w:b/>
                <w:sz w:val="18"/>
              </w:rPr>
              <w:t>Конец</w:t>
            </w:r>
          </w:p>
        </w:tc>
        <w:tc>
          <w:tcPr>
            <w:tcW w:type="dxa" w:w="1709"/>
          </w:tcPr>
          <w:p>
            <w:r>
              <w:rPr>
                <w:rFonts w:ascii="Calibri" w:hAnsi="Calibri"/>
                <w:b/>
                <w:sz w:val="18"/>
              </w:rPr>
              <w:t>Ответственный</w:t>
            </w:r>
          </w:p>
        </w:tc>
      </w:tr>
      <w:tr>
        <w:tc>
          <w:tcPr>
            <w:tcW w:type="dxa" w:w="1709"/>
          </w:tcPr>
          <w:p>
            <w:r>
              <w:rPr>
                <w:rFonts w:ascii="Calibri" w:hAnsi="Calibri"/>
                <w:sz w:val="18"/>
              </w:rPr>
              <w:t>7.1</w:t>
            </w:r>
          </w:p>
        </w:tc>
        <w:tc>
          <w:tcPr>
            <w:tcW w:type="dxa" w:w="1709"/>
          </w:tcPr>
          <w:p>
            <w:r>
              <w:rPr>
                <w:rFonts w:ascii="Calibri" w:hAnsi="Calibri"/>
                <w:sz w:val="18"/>
              </w:rPr>
              <w:t>Итоговый отчёт</w:t>
            </w:r>
          </w:p>
        </w:tc>
        <w:tc>
          <w:tcPr>
            <w:tcW w:type="dxa" w:w="1709"/>
          </w:tcPr>
          <w:p>
            <w:r>
              <w:rPr>
                <w:rFonts w:ascii="Calibri" w:hAnsi="Calibri"/>
                <w:sz w:val="18"/>
              </w:rPr>
              <w:t>Что звонили, что сработало, сколько демонстраций и оплат, выводы</w:t>
            </w:r>
          </w:p>
        </w:tc>
        <w:tc>
          <w:tcPr>
            <w:tcW w:type="dxa" w:w="1709"/>
          </w:tcPr>
          <w:p>
            <w:r>
              <w:rPr>
                <w:rFonts w:ascii="Calibri" w:hAnsi="Calibri"/>
                <w:sz w:val="18"/>
              </w:rPr>
              <w:t>17.10</w:t>
            </w:r>
          </w:p>
        </w:tc>
        <w:tc>
          <w:tcPr>
            <w:tcW w:type="dxa" w:w="1709"/>
          </w:tcPr>
          <w:p>
            <w:r>
              <w:rPr>
                <w:rFonts w:ascii="Calibri" w:hAnsi="Calibri"/>
                <w:sz w:val="18"/>
              </w:rPr>
              <w:t>24.10</w:t>
            </w:r>
          </w:p>
        </w:tc>
        <w:tc>
          <w:tcPr>
            <w:tcW w:type="dxa" w:w="1709"/>
          </w:tcPr>
          <w:p>
            <w:r>
              <w:rPr>
                <w:rFonts w:ascii="Calibri" w:hAnsi="Calibri"/>
                <w:sz w:val="18"/>
              </w:rPr>
              <w:t>Блохина</w:t>
            </w:r>
          </w:p>
        </w:tc>
      </w:tr>
      <w:tr>
        <w:tc>
          <w:tcPr>
            <w:tcW w:type="dxa" w:w="1709"/>
          </w:tcPr>
          <w:p>
            <w:r>
              <w:rPr>
                <w:rFonts w:ascii="Calibri" w:hAnsi="Calibri"/>
                <w:sz w:val="18"/>
              </w:rPr>
              <w:t>7.2</w:t>
            </w:r>
          </w:p>
        </w:tc>
        <w:tc>
          <w:tcPr>
            <w:tcW w:type="dxa" w:w="1709"/>
          </w:tcPr>
          <w:p>
            <w:r>
              <w:rPr>
                <w:rFonts w:ascii="Calibri" w:hAnsi="Calibri"/>
                <w:sz w:val="18"/>
              </w:rPr>
              <w:t>Пакет дальше</w:t>
            </w:r>
          </w:p>
        </w:tc>
        <w:tc>
          <w:tcPr>
            <w:tcW w:type="dxa" w:w="1709"/>
          </w:tcPr>
          <w:p>
            <w:r>
              <w:rPr>
                <w:rFonts w:ascii="Calibri" w:hAnsi="Calibri"/>
                <w:sz w:val="18"/>
              </w:rPr>
              <w:t>Скрипты, коммерческое предложение, как обучать, как вести учёт</w:t>
            </w:r>
          </w:p>
        </w:tc>
        <w:tc>
          <w:tcPr>
            <w:tcW w:type="dxa" w:w="1709"/>
          </w:tcPr>
          <w:p>
            <w:r>
              <w:rPr>
                <w:rFonts w:ascii="Calibri" w:hAnsi="Calibri"/>
                <w:sz w:val="18"/>
              </w:rPr>
              <w:t>20.10</w:t>
            </w:r>
          </w:p>
        </w:tc>
        <w:tc>
          <w:tcPr>
            <w:tcW w:type="dxa" w:w="1709"/>
          </w:tcPr>
          <w:p>
            <w:r>
              <w:rPr>
                <w:rFonts w:ascii="Calibri" w:hAnsi="Calibri"/>
                <w:sz w:val="18"/>
              </w:rPr>
              <w:t>31.10</w:t>
            </w:r>
          </w:p>
        </w:tc>
        <w:tc>
          <w:tcPr>
            <w:tcW w:type="dxa" w:w="1709"/>
          </w:tcPr>
          <w:p>
            <w:r>
              <w:rPr>
                <w:rFonts w:ascii="Calibri" w:hAnsi="Calibri"/>
                <w:sz w:val="18"/>
              </w:rPr>
              <w:t>Блохина</w:t>
            </w:r>
          </w:p>
        </w:tc>
      </w:tr>
    </w:tbl>
    <w:p/>
    <w:p>
      <w:pPr>
        <w:pStyle w:val="Heading1"/>
      </w:pPr>
      <w:r>
        <w:rPr>
          <w:color w:val="1B3A4B"/>
        </w:rPr>
        <w:t>Гипотезы №1 и №2 в проекте — и что пробуем дальше</w:t>
      </w:r>
    </w:p>
    <w:p>
      <w:r>
        <w:t>В проекте параллельно проверяются две основные гипотезы: №1 — холодная база, №2 — тёплая база аутсорсинга бухгалтерских услуг (после 20 сентября). Ниже — запасные идеи, если обе не дадут нужного результата.</w:t>
      </w:r>
    </w:p>
    <w:tbl>
      <w:tblPr>
        <w:tblStyle w:val="TableGrid"/>
        <w:tblW w:type="auto" w:w="0"/>
        <w:tblLook w:firstColumn="1" w:firstRow="1" w:lastColumn="0" w:lastRow="0" w:noHBand="0" w:noVBand="1" w:val="04A0"/>
      </w:tblPr>
      <w:tblGrid>
        <w:gridCol w:w="3419"/>
        <w:gridCol w:w="3419"/>
        <w:gridCol w:w="3419"/>
      </w:tblGrid>
      <w:tr>
        <w:tc>
          <w:tcPr>
            <w:tcW w:type="dxa" w:w="3419"/>
          </w:tcPr>
          <w:p>
            <w:r>
              <w:rPr>
                <w:rFonts w:ascii="Calibri" w:hAnsi="Calibri"/>
                <w:b/>
                <w:sz w:val="18"/>
              </w:rPr>
              <w:t>№</w:t>
            </w:r>
          </w:p>
        </w:tc>
        <w:tc>
          <w:tcPr>
            <w:tcW w:type="dxa" w:w="3419"/>
          </w:tcPr>
          <w:p>
            <w:r>
              <w:rPr>
                <w:rFonts w:ascii="Calibri" w:hAnsi="Calibri"/>
                <w:b/>
                <w:sz w:val="18"/>
              </w:rPr>
              <w:t>Идея простыми словами</w:t>
            </w:r>
          </w:p>
        </w:tc>
        <w:tc>
          <w:tcPr>
            <w:tcW w:type="dxa" w:w="3419"/>
          </w:tcPr>
          <w:p>
            <w:r>
              <w:rPr>
                <w:rFonts w:ascii="Calibri" w:hAnsi="Calibri"/>
                <w:b/>
                <w:sz w:val="18"/>
              </w:rPr>
              <w:t>Как поймём</w:t>
            </w:r>
          </w:p>
        </w:tc>
      </w:tr>
      <w:tr>
        <w:tc>
          <w:tcPr>
            <w:tcW w:type="dxa" w:w="3419"/>
          </w:tcPr>
          <w:p>
            <w:r>
              <w:rPr>
                <w:rFonts w:ascii="Calibri" w:hAnsi="Calibri"/>
                <w:sz w:val="18"/>
              </w:rPr>
              <w:t>3</w:t>
            </w:r>
          </w:p>
        </w:tc>
        <w:tc>
          <w:tcPr>
            <w:tcW w:type="dxa" w:w="3419"/>
          </w:tcPr>
          <w:p>
            <w:r>
              <w:rPr>
                <w:rFonts w:ascii="Calibri" w:hAnsi="Calibri"/>
                <w:sz w:val="18"/>
              </w:rPr>
              <w:t>Звоним в первую очередь тем, кто уже работает в YCLIENTS или Dikidi, и сразу говорим про перенос базы и шесть месяцев в подарок</w:t>
            </w:r>
          </w:p>
        </w:tc>
        <w:tc>
          <w:tcPr>
            <w:tcW w:type="dxa" w:w="3419"/>
          </w:tcPr>
          <w:p>
            <w:r>
              <w:rPr>
                <w:rFonts w:ascii="Calibri" w:hAnsi="Calibri"/>
                <w:sz w:val="18"/>
              </w:rPr>
              <w:t>На демонстрацию соглашаются чаще, чем в смешанной холодной базе (цель — хотя бы 12 из 100 разговоров)</w:t>
            </w:r>
          </w:p>
        </w:tc>
      </w:tr>
      <w:tr>
        <w:tc>
          <w:tcPr>
            <w:tcW w:type="dxa" w:w="3419"/>
          </w:tcPr>
          <w:p>
            <w:r>
              <w:rPr>
                <w:rFonts w:ascii="Calibri" w:hAnsi="Calibri"/>
                <w:sz w:val="18"/>
              </w:rPr>
              <w:t>4</w:t>
            </w:r>
          </w:p>
        </w:tc>
        <w:tc>
          <w:tcPr>
            <w:tcW w:type="dxa" w:w="3419"/>
          </w:tcPr>
          <w:p>
            <w:r>
              <w:rPr>
                <w:rFonts w:ascii="Calibri" w:hAnsi="Calibri"/>
                <w:sz w:val="18"/>
              </w:rPr>
              <w:t>Узко работать с автомойками и опираться на кейс «Элис»</w:t>
            </w:r>
          </w:p>
        </w:tc>
        <w:tc>
          <w:tcPr>
            <w:tcW w:type="dxa" w:w="3419"/>
          </w:tcPr>
          <w:p>
            <w:r>
              <w:rPr>
                <w:rFonts w:ascii="Calibri" w:hAnsi="Calibri"/>
                <w:sz w:val="18"/>
              </w:rPr>
              <w:t>Автомойки покупают лучше, чем смешанная база салонов</w:t>
            </w:r>
          </w:p>
        </w:tc>
      </w:tr>
      <w:tr>
        <w:tc>
          <w:tcPr>
            <w:tcW w:type="dxa" w:w="3419"/>
          </w:tcPr>
          <w:p>
            <w:r>
              <w:rPr>
                <w:rFonts w:ascii="Calibri" w:hAnsi="Calibri"/>
                <w:sz w:val="18"/>
              </w:rPr>
              <w:t>5</w:t>
            </w:r>
          </w:p>
        </w:tc>
        <w:tc>
          <w:tcPr>
            <w:tcW w:type="dxa" w:w="3419"/>
          </w:tcPr>
          <w:p>
            <w:r>
              <w:rPr>
                <w:rFonts w:ascii="Calibri" w:hAnsi="Calibri"/>
                <w:sz w:val="18"/>
              </w:rPr>
              <w:t>Соло-мастерам и совсем небольшому бизнесу предлагать оплату по факту записей, а не сразу год</w:t>
            </w:r>
          </w:p>
        </w:tc>
        <w:tc>
          <w:tcPr>
            <w:tcW w:type="dxa" w:w="3419"/>
          </w:tcPr>
          <w:p>
            <w:r>
              <w:rPr>
                <w:rFonts w:ascii="Calibri" w:hAnsi="Calibri"/>
                <w:sz w:val="18"/>
              </w:rPr>
              <w:t>После демонстрации чаще берут тест или этот тариф, а не годовую подписку</w:t>
            </w:r>
          </w:p>
        </w:tc>
      </w:tr>
      <w:tr>
        <w:tc>
          <w:tcPr>
            <w:tcW w:type="dxa" w:w="3419"/>
          </w:tcPr>
          <w:p>
            <w:r>
              <w:rPr>
                <w:rFonts w:ascii="Calibri" w:hAnsi="Calibri"/>
                <w:sz w:val="18"/>
              </w:rPr>
              <w:t>6</w:t>
            </w:r>
          </w:p>
        </w:tc>
        <w:tc>
          <w:tcPr>
            <w:tcW w:type="dxa" w:w="3419"/>
          </w:tcPr>
          <w:p>
            <w:r>
              <w:rPr>
                <w:rFonts w:ascii="Calibri" w:hAnsi="Calibri"/>
                <w:sz w:val="18"/>
              </w:rPr>
              <w:t>Другие тёплые сегменты Форус (не только бухобслуживание)</w:t>
            </w:r>
          </w:p>
        </w:tc>
        <w:tc>
          <w:tcPr>
            <w:tcW w:type="dxa" w:w="3419"/>
          </w:tcPr>
          <w:p>
            <w:r>
              <w:rPr>
                <w:rFonts w:ascii="Calibri" w:hAnsi="Calibri"/>
                <w:sz w:val="18"/>
              </w:rPr>
              <w:t>Конверсия не ниже, чем у базы аутсорсинга бухгалтерских услуг</w:t>
            </w:r>
          </w:p>
        </w:tc>
      </w:tr>
    </w:tbl>
    <w:p/>
    <w:p>
      <w:pPr>
        <w:pStyle w:val="Heading1"/>
      </w:pPr>
      <w:r>
        <w:rPr>
          <w:color w:val="1B3A4B"/>
        </w:rPr>
        <w:t>Контрольные даты</w:t>
      </w:r>
    </w:p>
    <w:tbl>
      <w:tblPr>
        <w:tblStyle w:val="TableGrid"/>
        <w:tblW w:type="auto" w:w="0"/>
        <w:tblLook w:firstColumn="1" w:firstRow="1" w:lastColumn="0" w:lastRow="0" w:noHBand="0" w:noVBand="1" w:val="04A0"/>
      </w:tblPr>
      <w:tblGrid>
        <w:gridCol w:w="5128"/>
        <w:gridCol w:w="5128"/>
      </w:tblGrid>
      <w:tr>
        <w:tc>
          <w:tcPr>
            <w:tcW w:type="dxa" w:w="5128"/>
          </w:tcPr>
          <w:p>
            <w:r>
              <w:rPr>
                <w:rFonts w:ascii="Calibri" w:hAnsi="Calibri"/>
                <w:b/>
                <w:sz w:val="18"/>
              </w:rPr>
              <w:t>Дата</w:t>
            </w:r>
          </w:p>
        </w:tc>
        <w:tc>
          <w:tcPr>
            <w:tcW w:type="dxa" w:w="5128"/>
          </w:tcPr>
          <w:p>
            <w:r>
              <w:rPr>
                <w:rFonts w:ascii="Calibri" w:hAnsi="Calibri"/>
                <w:b/>
                <w:sz w:val="18"/>
              </w:rPr>
              <w:t>Что должно произойти</w:t>
            </w:r>
          </w:p>
        </w:tc>
      </w:tr>
      <w:tr>
        <w:tc>
          <w:tcPr>
            <w:tcW w:type="dxa" w:w="5128"/>
          </w:tcPr>
          <w:p>
            <w:r>
              <w:rPr>
                <w:rFonts w:ascii="Calibri" w:hAnsi="Calibri"/>
                <w:sz w:val="18"/>
              </w:rPr>
              <w:t>02.09.2026</w:t>
            </w:r>
          </w:p>
        </w:tc>
        <w:tc>
          <w:tcPr>
            <w:tcW w:type="dxa" w:w="5128"/>
          </w:tcPr>
          <w:p>
            <w:r>
              <w:rPr>
                <w:rFonts w:ascii="Calibri" w:hAnsi="Calibri"/>
                <w:sz w:val="18"/>
              </w:rPr>
              <w:t>Старт проекта</w:t>
            </w:r>
          </w:p>
        </w:tc>
      </w:tr>
      <w:tr>
        <w:tc>
          <w:tcPr>
            <w:tcW w:type="dxa" w:w="5128"/>
          </w:tcPr>
          <w:p>
            <w:r>
              <w:rPr>
                <w:rFonts w:ascii="Calibri" w:hAnsi="Calibri"/>
                <w:sz w:val="18"/>
              </w:rPr>
              <w:t>10.09</w:t>
            </w:r>
          </w:p>
        </w:tc>
        <w:tc>
          <w:tcPr>
            <w:tcW w:type="dxa" w:w="5128"/>
          </w:tcPr>
          <w:p>
            <w:r>
              <w:rPr>
                <w:rFonts w:ascii="Calibri" w:hAnsi="Calibri"/>
                <w:sz w:val="18"/>
              </w:rPr>
              <w:t>Понятно, кому звоним и чем отличаемся</w:t>
            </w:r>
          </w:p>
        </w:tc>
      </w:tr>
      <w:tr>
        <w:tc>
          <w:tcPr>
            <w:tcW w:type="dxa" w:w="5128"/>
          </w:tcPr>
          <w:p>
            <w:r>
              <w:rPr>
                <w:rFonts w:ascii="Calibri" w:hAnsi="Calibri"/>
                <w:sz w:val="18"/>
              </w:rPr>
              <w:t>12.09</w:t>
            </w:r>
          </w:p>
        </w:tc>
        <w:tc>
          <w:tcPr>
            <w:tcW w:type="dxa" w:w="5128"/>
          </w:tcPr>
          <w:p>
            <w:r>
              <w:rPr>
                <w:rFonts w:ascii="Calibri" w:hAnsi="Calibri"/>
                <w:sz w:val="18"/>
              </w:rPr>
              <w:t>Скрипт и материалы готовы</w:t>
            </w:r>
          </w:p>
        </w:tc>
      </w:tr>
      <w:tr>
        <w:tc>
          <w:tcPr>
            <w:tcW w:type="dxa" w:w="5128"/>
          </w:tcPr>
          <w:p>
            <w:r>
              <w:rPr>
                <w:rFonts w:ascii="Calibri" w:hAnsi="Calibri"/>
                <w:sz w:val="18"/>
              </w:rPr>
              <w:t>15.09</w:t>
            </w:r>
          </w:p>
        </w:tc>
        <w:tc>
          <w:tcPr>
            <w:tcW w:type="dxa" w:w="5128"/>
          </w:tcPr>
          <w:p>
            <w:r>
              <w:rPr>
                <w:rFonts w:ascii="Calibri" w:hAnsi="Calibri"/>
                <w:sz w:val="18"/>
              </w:rPr>
              <w:t>Михаил обучен; начали холодную базу (гипотеза №1)</w:t>
            </w:r>
          </w:p>
        </w:tc>
      </w:tr>
      <w:tr>
        <w:tc>
          <w:tcPr>
            <w:tcW w:type="dxa" w:w="5128"/>
          </w:tcPr>
          <w:p>
            <w:r>
              <w:rPr>
                <w:rFonts w:ascii="Calibri" w:hAnsi="Calibri"/>
                <w:sz w:val="18"/>
              </w:rPr>
              <w:t>после 20.09</w:t>
            </w:r>
          </w:p>
        </w:tc>
        <w:tc>
          <w:tcPr>
            <w:tcW w:type="dxa" w:w="5128"/>
          </w:tcPr>
          <w:p>
            <w:r>
              <w:rPr>
                <w:rFonts w:ascii="Calibri" w:hAnsi="Calibri"/>
                <w:sz w:val="18"/>
              </w:rPr>
              <w:t>Готова база аутсорсинга бухгалтерских услуг к прозвону</w:t>
            </w:r>
          </w:p>
        </w:tc>
      </w:tr>
      <w:tr>
        <w:tc>
          <w:tcPr>
            <w:tcW w:type="dxa" w:w="5128"/>
          </w:tcPr>
          <w:p>
            <w:r>
              <w:rPr>
                <w:rFonts w:ascii="Calibri" w:hAnsi="Calibri"/>
                <w:sz w:val="18"/>
              </w:rPr>
              <w:t>22.09</w:t>
            </w:r>
          </w:p>
        </w:tc>
        <w:tc>
          <w:tcPr>
            <w:tcW w:type="dxa" w:w="5128"/>
          </w:tcPr>
          <w:p>
            <w:r>
              <w:rPr>
                <w:rFonts w:ascii="Calibri" w:hAnsi="Calibri"/>
                <w:sz w:val="18"/>
              </w:rPr>
              <w:t>Старт тёплой базы — гипотеза №2 (бухобслуживание Форус)</w:t>
            </w:r>
          </w:p>
        </w:tc>
      </w:tr>
      <w:tr>
        <w:tc>
          <w:tcPr>
            <w:tcW w:type="dxa" w:w="5128"/>
          </w:tcPr>
          <w:p>
            <w:r>
              <w:rPr>
                <w:rFonts w:ascii="Calibri" w:hAnsi="Calibri"/>
                <w:sz w:val="18"/>
              </w:rPr>
              <w:t>01–03.10</w:t>
            </w:r>
          </w:p>
        </w:tc>
        <w:tc>
          <w:tcPr>
            <w:tcW w:type="dxa" w:w="5128"/>
          </w:tcPr>
          <w:p>
            <w:r>
              <w:rPr>
                <w:rFonts w:ascii="Calibri" w:hAnsi="Calibri"/>
                <w:sz w:val="18"/>
              </w:rPr>
              <w:t>Первый серьёзный разбор цифр по обеим гипотезам</w:t>
            </w:r>
          </w:p>
        </w:tc>
      </w:tr>
      <w:tr>
        <w:tc>
          <w:tcPr>
            <w:tcW w:type="dxa" w:w="5128"/>
          </w:tcPr>
          <w:p>
            <w:r>
              <w:rPr>
                <w:rFonts w:ascii="Calibri" w:hAnsi="Calibri"/>
                <w:sz w:val="18"/>
              </w:rPr>
              <w:t>15.10</w:t>
            </w:r>
          </w:p>
        </w:tc>
        <w:tc>
          <w:tcPr>
            <w:tcW w:type="dxa" w:w="5128"/>
          </w:tcPr>
          <w:p>
            <w:r>
              <w:rPr>
                <w:rFonts w:ascii="Calibri" w:hAnsi="Calibri"/>
                <w:sz w:val="18"/>
              </w:rPr>
              <w:t>Финальная проверка гипотезы №1</w:t>
            </w:r>
          </w:p>
        </w:tc>
      </w:tr>
      <w:tr>
        <w:tc>
          <w:tcPr>
            <w:tcW w:type="dxa" w:w="5128"/>
          </w:tcPr>
          <w:p>
            <w:r>
              <w:rPr>
                <w:rFonts w:ascii="Calibri" w:hAnsi="Calibri"/>
                <w:sz w:val="18"/>
              </w:rPr>
              <w:t>17.10.2026</w:t>
            </w:r>
          </w:p>
        </w:tc>
        <w:tc>
          <w:tcPr>
            <w:tcW w:type="dxa" w:w="5128"/>
          </w:tcPr>
          <w:p>
            <w:r>
              <w:rPr>
                <w:rFonts w:ascii="Calibri" w:hAnsi="Calibri"/>
                <w:sz w:val="18"/>
              </w:rPr>
              <w:t>Оценка гипотезы №2; запуск продажи (или решение сменить гипотезу)</w:t>
            </w:r>
          </w:p>
        </w:tc>
      </w:tr>
      <w:tr>
        <w:tc>
          <w:tcPr>
            <w:tcW w:type="dxa" w:w="5128"/>
          </w:tcPr>
          <w:p>
            <w:r>
              <w:rPr>
                <w:rFonts w:ascii="Calibri" w:hAnsi="Calibri"/>
                <w:sz w:val="18"/>
              </w:rPr>
              <w:t>31.10</w:t>
            </w:r>
          </w:p>
        </w:tc>
        <w:tc>
          <w:tcPr>
            <w:tcW w:type="dxa" w:w="5128"/>
          </w:tcPr>
          <w:p>
            <w:r>
              <w:rPr>
                <w:rFonts w:ascii="Calibri" w:hAnsi="Calibri"/>
                <w:sz w:val="18"/>
              </w:rPr>
              <w:t>Итог и упаковка</w:t>
            </w:r>
          </w:p>
        </w:tc>
      </w:tr>
    </w:tbl>
    <w:p/>
    <w:p>
      <w:pPr>
        <w:pStyle w:val="Heading1"/>
      </w:pPr>
      <w:r>
        <w:rPr>
          <w:color w:val="1B3A4B"/>
        </w:rPr>
        <w:t>Как ведём учёт</w:t>
      </w:r>
    </w:p>
    <w:p>
      <w:r>
        <w:t>Каждый день (Коршак): сколько звонков, сколько разговоров с руководителем, сколько демонстраций назначили, три самые частые причины отказа.</w:t>
      </w:r>
    </w:p>
    <w:p>
      <w:r>
        <w:t>Раз в неделю (Блохина): смотрим воронку отдельно по холодной и по тёплой базе (бухобслуживание), сколько пришли на демонстрацию, сколько тестов и оплат; решаем — продолжаем, правим скрипт или усиливаем одну из гипотез.</w:t>
      </w:r>
    </w:p>
    <w:p>
      <w:pPr>
        <w:pStyle w:val="Heading1"/>
      </w:pPr>
      <w:r>
        <w:rPr>
          <w:color w:val="1B3A4B"/>
        </w:rPr>
        <w:t>Риски</w:t>
      </w:r>
    </w:p>
    <w:tbl>
      <w:tblPr>
        <w:tblStyle w:val="TableGrid"/>
        <w:tblW w:type="auto" w:w="0"/>
        <w:tblLook w:firstColumn="1" w:firstRow="1" w:lastColumn="0" w:lastRow="0" w:noHBand="0" w:noVBand="1" w:val="04A0"/>
      </w:tblPr>
      <w:tblGrid>
        <w:gridCol w:w="5128"/>
        <w:gridCol w:w="5128"/>
      </w:tblGrid>
      <w:tr>
        <w:tc>
          <w:tcPr>
            <w:tcW w:type="dxa" w:w="5128"/>
          </w:tcPr>
          <w:p>
            <w:r>
              <w:rPr>
                <w:rFonts w:ascii="Calibri" w:hAnsi="Calibri"/>
                <w:b/>
                <w:sz w:val="18"/>
              </w:rPr>
              <w:t>Риск</w:t>
            </w:r>
          </w:p>
        </w:tc>
        <w:tc>
          <w:tcPr>
            <w:tcW w:type="dxa" w:w="5128"/>
          </w:tcPr>
          <w:p>
            <w:r>
              <w:rPr>
                <w:rFonts w:ascii="Calibri" w:hAnsi="Calibri"/>
                <w:b/>
                <w:sz w:val="18"/>
              </w:rPr>
              <w:t>Что делаем</w:t>
            </w:r>
          </w:p>
        </w:tc>
      </w:tr>
      <w:tr>
        <w:tc>
          <w:tcPr>
            <w:tcW w:type="dxa" w:w="5128"/>
          </w:tcPr>
          <w:p>
            <w:r>
              <w:rPr>
                <w:rFonts w:ascii="Calibri" w:hAnsi="Calibri"/>
                <w:sz w:val="18"/>
              </w:rPr>
              <w:t>Мало разговоров с нужным человеком</w:t>
            </w:r>
          </w:p>
        </w:tc>
        <w:tc>
          <w:tcPr>
            <w:tcW w:type="dxa" w:w="5128"/>
          </w:tcPr>
          <w:p>
            <w:r>
              <w:rPr>
                <w:rFonts w:ascii="Calibri" w:hAnsi="Calibri"/>
                <w:sz w:val="18"/>
              </w:rPr>
              <w:t>Чистим и добираем базу, лучше выходим на владельца</w:t>
            </w:r>
          </w:p>
        </w:tc>
      </w:tr>
      <w:tr>
        <w:tc>
          <w:tcPr>
            <w:tcW w:type="dxa" w:w="5128"/>
          </w:tcPr>
          <w:p>
            <w:r>
              <w:rPr>
                <w:rFonts w:ascii="Calibri" w:hAnsi="Calibri"/>
                <w:sz w:val="18"/>
              </w:rPr>
              <w:t>На демонстрацию записываются и не приходят</w:t>
            </w:r>
          </w:p>
        </w:tc>
        <w:tc>
          <w:tcPr>
            <w:tcW w:type="dxa" w:w="5128"/>
          </w:tcPr>
          <w:p>
            <w:r>
              <w:rPr>
                <w:rFonts w:ascii="Calibri" w:hAnsi="Calibri"/>
                <w:sz w:val="18"/>
              </w:rPr>
              <w:t>Строго напоминаем за день и за час</w:t>
            </w:r>
          </w:p>
        </w:tc>
      </w:tr>
      <w:tr>
        <w:tc>
          <w:tcPr>
            <w:tcW w:type="dxa" w:w="5128"/>
          </w:tcPr>
          <w:p>
            <w:r>
              <w:rPr>
                <w:rFonts w:ascii="Calibri" w:hAnsi="Calibri"/>
                <w:sz w:val="18"/>
              </w:rPr>
              <w:t>Путаем холодную и тёплую в отчёте</w:t>
            </w:r>
          </w:p>
        </w:tc>
        <w:tc>
          <w:tcPr>
            <w:tcW w:type="dxa" w:w="5128"/>
          </w:tcPr>
          <w:p>
            <w:r>
              <w:rPr>
                <w:rFonts w:ascii="Calibri" w:hAnsi="Calibri"/>
                <w:sz w:val="18"/>
              </w:rPr>
              <w:t>Разные метки в системе учёта</w:t>
            </w:r>
          </w:p>
        </w:tc>
      </w:tr>
      <w:tr>
        <w:tc>
          <w:tcPr>
            <w:tcW w:type="dxa" w:w="5128"/>
          </w:tcPr>
          <w:p>
            <w:r>
              <w:rPr>
                <w:rFonts w:ascii="Calibri" w:hAnsi="Calibri"/>
                <w:sz w:val="18"/>
              </w:rPr>
              <w:t>Обещаем лишнее</w:t>
            </w:r>
          </w:p>
        </w:tc>
        <w:tc>
          <w:tcPr>
            <w:tcW w:type="dxa" w:w="5128"/>
          </w:tcPr>
          <w:p>
            <w:r>
              <w:rPr>
                <w:rFonts w:ascii="Calibri" w:hAnsi="Calibri"/>
                <w:sz w:val="18"/>
              </w:rPr>
              <w:t>Памятка «чего не говорить»; сложные доработки — только через продукт</w:t>
            </w:r>
          </w:p>
        </w:tc>
      </w:tr>
      <w:tr>
        <w:tc>
          <w:tcPr>
            <w:tcW w:type="dxa" w:w="5128"/>
          </w:tcPr>
          <w:p>
            <w:r>
              <w:rPr>
                <w:rFonts w:ascii="Calibri" w:hAnsi="Calibri"/>
                <w:sz w:val="18"/>
              </w:rPr>
              <w:t>Холодная и тёплая мешают друг другу</w:t>
            </w:r>
          </w:p>
        </w:tc>
        <w:tc>
          <w:tcPr>
            <w:tcW w:type="dxa" w:w="5128"/>
          </w:tcPr>
          <w:p>
            <w:r>
              <w:rPr>
                <w:rFonts w:ascii="Calibri" w:hAnsi="Calibri"/>
                <w:sz w:val="18"/>
              </w:rPr>
              <w:t>Тёплую (бухобслуживание) включаем после 20.09, старт звонков 22.09; в учёте всегда разделяем базы</w:t>
            </w:r>
          </w:p>
        </w:tc>
      </w:tr>
    </w:tbl>
    <w:p/>
    <w:p>
      <w:r>
        <w:t>*В проекте двое: руководитель проекта Блохина Елизавета и менеджер по продажам Коршак Михаил. При смене сроков или цифр гипотезы — обновлять этот файл.*</w:t>
      </w:r>
    </w:p>
    <w:sectPr w:rsidR="00FC693F" w:rsidRPr="0006063C" w:rsidSect="00034616">
      <w:pgSz w:w="12240" w:h="15840"/>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