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body>
    <w:p w14:paraId="53A16FA9" w14:textId="23C3E341" w:rsidR="00312981" w:rsidRPr="00D91CFB" w:rsidRDefault="00756C66" w:rsidP="00312981">
      <w:pPr>
        <w:pStyle w:val="Paragraph0"/>
      </w:pPr>
      <w:r w:rsidRPr="004962C3">
        <w:rPr>
          <w:noProof/>
        </w:rPr>
        <w:drawing>
          <wp:anchor distT="0" distB="0" distL="114300" distR="114300" simplePos="0" relativeHeight="251659264" behindDoc="1" locked="0" layoutInCell="1" allowOverlap="1" wp14:anchorId="5D6AF96C" wp14:editId="2CF1F248">
            <wp:simplePos x="0" y="0"/>
            <wp:positionH relativeFrom="page">
              <wp:align>right</wp:align>
            </wp:positionH>
            <wp:positionV relativeFrom="paragraph">
              <wp:posOffset>-2006863</wp:posOffset>
            </wp:positionV>
            <wp:extent cx="7586799" cy="10736277"/>
            <wp:effectExtent l="0" t="0" r="0" b="0"/>
            <wp:wrapNone/>
            <wp:docPr id="2" nam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799" cy="10736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459702" w14:textId="77777777" w:rsidR="00312981" w:rsidRPr="00D91CFB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4FBF2827" w14:textId="77777777" w:rsidR="00312981" w:rsidRPr="00D91CFB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737446E4" w14:textId="77777777" w:rsidR="00312981" w:rsidRPr="00D91CFB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4ED09A27" w14:textId="7349BFCC" w:rsidR="00312981" w:rsidRPr="00D91CFB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33B6B7CA" w14:textId="77777777" w:rsidR="00312981" w:rsidRPr="00D91CFB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03B59043" w14:textId="77777777" w:rsidR="00312981" w:rsidRPr="00D91CFB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676BFF94" w14:textId="77777777" w:rsidR="00312981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sz w:val="18"/>
          <w:szCs w:val="18"/>
        </w:rPr>
      </w:pPr>
    </w:p>
    <w:p w14:paraId="3538B52C" w14:textId="31ECB183" w:rsidR="00312981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sz w:val="18"/>
          <w:szCs w:val="18"/>
        </w:rPr>
      </w:pPr>
    </w:p>
    <w:p w14:paraId="5B8B1BBE" w14:textId="77777777" w:rsidR="00312981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sz w:val="18"/>
          <w:szCs w:val="18"/>
        </w:rPr>
      </w:pPr>
    </w:p>
    <w:p w14:paraId="02B44229" w14:textId="77777777" w:rsidR="00312981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sz w:val="18"/>
          <w:szCs w:val="18"/>
        </w:rPr>
      </w:pPr>
    </w:p>
    <w:p w14:paraId="585AD537" w14:textId="77777777" w:rsidR="00312981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sz w:val="18"/>
          <w:szCs w:val="18"/>
        </w:rPr>
      </w:pPr>
    </w:p>
    <w:p w14:paraId="2FB29346" w14:textId="24FBC002" w:rsidR="00312981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sz w:val="18"/>
          <w:szCs w:val="18"/>
        </w:rPr>
      </w:pPr>
    </w:p>
    <w:p w14:paraId="70C8AB4F" w14:textId="58A5DB38" w:rsidR="00312981" w:rsidRDefault="00312981" w:rsidP="00312981">
      <w:pPr>
        <w:pStyle w:val="1"/>
        <w:numPr>
          <w:ilvl w:val="0"/>
          <w:numId w:val="0"/>
        </w:numPr>
        <w:jc w:val="center"/>
        <w:rPr>
          <w:rFonts w:ascii="Tahoma" w:hAnsi="Tahoma" w:cs="Tahoma"/>
          <w:sz w:val="18"/>
          <w:szCs w:val="18"/>
        </w:rPr>
      </w:pPr>
    </w:p>
    <w:p w14:paraId="5279BFCB" w14:textId="77777777" w:rsidR="00756C66" w:rsidRPr="004962C3" w:rsidRDefault="00756C66" w:rsidP="00756C66">
      <w:pPr>
        <w:pStyle w:val="1"/>
        <w:numPr>
          <w:ilvl w:val="0"/>
          <w:numId w:val="0"/>
        </w:numPr>
        <w:spacing w:after="400"/>
        <w:jc w:val="center"/>
        <w:rPr>
          <w:rFonts w:ascii="Verdana" w:hAnsi="Verdana" w:cs="Tahoma"/>
          <w:b/>
          <w:bCs/>
          <w:sz w:val="36"/>
          <w:szCs w:val="36"/>
        </w:rPr>
      </w:pPr>
      <w:r w:rsidRPr="004962C3">
        <w:rPr>
          <w:rFonts w:ascii="Verdana" w:hAnsi="Verdana" w:cs="Tahoma"/>
          <w:b/>
          <w:bCs/>
          <w:caps w:val="0"/>
          <w:sz w:val="36"/>
          <w:szCs w:val="36"/>
        </w:rPr>
        <w:t>РЕГЛАМЕНТ КОМПАНИИ.</w:t>
      </w:r>
    </w:p>
    <w:p w14:paraId="23BFA54A" w14:textId="77777777" w:rsidR="00756C66" w:rsidRPr="004962C3" w:rsidRDefault="00756C66" w:rsidP="00756C66">
      <w:pPr>
        <w:spacing w:after="200" w:line="276" w:lineRule="auto"/>
        <w:jc w:val="center"/>
        <w:rPr>
          <w:rFonts w:ascii="Verdana" w:hAnsi="Verdana" w:cs="Tahoma"/>
          <w:b/>
          <w:bCs/>
          <w:sz w:val="36"/>
          <w:szCs w:val="36"/>
        </w:rPr>
      </w:pPr>
      <w:r w:rsidRPr="004962C3">
        <w:rPr>
          <w:rFonts w:ascii="Verdana" w:hAnsi="Verdana" w:cs="Tahoma"/>
          <w:b/>
          <w:bCs/>
          <w:sz w:val="36"/>
          <w:szCs w:val="36"/>
        </w:rPr>
        <w:t>РАБОТА С КЛИЕНТОМ ПОСЛЕ ЗАПИСИ НА ДЕМОНСТРАЦИЮ</w:t>
      </w:r>
    </w:p>
    <w:p w14:paraId="0A34D9DC" w14:textId="77777777" w:rsidR="00756C66" w:rsidRPr="004962C3" w:rsidRDefault="00756C66" w:rsidP="00756C66">
      <w:pPr>
        <w:spacing w:after="200" w:line="276" w:lineRule="auto"/>
        <w:jc w:val="center"/>
        <w:rPr>
          <w:rFonts w:ascii="Verdana" w:hAnsi="Verdana" w:cs="Tahoma"/>
          <w:b/>
          <w:bCs/>
          <w:sz w:val="72"/>
          <w:szCs w:val="72"/>
        </w:rPr>
      </w:pPr>
      <w:r w:rsidRPr="004962C3">
        <w:rPr>
          <w:rFonts w:ascii="Verdana" w:hAnsi="Verdana" w:cs="Tahoma"/>
          <w:sz w:val="36"/>
          <w:szCs w:val="36"/>
        </w:rPr>
        <w:t>РП [номер]</w:t>
      </w:r>
    </w:p>
    <w:p w14:paraId="0110F7C3" w14:textId="77777777" w:rsidR="00312981" w:rsidRDefault="00312981" w:rsidP="00312981">
      <w:pPr>
        <w:spacing w:after="200" w:line="276" w:lineRule="auto"/>
        <w:jc w:val="center"/>
        <w:rPr>
          <w:rFonts w:ascii="Verdana" w:hAnsi="Verdana" w:cs="Tahoma"/>
          <w:b/>
          <w:bCs/>
          <w:sz w:val="36"/>
          <w:szCs w:val="36"/>
        </w:rPr>
      </w:pPr>
    </w:p>
    <w:p w14:paraId="02FD9D47" w14:textId="77777777" w:rsidR="00312981" w:rsidRDefault="00312981" w:rsidP="00312981">
      <w:pPr>
        <w:spacing w:after="200" w:line="276" w:lineRule="auto"/>
        <w:jc w:val="center"/>
        <w:rPr>
          <w:rFonts w:ascii="Verdana" w:hAnsi="Verdana" w:cs="Tahoma"/>
          <w:b/>
          <w:bCs/>
          <w:sz w:val="36"/>
          <w:szCs w:val="3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529"/>
      </w:tblGrid>
      <w:tr w:rsidR="00312981" w:rsidRPr="00711E6C" w14:paraId="0B62F233" w14:textId="77777777" w:rsidTr="00204EDF">
        <w:tc>
          <w:tcPr>
            <w:tcW w:w="5665" w:type="dxa"/>
          </w:tcPr>
          <w:p w14:paraId="5687716D" w14:textId="77777777" w:rsidR="00312981" w:rsidRPr="00711E6C" w:rsidRDefault="00312981" w:rsidP="00204EDF">
            <w:pPr>
              <w:pStyle w:val="1"/>
              <w:numPr>
                <w:ilvl w:val="0"/>
                <w:numId w:val="0"/>
              </w:numPr>
              <w:outlineLvl w:val="0"/>
              <w:rPr>
                <w:rFonts w:ascii="Verdana" w:hAnsi="Verdana" w:cs="Tahoma"/>
                <w:b/>
                <w:bCs/>
                <w:caps w:val="0"/>
              </w:rPr>
            </w:pPr>
            <w:r w:rsidRPr="00711E6C">
              <w:rPr>
                <w:rFonts w:ascii="Verdana" w:hAnsi="Verdana" w:cs="Tahoma"/>
                <w:b/>
                <w:bCs/>
                <w:caps w:val="0"/>
              </w:rPr>
              <w:t>Разработано:</w:t>
            </w:r>
          </w:p>
        </w:tc>
        <w:tc>
          <w:tcPr>
            <w:tcW w:w="4529" w:type="dxa"/>
          </w:tcPr>
          <w:p w14:paraId="251756A0" w14:textId="77777777" w:rsidR="00312981" w:rsidRPr="00711E6C" w:rsidRDefault="00312981" w:rsidP="00204EDF">
            <w:pPr>
              <w:pStyle w:val="1"/>
              <w:numPr>
                <w:ilvl w:val="0"/>
                <w:numId w:val="0"/>
              </w:numPr>
              <w:spacing w:after="240"/>
              <w:outlineLvl w:val="0"/>
              <w:rPr>
                <w:rFonts w:ascii="Verdana" w:hAnsi="Verdana" w:cs="Tahoma"/>
                <w:caps w:val="0"/>
              </w:rPr>
            </w:pPr>
            <w:r w:rsidRPr="00711E6C">
              <w:rPr>
                <w:rFonts w:ascii="Verdana" w:hAnsi="Verdana" w:cs="Tahoma"/>
                <w:b/>
                <w:bCs/>
                <w:caps w:val="0"/>
              </w:rPr>
              <w:t>[ФИО], [должность]</w:t>
            </w:r>
          </w:p>
        </w:tc>
      </w:tr>
    </w:tbl>
    <w:p w14:paraId="6DF2393C" w14:textId="77777777" w:rsidR="00312981" w:rsidRPr="00D91CFB" w:rsidRDefault="00312981" w:rsidP="00312981">
      <w:pPr>
        <w:pStyle w:val="1"/>
        <w:numPr>
          <w:ilvl w:val="0"/>
          <w:numId w:val="0"/>
        </w:numPr>
        <w:rPr>
          <w:rFonts w:ascii="Verdana" w:hAnsi="Verdana" w:cs="Tahoma"/>
          <w:caps w:val="0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529"/>
      </w:tblGrid>
      <w:tr w:rsidR="00312981" w:rsidRPr="00711E6C" w14:paraId="306E85C5" w14:textId="77777777" w:rsidTr="00204EDF">
        <w:tc>
          <w:tcPr>
            <w:tcW w:w="5665" w:type="dxa"/>
          </w:tcPr>
          <w:p w14:paraId="008AA12C" w14:textId="77777777" w:rsidR="00312981" w:rsidRPr="00711E6C" w:rsidRDefault="00312981" w:rsidP="00204EDF">
            <w:pPr>
              <w:pStyle w:val="1"/>
              <w:numPr>
                <w:ilvl w:val="0"/>
                <w:numId w:val="0"/>
              </w:numPr>
              <w:outlineLvl w:val="0"/>
              <w:rPr>
                <w:rFonts w:ascii="Verdana" w:hAnsi="Verdana" w:cs="Tahoma"/>
                <w:b/>
                <w:bCs/>
                <w:caps w:val="0"/>
              </w:rPr>
            </w:pPr>
            <w:r w:rsidRPr="00711E6C">
              <w:rPr>
                <w:rFonts w:ascii="Verdana" w:hAnsi="Verdana" w:cs="Tahoma"/>
                <w:b/>
                <w:bCs/>
                <w:caps w:val="0"/>
              </w:rPr>
              <w:t>Согласовано:</w:t>
            </w:r>
          </w:p>
        </w:tc>
        <w:tc>
          <w:tcPr>
            <w:tcW w:w="4529" w:type="dxa"/>
          </w:tcPr>
          <w:p w14:paraId="6155B786" w14:textId="77777777" w:rsidR="00312981" w:rsidRPr="00711E6C" w:rsidRDefault="00312981" w:rsidP="00204EDF">
            <w:pPr>
              <w:pStyle w:val="1"/>
              <w:numPr>
                <w:ilvl w:val="0"/>
                <w:numId w:val="0"/>
              </w:numPr>
              <w:spacing w:after="240"/>
              <w:outlineLvl w:val="0"/>
              <w:rPr>
                <w:rFonts w:ascii="Verdana" w:hAnsi="Verdana" w:cs="Tahoma"/>
                <w:caps w:val="0"/>
              </w:rPr>
            </w:pPr>
            <w:r w:rsidRPr="00711E6C">
              <w:rPr>
                <w:rFonts w:ascii="Verdana" w:hAnsi="Verdana" w:cs="Tahoma"/>
                <w:b/>
                <w:bCs/>
                <w:caps w:val="0"/>
              </w:rPr>
              <w:t>[ФИО], [должность]</w:t>
            </w:r>
          </w:p>
        </w:tc>
      </w:tr>
      <w:tr w:rsidR="00312981" w:rsidRPr="00711E6C" w14:paraId="02DB98EB" w14:textId="77777777" w:rsidTr="00204EDF">
        <w:tc>
          <w:tcPr>
            <w:tcW w:w="5665" w:type="dxa"/>
          </w:tcPr>
          <w:p w14:paraId="1B0E9FB3" w14:textId="77777777" w:rsidR="00312981" w:rsidRPr="00711E6C" w:rsidRDefault="00312981" w:rsidP="00204EDF">
            <w:pPr>
              <w:pStyle w:val="1"/>
              <w:numPr>
                <w:ilvl w:val="0"/>
                <w:numId w:val="0"/>
              </w:numPr>
              <w:outlineLvl w:val="0"/>
              <w:rPr>
                <w:rFonts w:ascii="Verdana" w:hAnsi="Verdana" w:cs="Tahoma"/>
                <w:caps w:val="0"/>
              </w:rPr>
            </w:pPr>
          </w:p>
        </w:tc>
        <w:tc>
          <w:tcPr>
            <w:tcW w:w="4529" w:type="dxa"/>
          </w:tcPr>
          <w:p w14:paraId="1B11544C" w14:textId="77777777" w:rsidR="00312981" w:rsidRPr="00711E6C" w:rsidRDefault="00312981" w:rsidP="00204EDF">
            <w:pPr>
              <w:pStyle w:val="1"/>
              <w:numPr>
                <w:ilvl w:val="0"/>
                <w:numId w:val="0"/>
              </w:numPr>
              <w:outlineLvl w:val="0"/>
              <w:rPr>
                <w:rFonts w:ascii="Verdana" w:hAnsi="Verdana" w:cs="Tahoma"/>
                <w:caps w:val="0"/>
              </w:rPr>
            </w:pPr>
            <w:r w:rsidRPr="00711E6C">
              <w:rPr>
                <w:rFonts w:ascii="Verdana" w:hAnsi="Verdana" w:cs="Tahoma"/>
                <w:b/>
                <w:bCs/>
                <w:caps w:val="0"/>
              </w:rPr>
              <w:t/>
            </w:r>
          </w:p>
        </w:tc>
      </w:tr>
    </w:tbl>
    <w:p w14:paraId="5324DC96" w14:textId="70C09A74" w:rsidR="00312981" w:rsidRDefault="00312981">
      <w:r>
        <w:br w:type="page"/>
      </w:r>
    </w:p>
    <w:p w14:paraId="779FF196" w14:textId="77777777" w:rsidR="00756C66" w:rsidRPr="004962C3" w:rsidRDefault="00756C66" w:rsidP="00756C66">
      <w:pPr>
        <w:pStyle w:val="a9"/>
        <w:numPr>
          <w:ilvl w:val="0"/>
          <w:numId w:val="13"/>
        </w:numPr>
        <w:spacing w:before="400" w:after="400" w:line="23" w:lineRule="atLeast"/>
        <w:ind w:left="709" w:hanging="709"/>
        <w:contextualSpacing w:val="0"/>
        <w:rPr>
          <w:rFonts w:ascii="Verdana" w:hAnsi="Verdana" w:cs="Tahoma"/>
          <w:b/>
          <w:sz w:val="20"/>
        </w:rPr>
      </w:pPr>
      <w:bookmarkStart w:id="0" w:name="_Toc235854730"/>
      <w:bookmarkStart w:id="1" w:name="_Toc240961112"/>
      <w:bookmarkEnd w:id="0"/>
      <w:bookmarkEnd w:id="1"/>
      <w:r>
        <w:rPr>
          <w:rFonts w:ascii="Verdana" w:hAnsi="Verdana" w:cs="Tahoma"/>
          <w:b/>
          <w:bCs/>
          <w:sz w:val="20"/>
          <w:szCs w:val="20"/>
        </w:rPr>
        <w:t>ЦЕЛЬ ДОКУМЕНТА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Настоящий Регламент разработан в целях обеспечения единого и контролируемого порядка организации и проведения демонстраций для клиентов Компании «Форус» (далее – Компания).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Регламент направлен на исключение рисков некорректного подключения клиента к демонстрации, предотвращение несостыковок по дате, времени, ссылке подключения и составу участников, а также на обеспечение своевременного подтверждения участия клиента и качественного сбора обратной связи по итогам демонстрации.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Регламент определяет порядок взаимодействия между менеджером и специалистом при работе с клиентом после записи на демонстрацию и обеспечивает единообразие действий на всех этапах подготовки, проведения и завершения демонстрации.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Действие Регламента распространяется на процесс работы с клиентом после записи на демонстрацию (в том числе на линию консультаций):</w:t>
      </w:r>
    </w:p>
    <w:p w14:paraId="7380219B" w14:textId="77777777" w:rsidR="00756C66" w:rsidRDefault="00756C66" w:rsidP="00756C66">
      <w:pPr>
        <w:pStyle w:val="a9"/>
        <w:numPr>
          <w:ilvl w:val="0"/>
          <w:numId w:val="14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информирование клиента о дате, времени и способе подключения к демонстрации;</w:t>
      </w:r>
    </w:p>
    <w:p w14:paraId="7380219B" w14:textId="77777777" w:rsidR="00756C66" w:rsidRDefault="00756C66" w:rsidP="00756C66">
      <w:pPr>
        <w:pStyle w:val="a9"/>
        <w:numPr>
          <w:ilvl w:val="0"/>
          <w:numId w:val="14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подтверждение участия клиента до начала демонстрации;</w:t>
      </w:r>
    </w:p>
    <w:p w14:paraId="7380219B" w14:textId="77777777" w:rsidR="00756C66" w:rsidRDefault="00756C66" w:rsidP="00756C66">
      <w:pPr>
        <w:pStyle w:val="a9"/>
        <w:numPr>
          <w:ilvl w:val="0"/>
          <w:numId w:val="14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проверку работоспособности ссылки подключения;</w:t>
      </w:r>
    </w:p>
    <w:p w14:paraId="7380219B" w14:textId="77777777" w:rsidR="00756C66" w:rsidRDefault="00756C66" w:rsidP="00756C66">
      <w:pPr>
        <w:pStyle w:val="a9"/>
        <w:numPr>
          <w:ilvl w:val="0"/>
          <w:numId w:val="14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проведение демонстрации и организацию взаимодействия менеджера и специалиста;</w:t>
      </w:r>
    </w:p>
    <w:p w14:paraId="7380219B" w14:textId="77777777" w:rsidR="00756C66" w:rsidRDefault="00756C66" w:rsidP="00756C66">
      <w:pPr>
        <w:pStyle w:val="a9"/>
        <w:numPr>
          <w:ilvl w:val="0"/>
          <w:numId w:val="14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сбор обратной связи по итогам демонстрации.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Круг лиц, на которых распространяется действие Регламента:</w:t>
      </w:r>
    </w:p>
    <w:p w14:paraId="7380219B" w14:textId="77777777" w:rsidR="00756C66" w:rsidRDefault="00756C66" w:rsidP="00756C66">
      <w:pPr>
        <w:pStyle w:val="a9"/>
        <w:numPr>
          <w:ilvl w:val="0"/>
          <w:numId w:val="14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менеджеры, осуществляющие запись клиента на демонстрацию и сопровождение клиента;</w:t>
      </w:r>
    </w:p>
    <w:p w14:paraId="7380219B" w14:textId="77777777" w:rsidR="00756C66" w:rsidRDefault="00756C66" w:rsidP="00756C66">
      <w:pPr>
        <w:pStyle w:val="a9"/>
        <w:numPr>
          <w:ilvl w:val="0"/>
          <w:numId w:val="14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специалисты, проводящие демонстрацию (в том числе специалисты линии консультаций);</w:t>
      </w:r>
    </w:p>
    <w:p w14:paraId="7380219B" w14:textId="77777777" w:rsidR="00756C66" w:rsidRDefault="00756C66" w:rsidP="00756C66">
      <w:pPr>
        <w:pStyle w:val="a9"/>
        <w:numPr>
          <w:ilvl w:val="0"/>
          <w:numId w:val="14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иные сотрудники Компании, привлеченные к организации и проведению демонстрации.</w:t>
      </w:r>
    </w:p>
    <w:p w14:paraId="779FF196" w14:textId="77777777" w:rsidR="00756C66" w:rsidRPr="004962C3" w:rsidRDefault="00756C66" w:rsidP="00756C66">
      <w:pPr>
        <w:pStyle w:val="a9"/>
        <w:numPr>
          <w:ilvl w:val="0"/>
          <w:numId w:val="13"/>
        </w:numPr>
        <w:spacing w:before="400" w:after="400" w:line="23" w:lineRule="atLeast"/>
        <w:ind w:left="709" w:hanging="709"/>
        <w:contextualSpacing w:val="0"/>
        <w:rPr>
          <w:rFonts w:ascii="Verdana" w:hAnsi="Verdana" w:cs="Tahoma"/>
          <w:b/>
          <w:sz w:val="20"/>
        </w:rPr>
      </w:pPr>
      <w:bookmarkStart w:id="0" w:name="_Toc235854730"/>
      <w:bookmarkStart w:id="1" w:name="_Toc240961112"/>
      <w:bookmarkEnd w:id="0"/>
      <w:bookmarkEnd w:id="1"/>
      <w:r>
        <w:rPr>
          <w:rFonts w:ascii="Verdana" w:hAnsi="Verdana" w:cs="Tahoma"/>
          <w:b/>
          <w:bCs/>
          <w:sz w:val="20"/>
          <w:szCs w:val="20"/>
        </w:rPr>
        <w:t>ИНФОРМИРОВАНИЕ КЛИЕНТА ПРИ ЗАПИСИ НА ДЕМОНСТРАЦИЮ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При записи клиента на демонстрацию (в том числе на линию консультаций) менеджер обязан направить клиенту информационное письмо по электронной почте.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Информационное письмо должно содержать:</w:t>
      </w:r>
    </w:p>
    <w:p w14:paraId="4283E673" w14:textId="77777777" w:rsidR="00756C66" w:rsidRPr="004962C3" w:rsidRDefault="00756C66" w:rsidP="00756C66">
      <w:pPr>
        <w:pStyle w:val="a9"/>
        <w:numPr>
          <w:ilvl w:val="0"/>
          <w:numId w:val="15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дату проведения демонстрации;</w:t>
      </w:r>
    </w:p>
    <w:p w14:paraId="4283E673" w14:textId="77777777" w:rsidR="00756C66" w:rsidRPr="004962C3" w:rsidRDefault="00756C66" w:rsidP="00756C66">
      <w:pPr>
        <w:pStyle w:val="a9"/>
        <w:numPr>
          <w:ilvl w:val="0"/>
          <w:numId w:val="15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время проведения демонстрации;</w:t>
      </w:r>
    </w:p>
    <w:p w14:paraId="4283E673" w14:textId="77777777" w:rsidR="00756C66" w:rsidRPr="004962C3" w:rsidRDefault="00756C66" w:rsidP="00756C66">
      <w:pPr>
        <w:pStyle w:val="a9"/>
        <w:numPr>
          <w:ilvl w:val="0"/>
          <w:numId w:val="15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ссылку для подключения к демонстрации.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После направления информационного письма менеджер обязан скопировать ссылку для подключения и направить ее специалисту, ответственному за проведение демонстрации.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Менеджер обязан сопоставить и проверить адрес ссылки, направляемой клиенту и специалисту, на предмет корректности и идентичности. Не допускается направление клиенту и специалисту различных либо неактуальных ссылок.</w:t>
      </w:r>
    </w:p>
    <w:p w14:paraId="779FF196" w14:textId="77777777" w:rsidR="00756C66" w:rsidRPr="004962C3" w:rsidRDefault="00756C66" w:rsidP="00756C66">
      <w:pPr>
        <w:pStyle w:val="a9"/>
        <w:numPr>
          <w:ilvl w:val="0"/>
          <w:numId w:val="13"/>
        </w:numPr>
        <w:spacing w:before="400" w:after="400" w:line="23" w:lineRule="atLeast"/>
        <w:ind w:left="709" w:hanging="709"/>
        <w:contextualSpacing w:val="0"/>
        <w:rPr>
          <w:rFonts w:ascii="Verdana" w:hAnsi="Verdana" w:cs="Tahoma"/>
          <w:b/>
          <w:sz w:val="20"/>
        </w:rPr>
      </w:pPr>
      <w:bookmarkStart w:id="0" w:name="_Toc235854730"/>
      <w:bookmarkStart w:id="1" w:name="_Toc240961112"/>
      <w:bookmarkEnd w:id="0"/>
      <w:bookmarkEnd w:id="1"/>
      <w:r>
        <w:rPr>
          <w:rFonts w:ascii="Verdana" w:hAnsi="Verdana" w:cs="Tahoma"/>
          <w:b/>
          <w:bCs/>
          <w:sz w:val="20"/>
          <w:szCs w:val="20"/>
        </w:rPr>
        <w:t>ПОДТВЕРЖДЕНИЕ УЧАСТИЯ КЛИЕНТА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За 1 (Один) день до предполагаемой даты демонстрации менеджер обязан связаться с клиентом по телефону в целях:</w:t>
      </w:r>
    </w:p>
    <w:p w14:paraId="7380219B" w14:textId="77777777" w:rsidR="00756C66" w:rsidRDefault="00756C66" w:rsidP="00756C66">
      <w:pPr>
        <w:pStyle w:val="a9"/>
        <w:numPr>
          <w:ilvl w:val="0"/>
          <w:numId w:val="14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подтверждения присутствия клиента на демонстрации;</w:t>
      </w:r>
    </w:p>
    <w:p w14:paraId="7380219B" w14:textId="77777777" w:rsidR="00756C66" w:rsidRDefault="00756C66" w:rsidP="00756C66">
      <w:pPr>
        <w:pStyle w:val="a9"/>
        <w:numPr>
          <w:ilvl w:val="0"/>
          <w:numId w:val="14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уточнения необходимости дублирования информации о месте (способе) проведения демонстрации.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За 1 (Один) час до начала демонстрации менеджер обязан повторно связаться с клиентом и уточнить, не изменились ли планы клиента и сможет ли клиент присутствовать на демонстрации.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По результатам связи с клиентом менеджер обязан проинформировать специалиста о проведении либо о переносе демонстрации.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В случае переноса демонстрации менеджер обеспечивает согласование новой даты и времени с клиентом и специалистом, а также повторное направление информационного письма с актуальными данными и ссылкой для подключения в соответствии с разделом 2 настоящего Регламента.</w:t>
      </w:r>
    </w:p>
    <w:p w14:paraId="779FF196" w14:textId="77777777" w:rsidR="00756C66" w:rsidRPr="004962C3" w:rsidRDefault="00756C66" w:rsidP="00756C66">
      <w:pPr>
        <w:pStyle w:val="a9"/>
        <w:numPr>
          <w:ilvl w:val="0"/>
          <w:numId w:val="13"/>
        </w:numPr>
        <w:spacing w:before="400" w:after="400" w:line="23" w:lineRule="atLeast"/>
        <w:ind w:left="709" w:hanging="709"/>
        <w:contextualSpacing w:val="0"/>
        <w:rPr>
          <w:rFonts w:ascii="Verdana" w:hAnsi="Verdana" w:cs="Tahoma"/>
          <w:b/>
          <w:sz w:val="20"/>
        </w:rPr>
      </w:pPr>
      <w:bookmarkStart w:id="0" w:name="_Toc235854730"/>
      <w:bookmarkStart w:id="1" w:name="_Toc240961112"/>
      <w:bookmarkEnd w:id="0"/>
      <w:bookmarkEnd w:id="1"/>
      <w:r>
        <w:rPr>
          <w:rFonts w:ascii="Verdana" w:hAnsi="Verdana" w:cs="Tahoma"/>
          <w:b/>
          <w:bCs/>
          <w:sz w:val="20"/>
          <w:szCs w:val="20"/>
        </w:rPr>
        <w:t>ПРОВЕДЕНИЕ ДЕМОНСТРАЦИИ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За 5 (Пять) минут до начала демонстрации менеджер обязан подключиться по ссылке, направленной клиенту, и проверить ее работоспособность.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Менеджер ожидает подключения специалиста и клиента и обеспечивает начало демонстрации.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На первом этапе демонстрации менеджер обеспечивает:</w:t>
      </w:r>
    </w:p>
    <w:p w14:paraId="7380219B" w14:textId="77777777" w:rsidR="00756C66" w:rsidRDefault="00756C66" w:rsidP="00756C66">
      <w:pPr>
        <w:pStyle w:val="a9"/>
        <w:numPr>
          <w:ilvl w:val="0"/>
          <w:numId w:val="14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знакомство специалиста и клиента;</w:t>
      </w:r>
    </w:p>
    <w:p w14:paraId="7380219B" w14:textId="77777777" w:rsidR="00756C66" w:rsidRDefault="00756C66" w:rsidP="00756C66">
      <w:pPr>
        <w:pStyle w:val="a9"/>
        <w:numPr>
          <w:ilvl w:val="0"/>
          <w:numId w:val="14"/>
        </w:numPr>
        <w:spacing w:line="23" w:lineRule="atLeast"/>
        <w:ind w:left="993" w:hanging="284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краткий ввод в план демонстрации.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После завершения первого этапа менеджер вправе отключиться от демонстрации, предварительно предупредив клиента о том, что свяжется с ним дополнительно для сбора обратной связи.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В случае выявления неисправности ссылки либо иных технических препятствий к подключению менеджер незамедлительно принимает меры по устранению проблемы и информирует клиента и специалиста о порядке дальнейших действий.</w:t>
      </w:r>
    </w:p>
    <w:p w14:paraId="779FF196" w14:textId="77777777" w:rsidR="00756C66" w:rsidRPr="004962C3" w:rsidRDefault="00756C66" w:rsidP="00756C66">
      <w:pPr>
        <w:pStyle w:val="a9"/>
        <w:numPr>
          <w:ilvl w:val="0"/>
          <w:numId w:val="13"/>
        </w:numPr>
        <w:spacing w:before="400" w:after="400" w:line="23" w:lineRule="atLeast"/>
        <w:ind w:left="709" w:hanging="709"/>
        <w:contextualSpacing w:val="0"/>
        <w:rPr>
          <w:rFonts w:ascii="Verdana" w:hAnsi="Verdana" w:cs="Tahoma"/>
          <w:b/>
          <w:sz w:val="20"/>
        </w:rPr>
      </w:pPr>
      <w:bookmarkStart w:id="0" w:name="_Toc235854730"/>
      <w:bookmarkStart w:id="1" w:name="_Toc240961112"/>
      <w:bookmarkEnd w:id="0"/>
      <w:bookmarkEnd w:id="1"/>
      <w:r>
        <w:rPr>
          <w:rFonts w:ascii="Verdana" w:hAnsi="Verdana" w:cs="Tahoma"/>
          <w:b/>
          <w:bCs/>
          <w:sz w:val="20"/>
          <w:szCs w:val="20"/>
        </w:rPr>
        <w:t>СБОР ОБРАТНОЙ СВЯЗИ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В течение 3 (Трех) календарных дней после проведения демонстрации менеджер обязан связаться с клиентом и собрать обратную связь о качестве оказанной услуги (демонстрации).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По результатам сбора обратной связи менеджер фиксирует полученную информацию в установленном в Компании порядке учета работы с клиентом.</w:t>
      </w:r>
    </w:p>
    <w:p w14:paraId="4E03FDF4" w14:textId="77777777" w:rsidR="00756C66" w:rsidRDefault="00756C66" w:rsidP="00756C66">
      <w:pPr>
        <w:pStyle w:val="a9"/>
        <w:numPr>
          <w:ilvl w:val="1"/>
          <w:numId w:val="13"/>
        </w:numPr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  <w:szCs w:val="20"/>
        </w:rPr>
        <w:t>В случае получения от клиента замечаний, связанных с организацией или проведением демонстрации, менеджер доводит информацию до специалиста и при необходимости инициирует корректирующие действия.</w:t>
      </w:r>
    </w:p>
    <w:p w14:paraId="4E03FDF4" w14:textId="77777777" w:rsidR="00756C66" w:rsidRDefault="00756C66" w:rsidP="00756C66">
      <w:pPr>
        <w:pStyle w:val="a9"/>
        <w:spacing w:after="200" w:line="23" w:lineRule="atLeast"/>
        <w:ind w:left="709" w:hanging="709"/>
        <w:contextualSpacing w:val="0"/>
        <w:rPr>
          <w:rFonts w:ascii="Verdana" w:hAnsi="Verdana" w:cs="Tahoma"/>
          <w:sz w:val="20"/>
        </w:rPr>
      </w:pPr>
    </w:p>
    <w:sectPr w:rsidR="00356351" w:rsidSect="00FD027E">
      <w:headerReference w:type="default" r:id="rId11"/>
      <w:footerReference w:type="default" r:id="rId12"/>
      <w:pgSz w:w="11906" w:h="16838"/>
      <w:pgMar w:top="1134" w:right="567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926C0" w14:textId="77777777" w:rsidR="00C12DE0" w:rsidRDefault="00C12DE0" w:rsidP="00312981">
      <w:r>
        <w:separator/>
      </w:r>
    </w:p>
  </w:endnote>
  <w:endnote w:type="continuationSeparator" w:id="0">
    <w:p w14:paraId="0F922BC6" w14:textId="77777777" w:rsidR="00C12DE0" w:rsidRDefault="00C12DE0" w:rsidP="00312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72295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3CF8A30" w14:textId="3669BEE4" w:rsidR="00312981" w:rsidRDefault="00312981">
            <w:pPr>
              <w:pStyle w:val="a7"/>
              <w:jc w:val="right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CF8044E" w14:textId="77777777" w:rsidR="00312981" w:rsidRDefault="0031298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7DC01" w14:textId="77777777" w:rsidR="00C12DE0" w:rsidRDefault="00C12DE0" w:rsidP="00312981">
      <w:r>
        <w:separator/>
      </w:r>
    </w:p>
  </w:footnote>
  <w:footnote w:type="continuationSeparator" w:id="0">
    <w:p w14:paraId="4B654E29" w14:textId="77777777" w:rsidR="00C12DE0" w:rsidRDefault="00C12DE0" w:rsidP="00312981">
      <w:r>
        <w:continuationSeparator/>
      </w:r>
    </w:p>
  </w:footnote>
</w:footnotes>
</file>

<file path=word/header1.xml><?xml version="1.0" encoding="utf-8"?>
<w:hdr xmlns:a="http://schemas.openxmlformats.org/drawingml/2006/main" xmlns:mc="http://schemas.openxmlformats.org/markup-compatibility/2006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1408"/>
      <w:gridCol w:w="6550"/>
      <w:gridCol w:w="2247"/>
    </w:tblGrid>
    <w:tr w:rsidR="00312981" w14:paraId="496A36C0" w14:textId="77777777" w:rsidTr="00312981">
      <w:trPr>
        <w:cantSplit/>
        <w:trHeight w:val="616"/>
      </w:trPr>
      <w:tc>
        <w:tcPr>
          <w:tcW w:w="690" w:type="pct"/>
          <w:vAlign w:val="center"/>
        </w:tcPr>
        <w:p w14:paraId="6D125084" w14:textId="7C34673D" w:rsidR="00312981" w:rsidRPr="00C21B90" w:rsidRDefault="00312981" w:rsidP="00312981">
          <w:pPr>
            <w:pStyle w:val="31"/>
            <w:spacing w:after="0"/>
            <w:jc w:val="left"/>
            <w:rPr>
              <w:b w:val="0"/>
              <w:i/>
            </w:rPr>
          </w:pPr>
        </w:p>
      </w:tc>
      <w:tc>
        <w:tcPr>
          <w:tcW w:w="3209" w:type="pct"/>
          <w:vAlign w:val="center"/>
        </w:tcPr>
        <w:p w14:paraId="29276329" w14:textId="77777777" w:rsidR="00756C66" w:rsidRPr="00711E6C" w:rsidRDefault="00756C66" w:rsidP="00756C66">
          <w:pPr>
            <w:pStyle w:val="1"/>
            <w:numPr>
              <w:ilvl w:val="0"/>
              <w:numId w:val="0"/>
            </w:numPr>
            <w:jc w:val="center"/>
            <w:rPr>
              <w:rFonts w:ascii="Verdana" w:hAnsi="Verdana" w:cs="Tahoma"/>
              <w:sz w:val="18"/>
              <w:szCs w:val="18"/>
            </w:rPr>
          </w:pPr>
          <w:r>
            <w:rPr>
              <w:rFonts w:ascii="Verdana" w:hAnsi="Verdana" w:cs="Tahoma"/>
              <w:sz w:val="18"/>
              <w:szCs w:val="18"/>
            </w:rPr>
            <w:t>РЕГЛАМЕНТ КОМПАНИИ</w:t>
          </w:r>
        </w:p>
        <w:p w14:paraId="28BDEF14" w14:textId="6713DAAF" w:rsidR="00312981" w:rsidRPr="00711E6C" w:rsidRDefault="00756C66" w:rsidP="00756C66">
          <w:pPr>
            <w:pStyle w:val="31"/>
            <w:spacing w:after="0"/>
            <w:jc w:val="center"/>
            <w:rPr>
              <w:rFonts w:ascii="Tahoma" w:hAnsi="Tahoma" w:cs="Tahoma"/>
              <w:bCs/>
            </w:rPr>
          </w:pPr>
          <w:r>
            <w:rPr>
              <w:rFonts w:ascii="Tahoma" w:hAnsi="Tahoma" w:cs="Tahoma"/>
              <w:bCs/>
            </w:rPr>
            <w:t>РАБОТА С КЛИЕНТОМ ПОСЛЕ ЗАПИСИ НА ДЕМОНСТРАЦИЮ</w:t>
          </w:r>
        </w:p>
      </w:tc>
      <w:tc>
        <w:tcPr>
          <w:tcW w:w="1101" w:type="pct"/>
          <w:vAlign w:val="center"/>
        </w:tcPr>
        <w:p w14:paraId="4E270150" w14:textId="624A4824" w:rsidR="00312981" w:rsidRPr="00106ACF" w:rsidRDefault="00756C66" w:rsidP="00561389">
          <w:pPr>
            <w:pStyle w:val="31"/>
            <w:spacing w:after="0"/>
            <w:jc w:val="center"/>
            <w:rPr>
              <w:rFonts w:ascii="Tahoma" w:hAnsi="Tahoma" w:cs="Tahoma"/>
              <w:b w:val="0"/>
              <w:sz w:val="18"/>
              <w:szCs w:val="18"/>
            </w:rPr>
          </w:pPr>
          <w:r>
            <w:rPr>
              <w:rFonts w:ascii="Verdana" w:hAnsi="Verdana" w:cs="Tahoma"/>
              <w:sz w:val="18"/>
              <w:szCs w:val="18"/>
            </w:rPr>
            <w:t>РП [номер]</w:t>
          </w:r>
        </w:p>
      </w:tc>
    </w:tr>
  </w:tbl>
  <w:p w14:paraId="599A4C49" w14:textId="63033C70" w:rsidR="00312981" w:rsidRPr="00312981" w:rsidRDefault="00756C66" w:rsidP="00312981">
    <w:pPr>
      <w:pStyle w:val="a5"/>
      <w:spacing w:after="40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434F286" wp14:editId="240D161A">
          <wp:simplePos x="0" y="0"/>
          <wp:positionH relativeFrom="margin">
            <wp:posOffset>-278576</wp:posOffset>
          </wp:positionH>
          <wp:positionV relativeFrom="paragraph">
            <wp:posOffset>-573989</wp:posOffset>
          </wp:positionV>
          <wp:extent cx="6927850" cy="785495"/>
          <wp:effectExtent l="0" t="0" r="0" b="0"/>
          <wp:wrapNone/>
          <wp:docPr id="3" name="Рисунок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" name="Рисунок 5"/>
                  <pic:cNvPicPr/>
                </pic:nvPicPr>
                <pic:blipFill>
                  <a:blip r:embed="rId1">
                    <a:extLst>
                      <a:ext uri="{28A0092B-C50C-407E-A947-70E740481C1C}">
                        <ns8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27850" cy="785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C92"/>
    <w:multiLevelType w:val="multilevel"/>
    <w:tmpl w:val="3FB8E9E6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38" w:hanging="720"/>
      </w:pPr>
      <w:rPr>
        <w:rFonts w:ascii="Symbol" w:hAnsi="Symbol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18" w:hanging="1800"/>
      </w:pPr>
      <w:rPr>
        <w:rFonts w:hint="default"/>
      </w:rPr>
    </w:lvl>
  </w:abstractNum>
  <w:abstractNum w:abstractNumId="1" w15:restartNumberingAfterBreak="0">
    <w:nsid w:val="172F1A41"/>
    <w:multiLevelType w:val="hybridMultilevel"/>
    <w:tmpl w:val="C64623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3E608B"/>
    <w:multiLevelType w:val="multilevel"/>
    <w:tmpl w:val="05CA8E62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3D31DFB"/>
    <w:multiLevelType w:val="multilevel"/>
    <w:tmpl w:val="F2FEBF84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18" w:hanging="1800"/>
      </w:pPr>
      <w:rPr>
        <w:rFonts w:hint="default"/>
      </w:rPr>
    </w:lvl>
  </w:abstractNum>
  <w:abstractNum w:abstractNumId="4" w15:restartNumberingAfterBreak="0">
    <w:nsid w:val="290B3E61"/>
    <w:multiLevelType w:val="hybridMultilevel"/>
    <w:tmpl w:val="8C94AFD4"/>
    <w:lvl w:ilvl="0" w:tplc="25524104">
      <w:start w:val="1"/>
      <w:numFmt w:val="bullet"/>
      <w:pStyle w:val="List1"/>
      <w:lvlText w:val="•"/>
      <w:lvlJc w:val="left"/>
      <w:pPr>
        <w:tabs>
          <w:tab w:val="num" w:pos="567"/>
        </w:tabs>
        <w:ind w:left="567" w:hanging="283"/>
      </w:pPr>
      <w:rPr>
        <w:rFonts w:ascii="Tahoma" w:hAnsi="Tahoma" w:hint="default"/>
        <w:color w:val="auto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5159B"/>
    <w:multiLevelType w:val="hybridMultilevel"/>
    <w:tmpl w:val="34283C9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4D45EAD"/>
    <w:multiLevelType w:val="multilevel"/>
    <w:tmpl w:val="F2FEBF84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18" w:hanging="1800"/>
      </w:pPr>
      <w:rPr>
        <w:rFonts w:hint="default"/>
      </w:rPr>
    </w:lvl>
  </w:abstractNum>
  <w:abstractNum w:abstractNumId="7" w15:restartNumberingAfterBreak="0">
    <w:nsid w:val="41092CA6"/>
    <w:multiLevelType w:val="multilevel"/>
    <w:tmpl w:val="283AB04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8" w15:restartNumberingAfterBreak="0">
    <w:nsid w:val="4FB752AF"/>
    <w:multiLevelType w:val="hybridMultilevel"/>
    <w:tmpl w:val="7CCAD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824B0"/>
    <w:multiLevelType w:val="hybridMultilevel"/>
    <w:tmpl w:val="D690D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051CAF"/>
    <w:multiLevelType w:val="multilevel"/>
    <w:tmpl w:val="613E0C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66517529"/>
    <w:multiLevelType w:val="hybridMultilevel"/>
    <w:tmpl w:val="E508E7FA"/>
    <w:lvl w:ilvl="0" w:tplc="6A221D3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51DF0"/>
    <w:multiLevelType w:val="hybridMultilevel"/>
    <w:tmpl w:val="9022041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61E200B"/>
    <w:multiLevelType w:val="multilevel"/>
    <w:tmpl w:val="7534EB1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14" w15:restartNumberingAfterBreak="0">
    <w:nsid w:val="7916069E"/>
    <w:multiLevelType w:val="hybridMultilevel"/>
    <w:tmpl w:val="EB20B3EA"/>
    <w:lvl w:ilvl="0" w:tplc="3E9073F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13"/>
  </w:num>
  <w:num w:numId="5">
    <w:abstractNumId w:val="14"/>
  </w:num>
  <w:num w:numId="6">
    <w:abstractNumId w:val="7"/>
  </w:num>
  <w:num w:numId="7">
    <w:abstractNumId w:val="11"/>
  </w:num>
  <w:num w:numId="8">
    <w:abstractNumId w:val="9"/>
  </w:num>
  <w:num w:numId="9">
    <w:abstractNumId w:val="12"/>
  </w:num>
  <w:num w:numId="10">
    <w:abstractNumId w:val="6"/>
  </w:num>
  <w:num w:numId="11">
    <w:abstractNumId w:val="3"/>
  </w:num>
  <w:num w:numId="12">
    <w:abstractNumId w:val="0"/>
  </w:num>
  <w:num w:numId="13">
    <w:abstractNumId w:val="10"/>
  </w:num>
  <w:num w:numId="14">
    <w:abstractNumId w:val="5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981"/>
    <w:rsid w:val="000711D4"/>
    <w:rsid w:val="00312981"/>
    <w:rsid w:val="00356351"/>
    <w:rsid w:val="004A138F"/>
    <w:rsid w:val="00561389"/>
    <w:rsid w:val="00756C66"/>
    <w:rsid w:val="00C12DE0"/>
    <w:rsid w:val="00C301A3"/>
    <w:rsid w:val="00D7154C"/>
    <w:rsid w:val="00DC7DD3"/>
    <w:rsid w:val="00FD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8E9015C"/>
  <w15:chartTrackingRefBased/>
  <w15:docId w15:val="{E632948A-13D2-4931-92A0-9E532DE4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2981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1">
    <w:name w:val="heading 1"/>
    <w:basedOn w:val="a"/>
    <w:next w:val="Paragraph0"/>
    <w:link w:val="10"/>
    <w:qFormat/>
    <w:rsid w:val="00312981"/>
    <w:pPr>
      <w:numPr>
        <w:numId w:val="1"/>
      </w:numPr>
      <w:jc w:val="left"/>
      <w:outlineLvl w:val="0"/>
    </w:pPr>
    <w:rPr>
      <w:caps/>
      <w:sz w:val="24"/>
      <w:szCs w:val="24"/>
    </w:rPr>
  </w:style>
  <w:style w:type="paragraph" w:styleId="3">
    <w:name w:val="heading 3"/>
    <w:basedOn w:val="a"/>
    <w:next w:val="Paragraph0"/>
    <w:link w:val="30"/>
    <w:qFormat/>
    <w:rsid w:val="00312981"/>
    <w:pPr>
      <w:keepNext/>
      <w:keepLines/>
      <w:numPr>
        <w:ilvl w:val="2"/>
        <w:numId w:val="1"/>
      </w:numPr>
      <w:suppressAutoHyphens/>
      <w:spacing w:before="160" w:after="120"/>
      <w:jc w:val="left"/>
      <w:outlineLvl w:val="2"/>
    </w:pPr>
    <w:rPr>
      <w:rFonts w:ascii="Verdana" w:hAnsi="Verdana"/>
      <w:sz w:val="28"/>
    </w:rPr>
  </w:style>
  <w:style w:type="paragraph" w:styleId="4">
    <w:name w:val="heading 4"/>
    <w:basedOn w:val="3"/>
    <w:next w:val="Paragraph0"/>
    <w:link w:val="40"/>
    <w:qFormat/>
    <w:rsid w:val="00312981"/>
    <w:pPr>
      <w:numPr>
        <w:ilvl w:val="3"/>
      </w:numPr>
      <w:outlineLvl w:val="3"/>
    </w:pPr>
    <w:rPr>
      <w:sz w:val="24"/>
    </w:rPr>
  </w:style>
  <w:style w:type="paragraph" w:styleId="5">
    <w:name w:val="heading 5"/>
    <w:basedOn w:val="4"/>
    <w:next w:val="a"/>
    <w:link w:val="50"/>
    <w:qFormat/>
    <w:rsid w:val="00312981"/>
    <w:pPr>
      <w:numPr>
        <w:ilvl w:val="4"/>
      </w:numPr>
      <w:outlineLvl w:val="4"/>
    </w:pPr>
    <w:rPr>
      <w:sz w:val="22"/>
    </w:rPr>
  </w:style>
  <w:style w:type="paragraph" w:styleId="6">
    <w:name w:val="heading 6"/>
    <w:basedOn w:val="5"/>
    <w:next w:val="a"/>
    <w:link w:val="60"/>
    <w:qFormat/>
    <w:rsid w:val="00312981"/>
    <w:pPr>
      <w:numPr>
        <w:ilvl w:val="5"/>
      </w:numPr>
      <w:outlineLvl w:val="5"/>
    </w:pPr>
  </w:style>
  <w:style w:type="paragraph" w:styleId="7">
    <w:name w:val="heading 7"/>
    <w:basedOn w:val="5"/>
    <w:next w:val="a"/>
    <w:link w:val="70"/>
    <w:qFormat/>
    <w:rsid w:val="00312981"/>
    <w:pPr>
      <w:numPr>
        <w:ilvl w:val="6"/>
      </w:numPr>
      <w:outlineLvl w:val="6"/>
    </w:pPr>
  </w:style>
  <w:style w:type="paragraph" w:styleId="8">
    <w:name w:val="heading 8"/>
    <w:basedOn w:val="5"/>
    <w:next w:val="a"/>
    <w:link w:val="80"/>
    <w:qFormat/>
    <w:rsid w:val="00312981"/>
    <w:pPr>
      <w:numPr>
        <w:ilvl w:val="7"/>
      </w:numPr>
      <w:outlineLvl w:val="7"/>
    </w:pPr>
  </w:style>
  <w:style w:type="paragraph" w:styleId="9">
    <w:name w:val="heading 9"/>
    <w:basedOn w:val="5"/>
    <w:next w:val="a"/>
    <w:link w:val="90"/>
    <w:qFormat/>
    <w:rsid w:val="00312981"/>
    <w:pPr>
      <w:numPr>
        <w:ilvl w:val="8"/>
      </w:num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12981"/>
    <w:rPr>
      <w:rFonts w:ascii="Times New Roman" w:eastAsia="Times New Roman" w:hAnsi="Times New Roman" w:cs="Times New Roman"/>
      <w:caps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312981"/>
    <w:rPr>
      <w:rFonts w:ascii="Verdana" w:eastAsia="Times New Roman" w:hAnsi="Verdana" w:cs="Times New Roman"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312981"/>
    <w:rPr>
      <w:rFonts w:ascii="Verdana" w:eastAsia="Times New Roman" w:hAnsi="Verdana" w:cs="Times New Roman"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312981"/>
    <w:rPr>
      <w:rFonts w:ascii="Verdana" w:eastAsia="Times New Roman" w:hAnsi="Verdana" w:cs="Times New Roman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312981"/>
    <w:rPr>
      <w:rFonts w:ascii="Verdana" w:eastAsia="Times New Roman" w:hAnsi="Verdana" w:cs="Times New Roman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312981"/>
    <w:rPr>
      <w:rFonts w:ascii="Verdana" w:eastAsia="Times New Roman" w:hAnsi="Verdana" w:cs="Times New Roman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312981"/>
    <w:rPr>
      <w:rFonts w:ascii="Verdana" w:eastAsia="Times New Roman" w:hAnsi="Verdana" w:cs="Times New Roman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312981"/>
    <w:rPr>
      <w:rFonts w:ascii="Verdana" w:eastAsia="Times New Roman" w:hAnsi="Verdana" w:cs="Times New Roman"/>
      <w:szCs w:val="20"/>
      <w:lang w:eastAsia="ru-RU"/>
    </w:rPr>
  </w:style>
  <w:style w:type="paragraph" w:customStyle="1" w:styleId="Paragraph0">
    <w:name w:val="Paragraph 0"/>
    <w:basedOn w:val="a"/>
    <w:rsid w:val="00312981"/>
    <w:pPr>
      <w:spacing w:after="120"/>
    </w:pPr>
  </w:style>
  <w:style w:type="table" w:styleId="a3">
    <w:name w:val="Table Grid"/>
    <w:basedOn w:val="a1"/>
    <w:uiPriority w:val="39"/>
    <w:rsid w:val="00312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1">
    <w:name w:val="List 1"/>
    <w:basedOn w:val="a"/>
    <w:rsid w:val="00312981"/>
    <w:pPr>
      <w:numPr>
        <w:numId w:val="2"/>
      </w:numPr>
      <w:tabs>
        <w:tab w:val="left" w:pos="851"/>
      </w:tabs>
    </w:pPr>
  </w:style>
  <w:style w:type="character" w:styleId="a4">
    <w:name w:val="Hyperlink"/>
    <w:uiPriority w:val="99"/>
    <w:rsid w:val="00312981"/>
    <w:rPr>
      <w:color w:val="0000FF"/>
      <w:u w:val="single"/>
    </w:rPr>
  </w:style>
  <w:style w:type="paragraph" w:customStyle="1" w:styleId="Paragraphwithlist">
    <w:name w:val="Paragraph with list"/>
    <w:basedOn w:val="a"/>
    <w:rsid w:val="00312981"/>
  </w:style>
  <w:style w:type="paragraph" w:styleId="a5">
    <w:name w:val="header"/>
    <w:basedOn w:val="a"/>
    <w:link w:val="a6"/>
    <w:uiPriority w:val="99"/>
    <w:unhideWhenUsed/>
    <w:rsid w:val="0031298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12981"/>
    <w:rPr>
      <w:rFonts w:ascii="Times New Roman" w:eastAsia="Times New Roman" w:hAnsi="Times New Roman" w:cs="Times New Roman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31298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12981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31">
    <w:name w:val="Колонтитул 3"/>
    <w:basedOn w:val="a5"/>
    <w:rsid w:val="00312981"/>
    <w:pPr>
      <w:widowControl w:val="0"/>
      <w:tabs>
        <w:tab w:val="clear" w:pos="4677"/>
        <w:tab w:val="clear" w:pos="9355"/>
      </w:tabs>
      <w:overflowPunct w:val="0"/>
      <w:autoSpaceDE w:val="0"/>
      <w:autoSpaceDN w:val="0"/>
      <w:adjustRightInd w:val="0"/>
      <w:spacing w:after="40"/>
      <w:textAlignment w:val="baseline"/>
    </w:pPr>
    <w:rPr>
      <w:b/>
      <w:sz w:val="20"/>
    </w:rPr>
  </w:style>
  <w:style w:type="paragraph" w:customStyle="1" w:styleId="HeadlineUnderOddrightpage">
    <w:name w:val="Headline. Under Odd (right) page"/>
    <w:basedOn w:val="a"/>
    <w:rsid w:val="00561389"/>
    <w:pPr>
      <w:spacing w:after="120"/>
      <w:jc w:val="right"/>
    </w:pPr>
    <w:rPr>
      <w:lang w:val="en-US"/>
    </w:rPr>
  </w:style>
  <w:style w:type="paragraph" w:customStyle="1" w:styleId="s4-wptoptable1">
    <w:name w:val="s4-wptoptable1"/>
    <w:basedOn w:val="a"/>
    <w:rsid w:val="00561389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561389"/>
    <w:pPr>
      <w:ind w:left="720"/>
      <w:contextualSpacing/>
    </w:pPr>
  </w:style>
  <w:style w:type="paragraph" w:customStyle="1" w:styleId="aa">
    <w:name w:val="Таблицы (моноширинный)"/>
    <w:basedOn w:val="a"/>
    <w:next w:val="a"/>
    <w:uiPriority w:val="99"/>
    <w:rsid w:val="00756C66"/>
    <w:pPr>
      <w:widowControl w:val="0"/>
      <w:autoSpaceDE w:val="0"/>
      <w:autoSpaceDN w:val="0"/>
      <w:adjustRightInd w:val="0"/>
    </w:pPr>
    <w:rPr>
      <w:rFonts w:ascii="Courier New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m.forus.ru/form/gu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0911.forus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rm.forus.ru/services/lists/91/view/0/?list_section_id=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1250</Words>
  <Characters>7131</Characters>
  <Application>Microsoft Office Word</Application>
  <DocSecurity>0</DocSecurity>
  <Lines>59</Lines>
  <Paragraphs>16</Paragraphs>
  <ScaleCrop>false</ScaleCrop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РЕГЛАМЕНТ КОМПАНИИ. РАБОТА С КЛИЕНТОМ ПОСЛЕ ЗАПИСИ НА ДЕМОНСТРАЦИЮ</dc:title>
  <dc:subject/>
  <dc:creator>Пак Анастасия</dc:creator>
  <ns0:keywords/>
  <dc:description/>
  <ns0:lastModifiedBy>Рыжикова Анна</ns0:lastModifiedBy>
  <ns0:revision>5</ns0:revision>
  <ns2:created xsi:type="dcterms:W3CDTF">2024-02-02T05:35:00Z</ns2:created>
  <ns2:modified xsi:type="dcterms:W3CDTF">2026-07-31T08:34:00Z</ns2:modified>
</ns0:coreProperties>
</file>