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16" w:lineRule="auto"/>
        <w:jc w:val="left"/>
        <w:widowControl w:val="true"/>
        <w:keepLines/>
        <w:keepNext/>
      </w:pPr>
      <w:r>
        <w:rPr>
          <w:rFonts w:ascii="Calibri" w:hAnsi="Calibri" w:cs="Calibri" w:eastAsia="Calibri"/>
          <w:b/>
          <w:i w:val="0"/>
          <w:color w:val="1F4E79"/>
          <w:sz w:val="24"/>
          <w:lang w:val="ru-RU" w:eastAsia="ru-RU"/>
        </w:rPr>
        <w:t>ПРОГРАММА ТРЕНИНГА</w:t>
      </w:r>
    </w:p>
    <w:p>
      <w:pPr>
        <w:spacing w:before="0" w:after="40" w:line="216" w:lineRule="auto"/>
        <w:jc w:val="left"/>
        <w:widowControl w:val="true"/>
        <w:keepLines/>
        <w:keepNext/>
      </w:pPr>
      <w:r>
        <w:rPr>
          <w:rFonts w:ascii="Calibri" w:hAnsi="Calibri" w:cs="Calibri" w:eastAsia="Calibri"/>
          <w:b w:val="0"/>
          <w:i w:val="0"/>
          <w:color w:val="5C6B7A"/>
          <w:sz w:val="24"/>
          <w:lang w:val="ru-RU" w:eastAsia="ru-RU"/>
        </w:rPr>
        <w:t>12, 13 ноября 2026</w:t>
      </w:r>
    </w:p>
    <w:p>
      <w:pPr>
        <w:spacing w:before="40" w:after="40" w:line="226" w:lineRule="auto"/>
        <w:jc w:val="left"/>
        <w:widowControl w:val="true"/>
        <w:keepLines/>
        <w:keepNext/>
        <w:pBdr>
          <w:bottom w:val="single" w:sz="16" w:space="1" w:color="16324F"/>
        </w:pBdr>
      </w:pPr>
      <w:r>
        <w:rPr>
          <w:rFonts w:ascii="Calibri" w:hAnsi="Calibri" w:cs="Calibri" w:eastAsia="Calibri"/>
          <w:b/>
          <w:i w:val="0"/>
          <w:color w:val="16324F"/>
          <w:sz w:val="44"/>
          <w:lang w:val="ru-RU" w:eastAsia="ru-RU"/>
        </w:rPr>
        <w:t>Кадровый электронный документооборот</w:t>
      </w:r>
    </w:p>
    <w:p>
      <w:pPr>
        <w:spacing w:before="160" w:after="40" w:line="230" w:lineRule="auto"/>
        <w:jc w:val="left"/>
        <w:widowControl w:val="true"/>
        <w:keepLines/>
        <w:keepNext/>
      </w:pPr>
      <w:r>
        <w:rPr>
          <w:rFonts w:ascii="Calibri" w:hAnsi="Calibri" w:cs="Calibri" w:eastAsia="Calibri"/>
          <w:b/>
          <w:i w:val="0"/>
          <w:color w:val="1C1C1C"/>
          <w:sz w:val="24"/>
          <w:lang w:val="ru-RU" w:eastAsia="ru-RU"/>
        </w:rPr>
        <w:t>Для кадровых специалистов и HR, которые готовят переход на КЭДО или уже ведут часть документов электронно.</w:t>
      </w:r>
    </w:p>
    <w:p>
      <w:pPr>
        <w:spacing w:before="0" w:after="40" w:line="234" w:lineRule="auto"/>
        <w:jc w:val="left"/>
        <w:widowControl w:val="true"/>
        <w:keepLines/>
      </w:pPr>
      <w:r>
        <w:rPr>
          <w:rFonts w:ascii="Calibri" w:hAnsi="Calibri" w:cs="Calibri" w:eastAsia="Calibri"/>
          <w:b w:val="0"/>
          <w:i w:val="0"/>
          <w:color w:val="1C1C1C"/>
          <w:sz w:val="22"/>
          <w:lang w:val="ru-RU" w:eastAsia="ru-RU"/>
        </w:rPr>
        <w:t>За одну встречу — законный порядок перехода, разбор штрафов по персональным данным и план запуска со сроками, шаблонами и ответственными. В конце пробуете отпуск, расчётный листок и заявление в 1С:Кабинет сотрудника.</w:t>
      </w:r>
    </w:p>
    <w:p>
      <w:pPr>
        <w:spacing w:before="0" w:after="40" w:line="226" w:lineRule="auto"/>
        <w:jc w:val="left"/>
        <w:widowControl w:val="true"/>
        <w:keepLines/>
      </w:pPr>
      <w:r>
        <w:rPr>
          <w:rFonts w:ascii="Calibri" w:hAnsi="Calibri" w:cs="Calibri" w:eastAsia="Calibri"/>
          <w:b w:val="0"/>
          <w:i w:val="0"/>
          <w:color w:val="5C6B7A"/>
          <w:sz w:val="22"/>
          <w:lang w:val="ru-RU" w:eastAsia="ru-RU"/>
        </w:rPr>
        <w:t>Около 3 часов, включая перерыв.</w:t>
      </w:r>
    </w:p>
    <w:p>
      <w:pPr>
        <w:spacing w:before="220" w:after="0" w:line="226" w:lineRule="auto"/>
        <w:jc w:val="left"/>
        <w:widowControl w:val="true"/>
        <w:keepLines/>
        <w:keepNext/>
        <w:pBdr>
          <w:bottom w:val="single" w:sz="6" w:space="1" w:color="E2E8EE"/>
        </w:pBdr>
      </w:pPr>
      <w:r>
        <w:rPr>
          <w:rFonts w:ascii="Calibri" w:hAnsi="Calibri" w:cs="Calibri" w:eastAsia="Calibri"/>
          <w:b/>
          <w:i w:val="0"/>
          <w:color w:val="16324F"/>
          <w:sz w:val="26"/>
          <w:lang w:val="ru-RU" w:eastAsia="ru-RU"/>
        </w:rPr>
        <w:t>1.  Как перейти на КЭДО по закону и снять бумажную рутину</w:t>
      </w:r>
    </w:p>
    <w:p>
      <w:pPr>
        <w:spacing w:before="20" w:after="40" w:line="216" w:lineRule="auto"/>
        <w:jc w:val="left"/>
        <w:widowControl w:val="true"/>
        <w:keepLines/>
        <w:keepNext/>
      </w:pPr>
      <w:r>
        <w:rPr>
          <w:rFonts w:ascii="Calibri" w:hAnsi="Calibri" w:cs="Calibri" w:eastAsia="Calibri"/>
          <w:b w:val="0"/>
          <w:i w:val="0"/>
          <w:color w:val="5C6B7A"/>
          <w:sz w:val="20"/>
          <w:lang w:val="ru-RU" w:eastAsia="ru-RU"/>
        </w:rPr>
        <w:t>35 минут</w:t>
      </w:r>
    </w:p>
    <w:p>
      <w:pPr>
        <w:spacing w:before="20" w:after="20" w:line="232" w:lineRule="auto"/>
        <w:jc w:val="left"/>
        <w:widowControl w:val="true"/>
        <w:keepLines/>
      </w:pPr>
      <w:r>
        <w:rPr>
          <w:rFonts w:ascii="Calibri" w:hAnsi="Calibri" w:cs="Calibri" w:eastAsia="Calibri"/>
          <w:b w:val="0"/>
          <w:i w:val="0"/>
          <w:color w:val="1C1C1C"/>
          <w:sz w:val="22"/>
          <w:lang w:val="ru-RU" w:eastAsia="ru-RU"/>
        </w:rPr>
        <w:t>Как сообщить сотрудникам о переходе, в каком порядке их переводить и за что отвечает компания, если сделать это с ошибкой.</w:t>
      </w:r>
    </w:p>
    <w:p>
      <w:pPr>
        <w:spacing w:before="20" w:after="20" w:line="232" w:lineRule="auto"/>
        <w:jc w:val="left"/>
        <w:widowControl w:val="true"/>
        <w:keepLines/>
      </w:pPr>
      <w:r>
        <w:rPr>
          <w:rFonts w:ascii="Calibri" w:hAnsi="Calibri" w:cs="Calibri" w:eastAsia="Calibri"/>
          <w:b w:val="0"/>
          <w:i w:val="0"/>
          <w:color w:val="1C1C1C"/>
          <w:sz w:val="22"/>
          <w:lang w:val="ru-RU" w:eastAsia="ru-RU"/>
        </w:rPr>
        <w:t>Приказ об отпуске сокращается с недели до нескольких часов, удалённые сотрудники подписывают документы сами, уходят бумага, курьеры и архив.</w:t>
      </w:r>
    </w:p>
    <w:p>
      <w:pPr>
        <w:spacing w:before="20" w:after="20" w:line="232" w:lineRule="auto"/>
        <w:jc w:val="left"/>
        <w:widowControl w:val="true"/>
        <w:keepLines/>
      </w:pPr>
      <w:r>
        <w:rPr>
          <w:rFonts w:ascii="Calibri" w:hAnsi="Calibri" w:cs="Calibri" w:eastAsia="Calibri"/>
          <w:b/>
          <w:i w:val="0"/>
          <w:color w:val="1F4E79"/>
          <w:sz w:val="22"/>
          <w:lang w:val="ru-RU" w:eastAsia="ru-RU"/>
        </w:rPr>
        <w:t xml:space="preserve">Практика. </w:t>
      </w:r>
      <w:r>
        <w:rPr>
          <w:rFonts w:ascii="Calibri" w:hAnsi="Calibri" w:cs="Calibri" w:eastAsia="Calibri"/>
          <w:b w:val="0"/>
          <w:i w:val="0"/>
          <w:color w:val="1C1C1C"/>
          <w:sz w:val="22"/>
          <w:lang w:val="ru-RU" w:eastAsia="ru-RU"/>
        </w:rPr>
        <w:t>Собираем аргументы для руководителя: что даёт переход и какой риск остаётся, если оставить бумагу.</w:t>
      </w:r>
    </w:p>
    <w:p>
      <w:pPr>
        <w:spacing w:before="220" w:after="0" w:line="226" w:lineRule="auto"/>
        <w:jc w:val="left"/>
        <w:widowControl w:val="true"/>
        <w:keepLines/>
        <w:keepNext/>
        <w:pBdr>
          <w:bottom w:val="single" w:sz="6" w:space="1" w:color="E2E8EE"/>
        </w:pBdr>
      </w:pPr>
      <w:r>
        <w:rPr>
          <w:rFonts w:ascii="Calibri" w:hAnsi="Calibri" w:cs="Calibri" w:eastAsia="Calibri"/>
          <w:b/>
          <w:i w:val="0"/>
          <w:color w:val="16324F"/>
          <w:sz w:val="26"/>
          <w:lang w:val="ru-RU" w:eastAsia="ru-RU"/>
        </w:rPr>
        <w:t>2.  Пять ошибок с персональными данными, за которые штрафуют</w:t>
      </w:r>
    </w:p>
    <w:p>
      <w:pPr>
        <w:spacing w:before="20" w:after="40" w:line="216" w:lineRule="auto"/>
        <w:jc w:val="left"/>
        <w:widowControl w:val="true"/>
        <w:keepLines/>
        <w:keepNext/>
      </w:pPr>
      <w:r>
        <w:rPr>
          <w:rFonts w:ascii="Calibri" w:hAnsi="Calibri" w:cs="Calibri" w:eastAsia="Calibri"/>
          <w:b w:val="0"/>
          <w:i w:val="0"/>
          <w:color w:val="5C6B7A"/>
          <w:sz w:val="20"/>
          <w:lang w:val="ru-RU" w:eastAsia="ru-RU"/>
        </w:rPr>
        <w:t>17 минут</w:t>
      </w:r>
    </w:p>
    <w:p>
      <w:pPr>
        <w:spacing w:before="20" w:after="20" w:line="232" w:lineRule="auto"/>
        <w:jc w:val="left"/>
        <w:widowControl w:val="true"/>
        <w:keepLines/>
      </w:pPr>
      <w:r>
        <w:rPr>
          <w:rFonts w:ascii="Calibri" w:hAnsi="Calibri" w:cs="Calibri" w:eastAsia="Calibri"/>
          <w:b w:val="0"/>
          <w:i w:val="0"/>
          <w:color w:val="1C1C1C"/>
          <w:sz w:val="22"/>
          <w:lang w:val="ru-RU" w:eastAsia="ru-RU"/>
        </w:rPr>
        <w:t>Баянов Сергей Николаевич, руководитель группы информационной безопасности, ГК «Форус».</w:t>
      </w:r>
    </w:p>
    <w:p>
      <w:pPr>
        <w:spacing w:before="20" w:after="20" w:line="232" w:lineRule="auto"/>
        <w:jc w:val="left"/>
        <w:widowControl w:val="true"/>
        <w:keepLines/>
      </w:pPr>
      <w:r>
        <w:rPr>
          <w:rFonts w:ascii="Calibri" w:hAnsi="Calibri" w:cs="Calibri" w:eastAsia="Calibri"/>
          <w:b w:val="0"/>
          <w:i w:val="0"/>
          <w:color w:val="1C1C1C"/>
          <w:sz w:val="22"/>
          <w:lang w:val="ru-RU" w:eastAsia="ru-RU"/>
        </w:rPr>
        <w:t>Какие действия кадровика дают претензии ГИТ, Роскомнадзора, СФР и ФНС и что исправить до проверки, а не после неё.</w:t>
      </w:r>
    </w:p>
    <w:p>
      <w:pPr>
        <w:spacing w:before="20" w:after="20" w:line="232" w:lineRule="auto"/>
        <w:jc w:val="left"/>
        <w:widowControl w:val="true"/>
        <w:keepLines/>
      </w:pPr>
      <w:r>
        <w:rPr>
          <w:rFonts w:ascii="Calibri" w:hAnsi="Calibri" w:cs="Calibri" w:eastAsia="Calibri"/>
          <w:b/>
          <w:i w:val="0"/>
          <w:color w:val="1F4E79"/>
          <w:sz w:val="22"/>
          <w:lang w:val="ru-RU" w:eastAsia="ru-RU"/>
        </w:rPr>
        <w:t xml:space="preserve">Практика. </w:t>
      </w:r>
      <w:r>
        <w:rPr>
          <w:rFonts w:ascii="Calibri" w:hAnsi="Calibri" w:cs="Calibri" w:eastAsia="Calibri"/>
          <w:b w:val="0"/>
          <w:i w:val="0"/>
          <w:color w:val="1C1C1C"/>
          <w:sz w:val="22"/>
          <w:lang w:val="ru-RU" w:eastAsia="ru-RU"/>
        </w:rPr>
        <w:t>Определяем, какой орган штрафует за конкретное нарушение.</w:t>
      </w:r>
    </w:p>
    <w:p>
      <w:pPr>
        <w:spacing w:before="220" w:after="0" w:line="226" w:lineRule="auto"/>
        <w:jc w:val="left"/>
        <w:widowControl w:val="true"/>
        <w:keepLines/>
        <w:keepNext/>
        <w:pBdr>
          <w:bottom w:val="single" w:sz="6" w:space="1" w:color="E2E8EE"/>
        </w:pBdr>
      </w:pPr>
      <w:r>
        <w:rPr>
          <w:rFonts w:ascii="Calibri" w:hAnsi="Calibri" w:cs="Calibri" w:eastAsia="Calibri"/>
          <w:b/>
          <w:i w:val="0"/>
          <w:color w:val="16324F"/>
          <w:sz w:val="26"/>
          <w:lang w:val="ru-RU" w:eastAsia="ru-RU"/>
        </w:rPr>
        <w:t>3.  Положение о КЭДО, без которого переход лучше не начинать</w:t>
      </w:r>
    </w:p>
    <w:p>
      <w:pPr>
        <w:spacing w:before="20" w:after="40" w:line="216" w:lineRule="auto"/>
        <w:jc w:val="left"/>
        <w:widowControl w:val="true"/>
        <w:keepLines/>
        <w:keepNext/>
      </w:pPr>
      <w:r>
        <w:rPr>
          <w:rFonts w:ascii="Calibri" w:hAnsi="Calibri" w:cs="Calibri" w:eastAsia="Calibri"/>
          <w:b w:val="0"/>
          <w:i w:val="0"/>
          <w:color w:val="5C6B7A"/>
          <w:sz w:val="20"/>
          <w:lang w:val="ru-RU" w:eastAsia="ru-RU"/>
        </w:rPr>
        <w:t>27 минут</w:t>
      </w:r>
    </w:p>
    <w:p>
      <w:pPr>
        <w:spacing w:before="20" w:after="20" w:line="232" w:lineRule="auto"/>
        <w:jc w:val="left"/>
        <w:widowControl w:val="true"/>
        <w:keepLines/>
      </w:pPr>
      <w:r>
        <w:rPr>
          <w:rFonts w:ascii="Calibri" w:hAnsi="Calibri" w:cs="Calibri" w:eastAsia="Calibri"/>
          <w:b w:val="0"/>
          <w:i w:val="0"/>
          <w:color w:val="1C1C1C"/>
          <w:sz w:val="22"/>
          <w:lang w:val="ru-RU" w:eastAsia="ru-RU"/>
        </w:rPr>
        <w:t>Какие документы переводим, какая подпись нужна на каждом, кто согласует и в какой срок, кто видит данные и сколько они хранятся.</w:t>
      </w:r>
    </w:p>
    <w:p>
      <w:pPr>
        <w:spacing w:before="20" w:after="20" w:line="232" w:lineRule="auto"/>
        <w:jc w:val="left"/>
        <w:widowControl w:val="true"/>
        <w:keepLines/>
      </w:pPr>
      <w:r>
        <w:rPr>
          <w:rFonts w:ascii="Calibri" w:hAnsi="Calibri" w:cs="Calibri" w:eastAsia="Calibri"/>
          <w:b w:val="0"/>
          <w:i w:val="0"/>
          <w:color w:val="1C1C1C"/>
          <w:sz w:val="22"/>
          <w:lang w:val="ru-RU" w:eastAsia="ru-RU"/>
        </w:rPr>
        <w:t>Что прописать в трудовом договоре и в должностной инструкции кадрового специалиста, чтобы процесс не держался на устных договорённостях.</w:t>
      </w:r>
    </w:p>
    <w:p>
      <w:pPr>
        <w:spacing w:before="20" w:after="20" w:line="232" w:lineRule="auto"/>
        <w:jc w:val="left"/>
        <w:widowControl w:val="true"/>
        <w:keepLines/>
      </w:pPr>
      <w:r>
        <w:rPr>
          <w:rFonts w:ascii="Calibri" w:hAnsi="Calibri" w:cs="Calibri" w:eastAsia="Calibri"/>
          <w:b/>
          <w:i w:val="0"/>
          <w:color w:val="1F4E79"/>
          <w:sz w:val="22"/>
          <w:lang w:val="ru-RU" w:eastAsia="ru-RU"/>
        </w:rPr>
        <w:t xml:space="preserve">Практика. </w:t>
      </w:r>
      <w:r>
        <w:rPr>
          <w:rFonts w:ascii="Calibri" w:hAnsi="Calibri" w:cs="Calibri" w:eastAsia="Calibri"/>
          <w:b w:val="0"/>
          <w:i w:val="0"/>
          <w:color w:val="1C1C1C"/>
          <w:sz w:val="22"/>
          <w:lang w:val="ru-RU" w:eastAsia="ru-RU"/>
        </w:rPr>
        <w:t>Проверяем спорные требования: правда или ложь.</w:t>
      </w:r>
    </w:p>
    <w:p>
      <w:pPr>
        <w:spacing w:before="220" w:after="0" w:line="226" w:lineRule="auto"/>
        <w:jc w:val="left"/>
        <w:widowControl w:val="true"/>
        <w:keepLines/>
        <w:keepNext/>
        <w:pBdr>
          <w:bottom w:val="single" w:sz="6" w:space="1" w:color="E2E8EE"/>
        </w:pBdr>
      </w:pPr>
      <w:r>
        <w:rPr>
          <w:rFonts w:ascii="Calibri" w:hAnsi="Calibri" w:cs="Calibri" w:eastAsia="Calibri"/>
          <w:b/>
          <w:i w:val="0"/>
          <w:color w:val="16324F"/>
          <w:sz w:val="26"/>
          <w:lang w:val="ru-RU" w:eastAsia="ru-RU"/>
        </w:rPr>
        <w:t>Кофе-брейк</w:t>
      </w:r>
    </w:p>
    <w:p>
      <w:pPr>
        <w:spacing w:before="20" w:after="20" w:line="216" w:lineRule="auto"/>
        <w:jc w:val="left"/>
        <w:widowControl w:val="true"/>
        <w:keepLines/>
      </w:pPr>
      <w:r>
        <w:rPr>
          <w:rFonts w:ascii="Calibri" w:hAnsi="Calibri" w:cs="Calibri" w:eastAsia="Calibri"/>
          <w:b w:val="0"/>
          <w:i w:val="0"/>
          <w:color w:val="5C6B7A"/>
          <w:sz w:val="20"/>
          <w:lang w:val="ru-RU" w:eastAsia="ru-RU"/>
        </w:rPr>
        <w:t>15 минут</w:t>
      </w:r>
    </w:p>
    <w:p>
      <w:pPr>
        <w:spacing w:before="220" w:after="0" w:line="226" w:lineRule="auto"/>
        <w:jc w:val="left"/>
        <w:widowControl w:val="true"/>
        <w:keepLines/>
        <w:keepNext/>
        <w:pBdr>
          <w:bottom w:val="single" w:sz="6" w:space="1" w:color="E2E8EE"/>
        </w:pBdr>
      </w:pPr>
      <w:r>
        <w:rPr>
          <w:rFonts w:ascii="Calibri" w:hAnsi="Calibri" w:cs="Calibri" w:eastAsia="Calibri"/>
          <w:b/>
          <w:i w:val="0"/>
          <w:color w:val="16324F"/>
          <w:sz w:val="26"/>
          <w:lang w:val="ru-RU" w:eastAsia="ru-RU"/>
        </w:rPr>
        <w:t>4.  План перехода со сроками, шаблонами и ответственными</w:t>
      </w:r>
    </w:p>
    <w:p>
      <w:pPr>
        <w:spacing w:before="20" w:after="40" w:line="216" w:lineRule="auto"/>
        <w:jc w:val="left"/>
        <w:widowControl w:val="true"/>
        <w:keepLines/>
        <w:keepNext/>
      </w:pPr>
      <w:r>
        <w:rPr>
          <w:rFonts w:ascii="Calibri" w:hAnsi="Calibri" w:cs="Calibri" w:eastAsia="Calibri"/>
          <w:b w:val="0"/>
          <w:i w:val="0"/>
          <w:color w:val="5C6B7A"/>
          <w:sz w:val="20"/>
          <w:lang w:val="ru-RU" w:eastAsia="ru-RU"/>
        </w:rPr>
        <w:t>60 минут</w:t>
      </w:r>
    </w:p>
    <w:p>
      <w:pPr>
        <w:spacing w:before="20" w:after="20" w:line="232" w:lineRule="auto"/>
        <w:jc w:val="left"/>
        <w:widowControl w:val="true"/>
        <w:keepLines/>
      </w:pPr>
      <w:r>
        <w:rPr>
          <w:rFonts w:ascii="Calibri" w:hAnsi="Calibri" w:cs="Calibri" w:eastAsia="Calibri"/>
          <w:b w:val="0"/>
          <w:i w:val="0"/>
          <w:color w:val="1C1C1C"/>
          <w:sz w:val="22"/>
          <w:lang w:val="ru-RU" w:eastAsia="ru-RU"/>
        </w:rPr>
        <w:t>От пилотной группы до рабочего контура: какие операции переводим первыми, какие акты выпустить, как собрать уведомления и согласия, кого обучить, как выдать доступ в 1С:Кабинет сотрудника и выпустить подпись.</w:t>
      </w:r>
    </w:p>
    <w:p>
      <w:pPr>
        <w:spacing w:before="20" w:after="20" w:line="232" w:lineRule="auto"/>
        <w:jc w:val="left"/>
        <w:widowControl w:val="true"/>
        <w:keepLines/>
      </w:pPr>
      <w:r>
        <w:rPr>
          <w:rFonts w:ascii="Calibri" w:hAnsi="Calibri" w:cs="Calibri" w:eastAsia="Calibri"/>
          <w:b w:val="0"/>
          <w:i w:val="0"/>
          <w:color w:val="1C1C1C"/>
          <w:sz w:val="22"/>
          <w:lang w:val="ru-RU" w:eastAsia="ru-RU"/>
        </w:rPr>
        <w:t>Заберёте шаблоны и сроки, чтобы ставить задачи, а не собирать процесс с нуля.</w:t>
      </w:r>
    </w:p>
    <w:p>
      <w:pPr>
        <w:spacing w:before="20" w:after="20" w:line="232" w:lineRule="auto"/>
        <w:jc w:val="left"/>
        <w:widowControl w:val="true"/>
        <w:keepLines/>
      </w:pPr>
      <w:r>
        <w:rPr>
          <w:rFonts w:ascii="Calibri" w:hAnsi="Calibri" w:cs="Calibri" w:eastAsia="Calibri"/>
          <w:b/>
          <w:i w:val="0"/>
          <w:color w:val="1F4E79"/>
          <w:sz w:val="22"/>
          <w:lang w:val="ru-RU" w:eastAsia="ru-RU"/>
        </w:rPr>
        <w:t xml:space="preserve">Практика. </w:t>
      </w:r>
      <w:r>
        <w:rPr>
          <w:rFonts w:ascii="Calibri" w:hAnsi="Calibri" w:cs="Calibri" w:eastAsia="Calibri"/>
          <w:b w:val="0"/>
          <w:i w:val="0"/>
          <w:color w:val="1C1C1C"/>
          <w:sz w:val="22"/>
          <w:lang w:val="ru-RU" w:eastAsia="ru-RU"/>
        </w:rPr>
        <w:t>Собираем план для небольшой и для крупной компании: роль, должность, задача.</w:t>
      </w:r>
    </w:p>
    <w:p>
      <w:pPr>
        <w:spacing w:before="220" w:after="0" w:line="226" w:lineRule="auto"/>
        <w:jc w:val="left"/>
        <w:widowControl w:val="true"/>
        <w:keepLines/>
        <w:keepNext/>
        <w:pBdr>
          <w:bottom w:val="single" w:sz="6" w:space="1" w:color="E2E8EE"/>
        </w:pBdr>
      </w:pPr>
      <w:r>
        <w:rPr>
          <w:rFonts w:ascii="Calibri" w:hAnsi="Calibri" w:cs="Calibri" w:eastAsia="Calibri"/>
          <w:b/>
          <w:i w:val="0"/>
          <w:color w:val="16324F"/>
          <w:sz w:val="26"/>
          <w:lang w:val="ru-RU" w:eastAsia="ru-RU"/>
        </w:rPr>
        <w:t>5.  Отпуск, расчётный листок и заявление без бумаги</w:t>
      </w:r>
    </w:p>
    <w:p>
      <w:pPr>
        <w:spacing w:before="20" w:after="40" w:line="216" w:lineRule="auto"/>
        <w:jc w:val="left"/>
        <w:widowControl w:val="true"/>
        <w:keepLines/>
        <w:keepNext/>
      </w:pPr>
      <w:r>
        <w:rPr>
          <w:rFonts w:ascii="Calibri" w:hAnsi="Calibri" w:cs="Calibri" w:eastAsia="Calibri"/>
          <w:b w:val="0"/>
          <w:i w:val="0"/>
          <w:color w:val="5C6B7A"/>
          <w:sz w:val="20"/>
          <w:lang w:val="ru-RU" w:eastAsia="ru-RU"/>
        </w:rPr>
        <w:t>20 минут</w:t>
      </w:r>
    </w:p>
    <w:p>
      <w:pPr>
        <w:spacing w:before="20" w:after="20" w:line="232" w:lineRule="auto"/>
        <w:jc w:val="left"/>
        <w:widowControl w:val="true"/>
        <w:keepLines/>
      </w:pPr>
      <w:r>
        <w:rPr>
          <w:rFonts w:ascii="Calibri" w:hAnsi="Calibri" w:cs="Calibri" w:eastAsia="Calibri"/>
          <w:b w:val="0"/>
          <w:i w:val="0"/>
          <w:color w:val="1C1C1C"/>
          <w:sz w:val="22"/>
          <w:lang w:val="ru-RU" w:eastAsia="ru-RU"/>
        </w:rPr>
        <w:t>В 1С:Кабинет сотрудника сотрудник видит остаток отпуска, получает расчётный листок и подаёт заявление. Руководитель и кадровик согласуют это в одном контуре.</w:t>
      </w:r>
    </w:p>
    <w:p>
      <w:pPr>
        <w:spacing w:before="20" w:after="20" w:line="232" w:lineRule="auto"/>
        <w:jc w:val="left"/>
        <w:widowControl w:val="true"/>
        <w:keepLines/>
      </w:pPr>
      <w:r>
        <w:rPr>
          <w:rFonts w:ascii="Calibri" w:hAnsi="Calibri" w:cs="Calibri" w:eastAsia="Calibri"/>
          <w:b w:val="0"/>
          <w:i w:val="0"/>
          <w:color w:val="1C1C1C"/>
          <w:sz w:val="22"/>
          <w:lang w:val="ru-RU" w:eastAsia="ru-RU"/>
        </w:rPr>
        <w:t>Что уже закрывает 1С:ЗУП и где нужна настройка под ваш процесс.</w:t>
      </w:r>
    </w:p>
    <w:p>
      <w:pPr>
        <w:spacing w:before="20" w:after="20" w:line="232" w:lineRule="auto"/>
        <w:jc w:val="left"/>
        <w:widowControl w:val="true"/>
        <w:keepLines/>
      </w:pPr>
      <w:r>
        <w:rPr>
          <w:rFonts w:ascii="Calibri" w:hAnsi="Calibri" w:cs="Calibri" w:eastAsia="Calibri"/>
          <w:b/>
          <w:i w:val="0"/>
          <w:color w:val="1F4E79"/>
          <w:sz w:val="22"/>
          <w:lang w:val="ru-RU" w:eastAsia="ru-RU"/>
        </w:rPr>
        <w:t xml:space="preserve">Практика. </w:t>
      </w:r>
      <w:r>
        <w:rPr>
          <w:rFonts w:ascii="Calibri" w:hAnsi="Calibri" w:cs="Calibri" w:eastAsia="Calibri"/>
          <w:b w:val="0"/>
          <w:i w:val="0"/>
          <w:color w:val="1C1C1C"/>
          <w:sz w:val="22"/>
          <w:lang w:val="ru-RU" w:eastAsia="ru-RU"/>
        </w:rPr>
        <w:t>На своём телефоне отправляете расчётный листок, уведомление и заявление.</w:t>
      </w:r>
    </w:p>
    <w:p>
      <w:pPr>
        <w:spacing w:before="240" w:after="0" w:line="226" w:lineRule="auto"/>
        <w:jc w:val="left"/>
        <w:widowControl w:val="true"/>
        <w:keepLines/>
        <w:keepNext/>
        <w:pBdr>
          <w:bottom w:val="single" w:sz="6" w:space="1" w:color="E2E8EE"/>
        </w:pBdr>
      </w:pPr>
      <w:r>
        <w:rPr>
          <w:rFonts w:ascii="Calibri" w:hAnsi="Calibri" w:cs="Calibri" w:eastAsia="Calibri"/>
          <w:b/>
          <w:i w:val="0"/>
          <w:color w:val="16324F"/>
          <w:sz w:val="26"/>
          <w:lang w:val="ru-RU" w:eastAsia="ru-RU"/>
        </w:rPr>
        <w:t>После тренинга</w:t>
      </w:r>
    </w:p>
    <w:p>
      <w:pPr>
        <w:spacing w:before="60" w:after="0" w:line="232" w:lineRule="auto"/>
        <w:jc w:val="left"/>
        <w:widowControl w:val="true"/>
        <w:keepLines/>
      </w:pPr>
      <w:r>
        <w:rPr>
          <w:rFonts w:ascii="Calibri" w:hAnsi="Calibri" w:cs="Calibri" w:eastAsia="Calibri"/>
          <w:b w:val="0"/>
          <w:i w:val="0"/>
          <w:color w:val="1C1C1C"/>
          <w:sz w:val="22"/>
          <w:lang w:val="ru-RU" w:eastAsia="ru-RU"/>
        </w:rPr>
        <w:t>Шаблоны документов для перехода на КЭДО и видеоинструкции, которые можно сразу отдать сотрудникам.</w:t>
      </w:r>
    </w:p>
    <w:sectPr w:rsidR="00FC693F" w:rsidRPr="0006063C" w:rsidSect="00034616">
      <w:pgSz w:w="11906" w:h="16838"/>
      <w:pgMar w:top="907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 w:eastAsia="Calibri"/>
      <w:color w:val="1C1C1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