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1349" w14:textId="77777777" w:rsidR="00A740E2" w:rsidRDefault="00A740E2" w:rsidP="00A740E2">
      <w:pPr>
        <w:spacing w:after="0" w:line="238" w:lineRule="auto"/>
        <w:ind w:left="0" w:right="708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 w14:paraId="0B0F9AA9" w14:textId="77777777" w:rsidR="00A740E2" w:rsidRDefault="00A740E2" w:rsidP="00A740E2">
      <w:pPr>
        <w:spacing w:after="38" w:line="238" w:lineRule="auto"/>
        <w:ind w:left="0" w:right="913"/>
        <w:jc w:val="center"/>
      </w:pPr>
      <w:r>
        <w:rPr>
          <w:sz w:val="24"/>
        </w:rPr>
        <w:t>Федеральное государственное бюджетное образовательное учреждение высшего образования</w:t>
      </w:r>
    </w:p>
    <w:p w14:paraId="70ACEF47" w14:textId="77777777" w:rsidR="00A740E2" w:rsidRDefault="00A740E2" w:rsidP="00A740E2">
      <w:pPr>
        <w:spacing w:after="12" w:line="249" w:lineRule="auto"/>
        <w:ind w:right="717"/>
        <w:jc w:val="center"/>
      </w:pPr>
      <w:r>
        <w:rPr>
          <w:b/>
        </w:rPr>
        <w:t>«КУБАНСКИЙ ГОСУДАРСТВЕННЫЙ УНИВЕРСИТЕТ»</w:t>
      </w:r>
    </w:p>
    <w:p w14:paraId="3564653D" w14:textId="77777777" w:rsidR="00A740E2" w:rsidRDefault="00A740E2" w:rsidP="00A740E2">
      <w:pPr>
        <w:spacing w:after="306" w:line="249" w:lineRule="auto"/>
        <w:ind w:right="712"/>
        <w:jc w:val="center"/>
      </w:pPr>
      <w:r>
        <w:rPr>
          <w:b/>
        </w:rPr>
        <w:t>(ФГБОУ ВО «КубГУ»)</w:t>
      </w:r>
    </w:p>
    <w:p w14:paraId="678CA51B" w14:textId="77777777" w:rsidR="00A740E2" w:rsidRDefault="00A740E2" w:rsidP="00A740E2">
      <w:pPr>
        <w:spacing w:after="0" w:line="265" w:lineRule="auto"/>
        <w:ind w:left="140"/>
        <w:jc w:val="left"/>
      </w:pPr>
      <w:r>
        <w:rPr>
          <w:b/>
        </w:rPr>
        <w:t>Факультет компьютерных технологий и прикладной математики</w:t>
      </w:r>
    </w:p>
    <w:p w14:paraId="19A6F5BF" w14:textId="77777777" w:rsidR="00A740E2" w:rsidRDefault="00A740E2" w:rsidP="00A740E2">
      <w:pPr>
        <w:spacing w:after="1810" w:line="249" w:lineRule="auto"/>
        <w:ind w:right="713"/>
        <w:jc w:val="center"/>
      </w:pPr>
      <w:r>
        <w:rPr>
          <w:b/>
        </w:rPr>
        <w:t>Кафедра анализа данных и искусственного интеллекта</w:t>
      </w:r>
    </w:p>
    <w:p w14:paraId="352E5A4F" w14:textId="32FB1FD0" w:rsidR="00A740E2" w:rsidRDefault="00A740E2" w:rsidP="00A740E2">
      <w:pPr>
        <w:spacing w:after="46" w:line="249" w:lineRule="auto"/>
        <w:ind w:right="713"/>
        <w:jc w:val="center"/>
      </w:pPr>
      <w:r>
        <w:rPr>
          <w:b/>
        </w:rPr>
        <w:t>ЛАБОРАТОРНАЯ РАБОТА №2</w:t>
      </w:r>
    </w:p>
    <w:p w14:paraId="4E4B4BD6" w14:textId="77777777" w:rsidR="00A740E2" w:rsidRDefault="00A740E2" w:rsidP="00A740E2">
      <w:pPr>
        <w:spacing w:after="46" w:line="249" w:lineRule="auto"/>
        <w:ind w:right="160"/>
        <w:jc w:val="center"/>
      </w:pPr>
      <w:r>
        <w:rPr>
          <w:b/>
        </w:rPr>
        <w:t>Дисциплина: «Технологии создания и поддержки программного обеспечения»</w:t>
      </w:r>
    </w:p>
    <w:p w14:paraId="39A920FE" w14:textId="40E94683" w:rsidR="00A740E2" w:rsidRDefault="00A740E2" w:rsidP="00A740E2">
      <w:pPr>
        <w:spacing w:after="2339" w:line="265" w:lineRule="auto"/>
        <w:ind w:left="289"/>
        <w:jc w:val="left"/>
      </w:pPr>
      <w:r>
        <w:rPr>
          <w:b/>
        </w:rPr>
        <w:t>Тема: «</w:t>
      </w:r>
      <w:r w:rsidRPr="00A740E2">
        <w:rPr>
          <w:b/>
        </w:rPr>
        <w:t>Диаграммы UML. Диаграмма вариантов использования.</w:t>
      </w:r>
      <w:r>
        <w:rPr>
          <w:b/>
        </w:rPr>
        <w:t>»</w:t>
      </w:r>
    </w:p>
    <w:p w14:paraId="2863785B" w14:textId="77777777" w:rsidR="00A740E2" w:rsidRDefault="00A740E2" w:rsidP="00A740E2">
      <w:pPr>
        <w:spacing w:after="1053"/>
        <w:ind w:left="-5"/>
      </w:pPr>
      <w:r>
        <w:t>Работу выполнила: ______________________________ Саакян Д. А.</w:t>
      </w:r>
    </w:p>
    <w:p w14:paraId="0B0D0ADC" w14:textId="77777777" w:rsidR="00A740E2" w:rsidRDefault="00A740E2" w:rsidP="00A740E2">
      <w:pPr>
        <w:spacing w:after="1168" w:line="259" w:lineRule="auto"/>
        <w:ind w:left="0" w:firstLine="0"/>
        <w:jc w:val="left"/>
      </w:pPr>
      <w:r>
        <w:t xml:space="preserve">Направление </w:t>
      </w:r>
      <w:proofErr w:type="gramStart"/>
      <w:r>
        <w:t xml:space="preserve">подготовки:   </w:t>
      </w:r>
      <w:proofErr w:type="gramEnd"/>
      <w:r>
        <w:t xml:space="preserve">  </w:t>
      </w:r>
      <w:r>
        <w:tab/>
      </w:r>
      <w:r>
        <w:tab/>
      </w:r>
      <w:r>
        <w:rPr>
          <w:u w:val="single" w:color="000000"/>
        </w:rPr>
        <w:t>09.03.03 Прикладная информатика</w:t>
      </w:r>
    </w:p>
    <w:p w14:paraId="0E665E8F" w14:textId="77777777" w:rsidR="00A740E2" w:rsidRDefault="00A740E2" w:rsidP="00A740E2">
      <w:pPr>
        <w:spacing w:line="259" w:lineRule="auto"/>
        <w:ind w:left="-5"/>
      </w:pPr>
      <w:r>
        <w:t>Преподаватель: __________________________________ Вишняков Р. Ю.</w:t>
      </w:r>
    </w:p>
    <w:p w14:paraId="0846561D" w14:textId="77777777" w:rsidR="00A740E2" w:rsidRDefault="00A740E2" w:rsidP="00A740E2">
      <w:pPr>
        <w:spacing w:after="1091" w:line="259" w:lineRule="auto"/>
        <w:ind w:left="3145" w:firstLine="0"/>
        <w:jc w:val="center"/>
      </w:pPr>
      <w:r>
        <w:t xml:space="preserve"> </w:t>
      </w:r>
    </w:p>
    <w:p w14:paraId="0D6258ED" w14:textId="77777777" w:rsidR="00A740E2" w:rsidRDefault="00A740E2" w:rsidP="00A740E2">
      <w:pPr>
        <w:spacing w:after="133" w:line="259" w:lineRule="auto"/>
        <w:ind w:right="713"/>
        <w:jc w:val="center"/>
      </w:pPr>
      <w:r>
        <w:t>Краснодар</w:t>
      </w:r>
    </w:p>
    <w:p w14:paraId="10FA2D07" w14:textId="77777777" w:rsidR="00A740E2" w:rsidRDefault="00A740E2" w:rsidP="00A740E2">
      <w:pPr>
        <w:spacing w:after="133" w:line="259" w:lineRule="auto"/>
        <w:ind w:right="71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15A94" wp14:editId="483CB02A">
                <wp:simplePos x="0" y="0"/>
                <wp:positionH relativeFrom="column">
                  <wp:posOffset>2570138</wp:posOffset>
                </wp:positionH>
                <wp:positionV relativeFrom="paragraph">
                  <wp:posOffset>376653</wp:posOffset>
                </wp:positionV>
                <wp:extent cx="914400" cy="314325"/>
                <wp:effectExtent l="0" t="0" r="19050" b="28575"/>
                <wp:wrapNone/>
                <wp:docPr id="582512160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764EE" id="Прямоугольник 28" o:spid="_x0000_s1026" style="position:absolute;margin-left:202.35pt;margin-top:29.65pt;width:1in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d1dwIAAIUFAAAOAAAAZHJzL2Uyb0RvYy54bWysVE1v2zAMvQ/YfxB0X22n6T6COkXQosOA&#10;og3aDj0rshQbkEWNUuJkv36U7DhtV+xQ7CJTJvlIPpE8v9i1hm0V+gZsyYuTnDNlJVSNXZf85+P1&#10;p6+c+SBsJQxYVfK98vxi/vHDeedmagI1mEohIxDrZ50reR2Cm2WZl7VqhT8BpywpNWArAl1xnVUo&#10;OkJvTTbJ889ZB1g5BKm8p79XvZLPE77WSoY7rb0KzJSccgvpxHSu4pnNz8VsjcLVjRzSEO/IohWN&#10;paAj1JUIgm2w+QuqbSSCBx1OJLQZaN1IlWqgaor8VTUPtXAq1ULkeDfS5P8frLzdPrglEg2d8zNP&#10;Yqxip7GNX8qP7RJZ+5EstQtM0s9vxXSaE6WSVKfF9HRyFsnMjs4OffiuoGVRKDnSWySKxPbGh970&#10;YBJjeTBNdd0Yky7x/dWlQbYV9HKrdTGAv7Ay9l2OlGP0zI4VJynsjYp4xt4rzZqKapykhFMzHpMR&#10;Uiobil5Vi0r1ORZnOdHR1zV6JEISYETWVN2IPQC8LPSA3cMM9tFVpV4enfN/JdY7jx4pMtgwOreN&#10;BXwLwFBVQ+Te/kBST01kaQXVfokMoZ8k7+R1Q897I3xYCqTRoY6gdRDu6NAGupLDIHFWA/5+63+0&#10;p44mLWcdjWLJ/a+NQMWZ+WGp11On0eymy/Tsy4Ri4HPN6rnGbtpLoJ4paPE4mcRoH8xB1AjtE22N&#10;RYxKKmElxS65DHi4XIZ+RdDekWqxSGY0r06EG/vgZASPrMb2fdw9CXRDjwcajls4jK2YvWr13jZ6&#10;WlhsAugmzcGR14FvmvXUOMNeisvk+T1ZHbfn/A8AAAD//wMAUEsDBBQABgAIAAAAIQB9qpRw4AAA&#10;AAoBAAAPAAAAZHJzL2Rvd25yZXYueG1sTI/BTsMwDIbvSLxDZCRuLGV0rCtNJ4RACGkH2JDg6DVO&#10;W9EkVZN25e0xJzja/vT7+4vtbDsx0RBa7xRcLxIQ5CqvW1creD88XWUgQkSnsfOOFHxTgG15flZg&#10;rv3JvdG0j7XgEBdyVNDE2OdShqohi2Hhe3J8M36wGHkcaqkHPHG47eQySW6lxdbxhwZ7emio+tqP&#10;VsGnwefD40vYSbOczKZ9HT/MelTq8mK+vwMRaY5/MPzqszqU7HT0o9NBdArSJF0zqmC1uQHBwCrN&#10;eHFkMskykGUh/1cofwAAAP//AwBQSwECLQAUAAYACAAAACEAtoM4kv4AAADhAQAAEwAAAAAAAAAA&#10;AAAAAAAAAAAAW0NvbnRlbnRfVHlwZXNdLnhtbFBLAQItABQABgAIAAAAIQA4/SH/1gAAAJQBAAAL&#10;AAAAAAAAAAAAAAAAAC8BAABfcmVscy8ucmVsc1BLAQItABQABgAIAAAAIQATYrd1dwIAAIUFAAAO&#10;AAAAAAAAAAAAAAAAAC4CAABkcnMvZTJvRG9jLnhtbFBLAQItABQABgAIAAAAIQB9qpRw4AAAAAoB&#10;AAAPAAAAAAAAAAAAAAAAANEEAABkcnMvZG93bnJldi54bWxQSwUGAAAAAAQABADzAAAA3gUAAAAA&#10;" fillcolor="white [3212]" strokecolor="white [3212]" strokeweight="1pt"/>
            </w:pict>
          </mc:Fallback>
        </mc:AlternateContent>
      </w:r>
      <w:r>
        <w:t>2026</w:t>
      </w:r>
    </w:p>
    <w:p w14:paraId="689E3078" w14:textId="77777777" w:rsidR="00A740E2" w:rsidRPr="00EE55D1" w:rsidRDefault="00A740E2" w:rsidP="00A740E2">
      <w:pPr>
        <w:pStyle w:val="TNR"/>
        <w:rPr>
          <w:b w:val="0"/>
          <w:bCs/>
        </w:rPr>
      </w:pPr>
      <w:r w:rsidRPr="00AD01DA">
        <w:rPr>
          <w:rFonts w:eastAsia="Times New Roman"/>
          <w:bCs/>
          <w:szCs w:val="36"/>
        </w:rPr>
        <w:lastRenderedPageBreak/>
        <w:t>Цели и задачи</w:t>
      </w:r>
      <w:r w:rsidRPr="00AD01DA">
        <w:rPr>
          <w:bCs/>
          <w:szCs w:val="36"/>
        </w:rPr>
        <w:t>:</w:t>
      </w:r>
    </w:p>
    <w:p w14:paraId="3723630E" w14:textId="77777777" w:rsidR="00323948" w:rsidRPr="00323948" w:rsidRDefault="00323948" w:rsidP="009E04BE">
      <w:pPr>
        <w:rPr>
          <w:b/>
          <w:bCs/>
        </w:rPr>
      </w:pPr>
      <w:r w:rsidRPr="00323948">
        <w:rPr>
          <w:b/>
          <w:bCs/>
        </w:rPr>
        <w:t>Цель работы:</w:t>
      </w:r>
    </w:p>
    <w:p w14:paraId="5A02E42B" w14:textId="53A3348A" w:rsidR="00323948" w:rsidRDefault="00A740E2" w:rsidP="009E04BE">
      <w:r>
        <w:t>И</w:t>
      </w:r>
      <w:r w:rsidRPr="00A740E2">
        <w:t>зучение и получение практических навыков создания диаграммы вариантов использования (</w:t>
      </w:r>
      <w:proofErr w:type="spellStart"/>
      <w:r w:rsidRPr="00A740E2">
        <w:t>Use</w:t>
      </w:r>
      <w:proofErr w:type="spellEnd"/>
      <w:r w:rsidRPr="00A740E2">
        <w:t> Case </w:t>
      </w:r>
      <w:proofErr w:type="spellStart"/>
      <w:r w:rsidRPr="00A740E2">
        <w:t>Diagram</w:t>
      </w:r>
      <w:proofErr w:type="spellEnd"/>
      <w:r w:rsidRPr="00A740E2">
        <w:t>) в нотации UML.</w:t>
      </w:r>
    </w:p>
    <w:p w14:paraId="28C2E842" w14:textId="7659DAD7" w:rsidR="00323948" w:rsidRDefault="00323948" w:rsidP="009E04BE">
      <w:pPr>
        <w:rPr>
          <w:b/>
          <w:bCs/>
        </w:rPr>
      </w:pPr>
      <w:r w:rsidRPr="00323948">
        <w:rPr>
          <w:b/>
          <w:bCs/>
        </w:rPr>
        <w:t>Задачи работы:</w:t>
      </w:r>
    </w:p>
    <w:p w14:paraId="4C8ED7D5" w14:textId="26BF9BFB" w:rsidR="00323948" w:rsidRPr="00323948" w:rsidRDefault="00323948" w:rsidP="009E04BE">
      <w:r>
        <w:t xml:space="preserve">1. </w:t>
      </w:r>
      <w:r w:rsidRPr="00323948">
        <w:t xml:space="preserve">Построить диаграмму вариантов использования </w:t>
      </w:r>
      <w:r>
        <w:t xml:space="preserve">разрабатываемого приложения из лабораторной работы №1 </w:t>
      </w:r>
      <w:r w:rsidRPr="00323948">
        <w:t>с использованием отношений обобщения, включения и расширения.</w:t>
      </w:r>
    </w:p>
    <w:p w14:paraId="1EFADC06" w14:textId="2D7C5F66" w:rsidR="00323948" w:rsidRPr="00323948" w:rsidRDefault="00323948" w:rsidP="009E04BE">
      <w:r>
        <w:t>2</w:t>
      </w:r>
      <w:r w:rsidRPr="00323948">
        <w:t>.  Ответить на контрольные вопросы.</w:t>
      </w:r>
    </w:p>
    <w:p w14:paraId="1865951C" w14:textId="7F1D4B41" w:rsidR="00323948" w:rsidRPr="00323948" w:rsidRDefault="00EB29EF" w:rsidP="009E04BE">
      <w:r>
        <w:t>3</w:t>
      </w:r>
      <w:r w:rsidR="00323948" w:rsidRPr="00323948">
        <w:t>.  Сформулировать заключение по выполненной работе</w:t>
      </w:r>
    </w:p>
    <w:p w14:paraId="4D300865" w14:textId="74005140" w:rsidR="00323948" w:rsidRDefault="00323948" w:rsidP="009E04BE">
      <w:pPr>
        <w:pStyle w:val="TNR"/>
      </w:pPr>
      <w:r>
        <w:t>Выполнение работы:</w:t>
      </w:r>
    </w:p>
    <w:p w14:paraId="02F64669" w14:textId="384923E0" w:rsidR="00EC58FC" w:rsidRDefault="00323948" w:rsidP="00EB29EF">
      <w:pPr>
        <w:spacing w:before="240"/>
        <w:ind w:left="0" w:firstLine="0"/>
      </w:pPr>
      <w:r>
        <w:t>Перед непосредственным выполнением лабораторной работы, определим акторов и варианты использования: в разрабатываемом приложении</w:t>
      </w:r>
      <w:r w:rsidR="00853D6B" w:rsidRPr="00853D6B">
        <w:t xml:space="preserve"> “</w:t>
      </w:r>
      <w:proofErr w:type="spellStart"/>
      <w:r w:rsidR="00853D6B">
        <w:rPr>
          <w:lang w:val="en-US"/>
        </w:rPr>
        <w:t>Audive</w:t>
      </w:r>
      <w:proofErr w:type="spellEnd"/>
      <w:r w:rsidR="00853D6B" w:rsidRPr="00853D6B">
        <w:t>”</w:t>
      </w:r>
      <w:r w:rsidR="00853D6B">
        <w:t xml:space="preserve"> актор</w:t>
      </w:r>
      <w:r w:rsidR="00266F7D">
        <w:t>ом является пользователь.</w:t>
      </w:r>
      <w:r w:rsidR="00EC58FC">
        <w:t xml:space="preserve"> </w:t>
      </w:r>
    </w:p>
    <w:p w14:paraId="7C6ED994" w14:textId="55463F46" w:rsidR="00323948" w:rsidRDefault="00EC58FC" w:rsidP="009E04BE">
      <w:r>
        <w:t>Варианты использования следующие:</w:t>
      </w:r>
    </w:p>
    <w:p w14:paraId="7880A05B" w14:textId="5FA4BFC6" w:rsidR="00EC58FC" w:rsidRPr="00EC58FC" w:rsidRDefault="00EC58FC" w:rsidP="009E04BE">
      <w:pPr>
        <w:pStyle w:val="a7"/>
        <w:numPr>
          <w:ilvl w:val="0"/>
          <w:numId w:val="1"/>
        </w:numPr>
        <w:spacing w:before="240" w:line="360" w:lineRule="auto"/>
        <w:rPr>
          <w:szCs w:val="28"/>
        </w:rPr>
      </w:pPr>
      <w:r w:rsidRPr="00EC58FC">
        <w:rPr>
          <w:szCs w:val="28"/>
        </w:rPr>
        <w:t>Обработка статьи по URL-ссылке</w:t>
      </w:r>
    </w:p>
    <w:p w14:paraId="3D7A1A41" w14:textId="77777777" w:rsidR="00EC58FC" w:rsidRPr="00EC58FC" w:rsidRDefault="00EC58FC" w:rsidP="009E04BE">
      <w:pPr>
        <w:pStyle w:val="a7"/>
        <w:numPr>
          <w:ilvl w:val="0"/>
          <w:numId w:val="1"/>
        </w:numPr>
        <w:spacing w:before="240" w:line="360" w:lineRule="auto"/>
        <w:rPr>
          <w:szCs w:val="28"/>
        </w:rPr>
      </w:pPr>
      <w:r w:rsidRPr="00EC58FC">
        <w:rPr>
          <w:szCs w:val="28"/>
        </w:rPr>
        <w:t>Озвучка вручную введённого текста</w:t>
      </w:r>
    </w:p>
    <w:p w14:paraId="565B20DF" w14:textId="77777777" w:rsidR="00EC58FC" w:rsidRPr="00EC58FC" w:rsidRDefault="00EC58FC" w:rsidP="009E04BE">
      <w:pPr>
        <w:pStyle w:val="a7"/>
        <w:numPr>
          <w:ilvl w:val="0"/>
          <w:numId w:val="1"/>
        </w:numPr>
        <w:spacing w:before="240" w:line="360" w:lineRule="auto"/>
        <w:rPr>
          <w:szCs w:val="28"/>
        </w:rPr>
      </w:pPr>
      <w:r w:rsidRPr="00EC58FC">
        <w:rPr>
          <w:szCs w:val="28"/>
        </w:rPr>
        <w:t>Настройка голоса и темпа озвучки</w:t>
      </w:r>
    </w:p>
    <w:p w14:paraId="29A511C2" w14:textId="77777777" w:rsidR="00EC58FC" w:rsidRPr="00EC58FC" w:rsidRDefault="00EC58FC" w:rsidP="009E04BE">
      <w:pPr>
        <w:pStyle w:val="a7"/>
        <w:numPr>
          <w:ilvl w:val="0"/>
          <w:numId w:val="1"/>
        </w:numPr>
        <w:spacing w:after="160" w:line="360" w:lineRule="auto"/>
        <w:rPr>
          <w:szCs w:val="28"/>
        </w:rPr>
      </w:pPr>
      <w:r w:rsidRPr="00EC58FC">
        <w:rPr>
          <w:szCs w:val="28"/>
        </w:rPr>
        <w:t>Управление библиотекой озвученных статей</w:t>
      </w:r>
    </w:p>
    <w:p w14:paraId="0D374058" w14:textId="235FAFAC" w:rsidR="00EC58FC" w:rsidRPr="00AD5904" w:rsidRDefault="00EC58FC" w:rsidP="009E04BE">
      <w:pPr>
        <w:pStyle w:val="a7"/>
        <w:numPr>
          <w:ilvl w:val="0"/>
          <w:numId w:val="1"/>
        </w:numPr>
        <w:spacing w:after="160" w:line="360" w:lineRule="auto"/>
        <w:rPr>
          <w:szCs w:val="28"/>
        </w:rPr>
      </w:pPr>
      <w:r w:rsidRPr="00EC58FC">
        <w:rPr>
          <w:szCs w:val="28"/>
        </w:rPr>
        <w:t>Создание плейлиста из озвученных статей</w:t>
      </w:r>
    </w:p>
    <w:p w14:paraId="72835109" w14:textId="5E2A86A1" w:rsidR="00AD5904" w:rsidRDefault="00AD5904" w:rsidP="009E04BE">
      <w:pPr>
        <w:pStyle w:val="a7"/>
        <w:numPr>
          <w:ilvl w:val="0"/>
          <w:numId w:val="1"/>
        </w:numPr>
        <w:spacing w:after="160" w:line="360" w:lineRule="auto"/>
        <w:rPr>
          <w:szCs w:val="28"/>
        </w:rPr>
      </w:pPr>
      <w:r>
        <w:rPr>
          <w:szCs w:val="28"/>
        </w:rPr>
        <w:t>Повторная генерация аудио</w:t>
      </w:r>
    </w:p>
    <w:p w14:paraId="4373EA7F" w14:textId="7C5D0390" w:rsidR="00AD5904" w:rsidRDefault="00AD5904" w:rsidP="009E04BE">
      <w:pPr>
        <w:pStyle w:val="a7"/>
        <w:numPr>
          <w:ilvl w:val="0"/>
          <w:numId w:val="1"/>
        </w:numPr>
        <w:spacing w:after="160" w:line="360" w:lineRule="auto"/>
        <w:rPr>
          <w:szCs w:val="28"/>
        </w:rPr>
      </w:pPr>
      <w:r>
        <w:rPr>
          <w:szCs w:val="28"/>
        </w:rPr>
        <w:t>Просмотр и редактирование саммари</w:t>
      </w:r>
    </w:p>
    <w:p w14:paraId="27EF0138" w14:textId="64A16CFD" w:rsidR="00AD5904" w:rsidRDefault="001A1B6D" w:rsidP="009E04BE">
      <w:pPr>
        <w:pStyle w:val="a7"/>
        <w:numPr>
          <w:ilvl w:val="0"/>
          <w:numId w:val="1"/>
        </w:numPr>
        <w:spacing w:after="160" w:line="360" w:lineRule="auto"/>
        <w:rPr>
          <w:szCs w:val="28"/>
        </w:rPr>
      </w:pPr>
      <w:r>
        <w:rPr>
          <w:szCs w:val="28"/>
        </w:rPr>
        <w:t>Скачивание аудиофайла на устройство</w:t>
      </w:r>
    </w:p>
    <w:p w14:paraId="3538BF2D" w14:textId="15804701" w:rsidR="00EC58FC" w:rsidRDefault="00EC58FC" w:rsidP="009E04BE">
      <w:r w:rsidRPr="00EC58FC">
        <w:t>В специализированном редакторе </w:t>
      </w:r>
      <w:hyperlink r:id="rId5" w:tooltip="http://draw.io/" w:history="1">
        <w:r w:rsidRPr="00EC58FC">
          <w:rPr>
            <w:rStyle w:val="ac"/>
          </w:rPr>
          <w:t>draw.io</w:t>
        </w:r>
      </w:hyperlink>
      <w:r w:rsidRPr="00EC58FC">
        <w:t> была построена диаграмма вариантов использования</w:t>
      </w:r>
      <w:r w:rsidR="00AD5904" w:rsidRPr="00AD5904">
        <w:t xml:space="preserve"> </w:t>
      </w:r>
      <w:r w:rsidR="00AD5904">
        <w:rPr>
          <w:lang w:val="en-US"/>
        </w:rPr>
        <w:t>c</w:t>
      </w:r>
      <w:r w:rsidR="00AD5904">
        <w:t>о следующими отношениями между ее элементами</w:t>
      </w:r>
      <w:r w:rsidRPr="00EC58FC">
        <w:t>:</w:t>
      </w:r>
    </w:p>
    <w:p w14:paraId="0B7DBCC6" w14:textId="77777777" w:rsidR="000878FC" w:rsidRDefault="000878FC" w:rsidP="009E04BE">
      <w:pPr>
        <w:rPr>
          <w:noProof/>
          <w:lang w:val="en-US"/>
        </w:rPr>
      </w:pPr>
    </w:p>
    <w:p w14:paraId="6AAB1532" w14:textId="532D4A06" w:rsidR="00AD5904" w:rsidRDefault="00AD5904" w:rsidP="000878FC">
      <w:pPr>
        <w:ind w:left="-567"/>
      </w:pPr>
      <w:r w:rsidRPr="00AD5904">
        <w:rPr>
          <w:noProof/>
        </w:rPr>
        <w:lastRenderedPageBreak/>
        <w:drawing>
          <wp:inline distT="0" distB="0" distL="0" distR="0" wp14:anchorId="1A249AE7" wp14:editId="7064BE58">
            <wp:extent cx="6213992" cy="5101628"/>
            <wp:effectExtent l="0" t="0" r="0" b="3810"/>
            <wp:docPr id="130910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0514" name=""/>
                    <pic:cNvPicPr/>
                  </pic:nvPicPr>
                  <pic:blipFill rotWithShape="1">
                    <a:blip r:embed="rId6"/>
                    <a:srcRect l="7925" r="4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1" cy="5123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CB3E8" w14:textId="77777777" w:rsidR="00914EE9" w:rsidRDefault="00914EE9" w:rsidP="000878FC">
      <w:pPr>
        <w:ind w:left="-567"/>
      </w:pPr>
    </w:p>
    <w:p w14:paraId="4CCAA948" w14:textId="77777777" w:rsidR="00914EE9" w:rsidRDefault="00914EE9" w:rsidP="000878FC">
      <w:pPr>
        <w:ind w:left="-567"/>
      </w:pPr>
    </w:p>
    <w:p w14:paraId="78E9ED42" w14:textId="77777777" w:rsidR="00914EE9" w:rsidRPr="00EC58FC" w:rsidRDefault="00914EE9" w:rsidP="000878FC">
      <w:pPr>
        <w:ind w:left="-567"/>
      </w:pPr>
    </w:p>
    <w:p w14:paraId="7A5705B2" w14:textId="3A65EE09" w:rsidR="000878FC" w:rsidRPr="00914EE9" w:rsidRDefault="000878FC" w:rsidP="00914EE9">
      <w:pPr>
        <w:pStyle w:val="TNR"/>
        <w:ind w:left="0" w:firstLine="0"/>
      </w:pPr>
      <w:r>
        <w:t>Контрольные вопросы</w:t>
      </w:r>
      <w:r w:rsidRPr="00914EE9">
        <w:t>:</w:t>
      </w:r>
    </w:p>
    <w:p w14:paraId="055855DB" w14:textId="77777777" w:rsidR="000878FC" w:rsidRPr="000878FC" w:rsidRDefault="000878FC" w:rsidP="000878FC">
      <w:pPr>
        <w:numPr>
          <w:ilvl w:val="0"/>
          <w:numId w:val="3"/>
        </w:numPr>
        <w:tabs>
          <w:tab w:val="left" w:pos="720"/>
        </w:tabs>
      </w:pPr>
      <w:r w:rsidRPr="000878FC">
        <w:rPr>
          <w:b/>
          <w:bCs/>
        </w:rPr>
        <w:t>Из каких элементов состоит диаграмма ВИ?</w:t>
      </w:r>
    </w:p>
    <w:p w14:paraId="28E26BA8" w14:textId="77777777" w:rsidR="000878FC" w:rsidRPr="000878FC" w:rsidRDefault="000878FC" w:rsidP="000878FC">
      <w:r w:rsidRPr="000878FC">
        <w:t>Диаграмма вариантов использования состоит из следующих основных элементов:</w:t>
      </w:r>
    </w:p>
    <w:p w14:paraId="1148CF3F" w14:textId="18DDDF50" w:rsidR="000878FC" w:rsidRPr="000878FC" w:rsidRDefault="000878FC" w:rsidP="000878FC">
      <w:pPr>
        <w:rPr>
          <w:lang w:val="en-US"/>
        </w:rPr>
      </w:pPr>
      <w:r w:rsidRPr="000878FC">
        <w:t xml:space="preserve">Акторы </w:t>
      </w:r>
    </w:p>
    <w:p w14:paraId="314354BE" w14:textId="51E8489D" w:rsidR="000878FC" w:rsidRPr="000878FC" w:rsidRDefault="000878FC" w:rsidP="000878FC">
      <w:pPr>
        <w:rPr>
          <w:lang w:val="en-US"/>
        </w:rPr>
      </w:pPr>
      <w:r w:rsidRPr="000878FC">
        <w:t>Варианты использования</w:t>
      </w:r>
    </w:p>
    <w:p w14:paraId="26F653B9" w14:textId="77777777" w:rsidR="000878FC" w:rsidRPr="000878FC" w:rsidRDefault="000878FC" w:rsidP="000878FC">
      <w:r w:rsidRPr="000878FC">
        <w:t xml:space="preserve">Отношения между вариантами использования: </w:t>
      </w:r>
    </w:p>
    <w:p w14:paraId="52F6A178" w14:textId="77777777" w:rsidR="000878FC" w:rsidRPr="000878FC" w:rsidRDefault="000878FC" w:rsidP="000878FC">
      <w:r w:rsidRPr="000878FC">
        <w:t>&lt;&lt;</w:t>
      </w:r>
      <w:proofErr w:type="spellStart"/>
      <w:r w:rsidRPr="000878FC">
        <w:t>include</w:t>
      </w:r>
      <w:proofErr w:type="spellEnd"/>
      <w:r w:rsidRPr="000878FC">
        <w:t>&gt;&gt; (включение) - пунктирная стрелка</w:t>
      </w:r>
    </w:p>
    <w:p w14:paraId="5A9D5A73" w14:textId="77777777" w:rsidR="000878FC" w:rsidRPr="000878FC" w:rsidRDefault="000878FC" w:rsidP="000878FC">
      <w:r w:rsidRPr="000878FC">
        <w:t>&lt;&lt;</w:t>
      </w:r>
      <w:proofErr w:type="spellStart"/>
      <w:r w:rsidRPr="000878FC">
        <w:t>extend</w:t>
      </w:r>
      <w:proofErr w:type="spellEnd"/>
      <w:r w:rsidRPr="000878FC">
        <w:t>&gt;&gt; (расширение) - пунктирная стрелка</w:t>
      </w:r>
    </w:p>
    <w:p w14:paraId="61A3D028" w14:textId="77777777" w:rsidR="000878FC" w:rsidRDefault="000878FC" w:rsidP="000878FC">
      <w:pPr>
        <w:rPr>
          <w:lang w:val="en-US"/>
        </w:rPr>
      </w:pPr>
      <w:r w:rsidRPr="000878FC">
        <w:lastRenderedPageBreak/>
        <w:t>Отношение обобщения (стрелка с не закрашенным треугольником)</w:t>
      </w:r>
    </w:p>
    <w:p w14:paraId="7C260E59" w14:textId="1AC688B8" w:rsidR="000878FC" w:rsidRPr="000878FC" w:rsidRDefault="000878FC" w:rsidP="000878FC">
      <w:r>
        <w:t>Классическое отношение актор-прецедент (линия без стрелки)</w:t>
      </w:r>
    </w:p>
    <w:p w14:paraId="64757B53" w14:textId="77777777" w:rsidR="000878FC" w:rsidRPr="000878FC" w:rsidRDefault="000878FC" w:rsidP="000878FC">
      <w:pPr>
        <w:numPr>
          <w:ilvl w:val="0"/>
          <w:numId w:val="4"/>
        </w:numPr>
      </w:pPr>
      <w:r w:rsidRPr="000878FC">
        <w:rPr>
          <w:b/>
          <w:bCs/>
        </w:rPr>
        <w:t>В чём отличие отношений ВИ «Включение» («</w:t>
      </w:r>
      <w:proofErr w:type="spellStart"/>
      <w:r w:rsidRPr="000878FC">
        <w:rPr>
          <w:b/>
          <w:bCs/>
        </w:rPr>
        <w:t>include</w:t>
      </w:r>
      <w:proofErr w:type="spellEnd"/>
      <w:r w:rsidRPr="000878FC">
        <w:rPr>
          <w:b/>
          <w:bCs/>
        </w:rPr>
        <w:t>») и «Расширение» («</w:t>
      </w:r>
      <w:proofErr w:type="spellStart"/>
      <w:r w:rsidRPr="000878FC">
        <w:rPr>
          <w:b/>
          <w:bCs/>
        </w:rPr>
        <w:t>extend</w:t>
      </w:r>
      <w:proofErr w:type="spellEnd"/>
      <w:r w:rsidRPr="000878FC">
        <w:rPr>
          <w:b/>
          <w:bCs/>
        </w:rPr>
        <w:t>»)?</w:t>
      </w:r>
    </w:p>
    <w:p w14:paraId="0A091578" w14:textId="77777777" w:rsidR="000878FC" w:rsidRPr="00914EE9" w:rsidRDefault="000878FC" w:rsidP="000878FC">
      <w:r w:rsidRPr="00914EE9">
        <w:t>«</w:t>
      </w:r>
      <w:proofErr w:type="spellStart"/>
      <w:r w:rsidRPr="00914EE9">
        <w:t>Include</w:t>
      </w:r>
      <w:proofErr w:type="spellEnd"/>
      <w:r w:rsidRPr="00914EE9">
        <w:t>» (включение) - обязательное отношение. Один вариант использования всегда включает в себя поведение другого как свою неотъемлемую часть. Стрелка направлена от базового прецедента к включаемому.</w:t>
      </w:r>
    </w:p>
    <w:p w14:paraId="198948CE" w14:textId="77777777" w:rsidR="000878FC" w:rsidRPr="000878FC" w:rsidRDefault="000878FC" w:rsidP="000878FC">
      <w:r w:rsidRPr="00914EE9">
        <w:t>«</w:t>
      </w:r>
      <w:proofErr w:type="spellStart"/>
      <w:r w:rsidRPr="00914EE9">
        <w:t>Extend</w:t>
      </w:r>
      <w:proofErr w:type="spellEnd"/>
      <w:r w:rsidRPr="00914EE9">
        <w:t>» (расширение)</w:t>
      </w:r>
      <w:r w:rsidRPr="000878FC">
        <w:t xml:space="preserve"> - опциональное отношение. Один вариант использования может дополнять (расширять) поведение другого при определённых условиях. Стрелка направлена от расширяющего прецедента к базовому.</w:t>
      </w:r>
    </w:p>
    <w:p w14:paraId="42BAC0C1" w14:textId="77777777" w:rsidR="000878FC" w:rsidRPr="000878FC" w:rsidRDefault="000878FC" w:rsidP="000878FC">
      <w:pPr>
        <w:numPr>
          <w:ilvl w:val="0"/>
          <w:numId w:val="5"/>
        </w:numPr>
      </w:pPr>
      <w:r w:rsidRPr="000878FC">
        <w:rPr>
          <w:b/>
          <w:bCs/>
        </w:rPr>
        <w:t>Почему для создания диаграмм ВИ желательно использовать специализированные редакторы?</w:t>
      </w:r>
    </w:p>
    <w:p w14:paraId="1181959E" w14:textId="106C54C1" w:rsidR="000878FC" w:rsidRPr="000878FC" w:rsidRDefault="000878FC" w:rsidP="000878FC">
      <w:r w:rsidRPr="000878FC">
        <w:t xml:space="preserve">Специализированные редакторы (draw.io, </w:t>
      </w:r>
      <w:proofErr w:type="spellStart"/>
      <w:r w:rsidRPr="000878FC">
        <w:t>StarUML</w:t>
      </w:r>
      <w:proofErr w:type="spellEnd"/>
      <w:r w:rsidRPr="000878FC">
        <w:t>, Visual </w:t>
      </w:r>
      <w:proofErr w:type="spellStart"/>
      <w:r w:rsidRPr="000878FC">
        <w:t>Paradigm</w:t>
      </w:r>
      <w:proofErr w:type="spellEnd"/>
      <w:r w:rsidRPr="000878FC">
        <w:t xml:space="preserve"> и др.) позволяют строго соблюдать </w:t>
      </w:r>
      <w:r w:rsidR="00EB29EF">
        <w:t>правила</w:t>
      </w:r>
      <w:r w:rsidRPr="000878FC">
        <w:t xml:space="preserve"> UML, автоматически правильно рисовать типы стрелок и стереотипы, легко редактировать диаграмму, проверять связи и экспортировать изображение в высоком качестве. Использование обычных программ (Word, PowerPoint) приводит к нарушению стандартов и затрудняет дальнейшую работу с диаграммой.</w:t>
      </w:r>
    </w:p>
    <w:p w14:paraId="33557849" w14:textId="77777777" w:rsidR="000878FC" w:rsidRPr="000878FC" w:rsidRDefault="000878FC" w:rsidP="000878FC">
      <w:r w:rsidRPr="000878FC">
        <w:t> </w:t>
      </w:r>
    </w:p>
    <w:p w14:paraId="70F45099" w14:textId="77777777" w:rsidR="000878FC" w:rsidRPr="000878FC" w:rsidRDefault="000878FC" w:rsidP="000878FC">
      <w:r w:rsidRPr="000878FC">
        <w:t> </w:t>
      </w:r>
    </w:p>
    <w:p w14:paraId="67C4F3BE" w14:textId="77777777" w:rsidR="000878FC" w:rsidRPr="000878FC" w:rsidRDefault="000878FC" w:rsidP="00914EE9">
      <w:pPr>
        <w:pStyle w:val="TNR"/>
      </w:pPr>
      <w:r w:rsidRPr="000878FC">
        <w:t>Заключение</w:t>
      </w:r>
    </w:p>
    <w:p w14:paraId="09C7AB19" w14:textId="2597E557" w:rsidR="000878FC" w:rsidRPr="000878FC" w:rsidRDefault="000878FC" w:rsidP="000878FC">
      <w:r w:rsidRPr="000878FC">
        <w:t>В ходе выполнения лабораторной работы №2 бы</w:t>
      </w:r>
      <w:r>
        <w:t>ла п</w:t>
      </w:r>
      <w:r w:rsidRPr="000878FC">
        <w:t>остроена диаграмма вариантов использования, которая наглядно отра</w:t>
      </w:r>
      <w:r>
        <w:t>жает функционал разрабатываемого приложения</w:t>
      </w:r>
      <w:r w:rsidR="00914EE9">
        <w:t xml:space="preserve"> – диктора для озвучки статей</w:t>
      </w:r>
      <w:r w:rsidRPr="000878FC">
        <w:t>.</w:t>
      </w:r>
    </w:p>
    <w:p w14:paraId="0E268916" w14:textId="77777777" w:rsidR="000878FC" w:rsidRPr="00AD5904" w:rsidRDefault="000878FC" w:rsidP="009E04BE"/>
    <w:sectPr w:rsidR="000878FC" w:rsidRPr="00AD5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B050B"/>
    <w:multiLevelType w:val="hybridMultilevel"/>
    <w:tmpl w:val="1B5AA1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F70DE"/>
    <w:multiLevelType w:val="multilevel"/>
    <w:tmpl w:val="69763B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06313"/>
    <w:multiLevelType w:val="multilevel"/>
    <w:tmpl w:val="28A6B5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83E2F"/>
    <w:multiLevelType w:val="hybridMultilevel"/>
    <w:tmpl w:val="1B5AA15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2A5A70"/>
    <w:multiLevelType w:val="multilevel"/>
    <w:tmpl w:val="A0DC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180681">
    <w:abstractNumId w:val="0"/>
  </w:num>
  <w:num w:numId="2" w16cid:durableId="1788430184">
    <w:abstractNumId w:val="3"/>
  </w:num>
  <w:num w:numId="3" w16cid:durableId="2116174903">
    <w:abstractNumId w:val="4"/>
  </w:num>
  <w:num w:numId="4" w16cid:durableId="934167503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516337126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96"/>
    <w:rsid w:val="000774B3"/>
    <w:rsid w:val="00087642"/>
    <w:rsid w:val="000878FC"/>
    <w:rsid w:val="001A1B6D"/>
    <w:rsid w:val="00266F7D"/>
    <w:rsid w:val="002E7596"/>
    <w:rsid w:val="00323948"/>
    <w:rsid w:val="00501A74"/>
    <w:rsid w:val="005975B0"/>
    <w:rsid w:val="00853D6B"/>
    <w:rsid w:val="00914EE9"/>
    <w:rsid w:val="009E04BE"/>
    <w:rsid w:val="00A740E2"/>
    <w:rsid w:val="00AD5904"/>
    <w:rsid w:val="00D95DB5"/>
    <w:rsid w:val="00EB29EF"/>
    <w:rsid w:val="00EC58FC"/>
    <w:rsid w:val="00F7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6AF4A"/>
  <w15:chartTrackingRefBased/>
  <w15:docId w15:val="{97FE9D46-D356-4356-A4E4-39F03A07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0E2"/>
    <w:pPr>
      <w:spacing w:after="3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E7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7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7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7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75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75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7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75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7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7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7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7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596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7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7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7596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2E75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75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7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75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7596"/>
    <w:rPr>
      <w:b/>
      <w:bCs/>
      <w:smallCaps/>
      <w:color w:val="0F4761" w:themeColor="accent1" w:themeShade="BF"/>
      <w:spacing w:val="5"/>
    </w:rPr>
  </w:style>
  <w:style w:type="paragraph" w:customStyle="1" w:styleId="TNR">
    <w:name w:val="Заголовок TNR"/>
    <w:basedOn w:val="1"/>
    <w:link w:val="TNR0"/>
    <w:qFormat/>
    <w:rsid w:val="00A740E2"/>
    <w:pPr>
      <w:spacing w:after="133" w:line="259" w:lineRule="auto"/>
      <w:ind w:right="711"/>
    </w:pPr>
    <w:rPr>
      <w:rFonts w:ascii="Times New Roman" w:hAnsi="Times New Roman"/>
      <w:b/>
      <w:color w:val="000000" w:themeColor="text1"/>
      <w:sz w:val="36"/>
    </w:rPr>
  </w:style>
  <w:style w:type="character" w:customStyle="1" w:styleId="TNR0">
    <w:name w:val="Заголовок TNR Знак"/>
    <w:basedOn w:val="10"/>
    <w:link w:val="TNR"/>
    <w:rsid w:val="00A740E2"/>
    <w:rPr>
      <w:rFonts w:ascii="Times New Roman" w:eastAsiaTheme="majorEastAsia" w:hAnsi="Times New Roman" w:cstheme="majorBidi"/>
      <w:b/>
      <w:color w:val="000000" w:themeColor="text1"/>
      <w:sz w:val="36"/>
      <w:szCs w:val="40"/>
      <w:lang w:eastAsia="ru-RU"/>
    </w:rPr>
  </w:style>
  <w:style w:type="character" w:styleId="ac">
    <w:name w:val="Hyperlink"/>
    <w:basedOn w:val="a0"/>
    <w:uiPriority w:val="99"/>
    <w:unhideWhenUsed/>
    <w:rsid w:val="00EC58F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C5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4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Саакян</dc:creator>
  <cp:keywords/>
  <dc:description/>
  <cp:lastModifiedBy>Диана Саакян</cp:lastModifiedBy>
  <cp:revision>5</cp:revision>
  <dcterms:created xsi:type="dcterms:W3CDTF">2026-05-12T08:55:00Z</dcterms:created>
  <dcterms:modified xsi:type="dcterms:W3CDTF">2026-05-13T12:00:00Z</dcterms:modified>
</cp:coreProperties>
</file>