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E0BC" w14:textId="0BABF5AE" w:rsidR="00C635AE" w:rsidRPr="003B227E" w:rsidRDefault="00C635AE">
      <w:pPr>
        <w:rPr>
          <w:rFonts w:ascii="Arial" w:hAnsi="Arial" w:cs="Arial"/>
          <w:sz w:val="24"/>
          <w:szCs w:val="24"/>
          <w:lang w:val="es-NI"/>
        </w:rPr>
      </w:pPr>
      <w:r w:rsidRPr="003B227E">
        <w:rPr>
          <w:rFonts w:ascii="Arial" w:hAnsi="Arial" w:cs="Arial"/>
          <w:sz w:val="24"/>
          <w:szCs w:val="24"/>
          <w:lang w:val="es-NI"/>
        </w:rPr>
        <w:t xml:space="preserve">Paquete de Seguridad de </w:t>
      </w:r>
      <w:proofErr w:type="spellStart"/>
      <w:r w:rsidRPr="003B227E">
        <w:rPr>
          <w:rFonts w:ascii="Arial" w:hAnsi="Arial" w:cs="Arial"/>
          <w:sz w:val="24"/>
          <w:szCs w:val="24"/>
          <w:lang w:val="es-NI"/>
        </w:rPr>
        <w:t>DoltSharp</w:t>
      </w:r>
      <w:proofErr w:type="spellEnd"/>
    </w:p>
    <w:p w14:paraId="146B89F6" w14:textId="61473F1F" w:rsidR="003B227E" w:rsidRPr="003B227E" w:rsidRDefault="003B227E" w:rsidP="003B227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Autenticación y Autorización</w:t>
      </w:r>
    </w:p>
    <w:p w14:paraId="7C98522B" w14:textId="77777777" w:rsidR="003B227E" w:rsidRPr="003B227E" w:rsidRDefault="003B227E" w:rsidP="003B22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Asegurar que solo los usuarios autenticados puedan acceder a las funcionalidades críticas del sistema.</w:t>
      </w:r>
    </w:p>
    <w:p w14:paraId="7A953779" w14:textId="77777777" w:rsidR="003B227E" w:rsidRPr="003B227E" w:rsidRDefault="003B227E" w:rsidP="003B22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497E26E6" w14:textId="77777777" w:rsidR="003B227E" w:rsidRPr="003B227E" w:rsidRDefault="003B227E" w:rsidP="003B22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Usar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hashing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de contraseñas con algoritmos como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bcrypt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o PBKDF2 en lugar de almacenar las contraseñas en texto plano.</w:t>
      </w:r>
    </w:p>
    <w:p w14:paraId="07A72ED5" w14:textId="77777777" w:rsidR="003B227E" w:rsidRPr="003B227E" w:rsidRDefault="003B227E" w:rsidP="003B22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Las credenciales de los usuarios (nombre de usuario y contraseña) se almacenarán de forma segura en un archivo cifrado en JSON o XML.</w:t>
      </w:r>
    </w:p>
    <w:p w14:paraId="33BC5CB9" w14:textId="77777777" w:rsidR="003B227E" w:rsidRPr="003B227E" w:rsidRDefault="003B227E" w:rsidP="003B22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Implementar autorización por roles si es necesario, permitiendo a ciertos usuarios realizar acciones específicas (como editar o eliminar eventos).</w:t>
      </w:r>
    </w:p>
    <w:p w14:paraId="5C3DF9A6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2. Protección de Datos Personales</w:t>
      </w:r>
    </w:p>
    <w:p w14:paraId="509F4A58" w14:textId="77777777" w:rsidR="003B227E" w:rsidRPr="003B227E" w:rsidRDefault="003B227E" w:rsidP="003B22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Proteger los datos sensibles de los usuarios (nombre, apellido, email, contraseñas, etc.) contra accesos no autorizados.</w:t>
      </w:r>
    </w:p>
    <w:p w14:paraId="09F3E12C" w14:textId="77777777" w:rsidR="003B227E" w:rsidRPr="003B227E" w:rsidRDefault="003B227E" w:rsidP="003B22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6C12083C" w14:textId="77777777" w:rsidR="003B227E" w:rsidRPr="003B227E" w:rsidRDefault="003B227E" w:rsidP="003B22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Usar cifrado AES para los archivos que contienen información sensible, asegurando que solo el sistema pueda descifrar y leer estos datos.</w:t>
      </w:r>
    </w:p>
    <w:p w14:paraId="0AD2C8EE" w14:textId="77777777" w:rsidR="003B227E" w:rsidRPr="003B227E" w:rsidRDefault="003B227E" w:rsidP="003B22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Implementar mecanismos para validar la entrada del usuario (input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validation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>), asegurando que los datos introducidos no contengan scripts maliciosos o inyecciones de código.</w:t>
      </w:r>
    </w:p>
    <w:p w14:paraId="537311ED" w14:textId="77777777" w:rsidR="003B227E" w:rsidRPr="003B227E" w:rsidRDefault="003B227E" w:rsidP="003B22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Asegurar que los archivos de configuración y datos no sean accesibles desde ubicaciones no autorizadas. Usar permisos del sistema de archivos para restringir el acceso.</w:t>
      </w:r>
    </w:p>
    <w:p w14:paraId="0083852C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3. Recuperación de Contraseña</w:t>
      </w:r>
    </w:p>
    <w:p w14:paraId="509894D1" w14:textId="77777777" w:rsidR="003B227E" w:rsidRPr="003B227E" w:rsidRDefault="003B227E" w:rsidP="003B22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Implementar un proceso seguro para la recuperación de contraseñas.</w:t>
      </w:r>
    </w:p>
    <w:p w14:paraId="0891F9BC" w14:textId="77777777" w:rsidR="003B227E" w:rsidRPr="003B227E" w:rsidRDefault="003B227E" w:rsidP="003B22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63265E23" w14:textId="77777777" w:rsidR="003B227E" w:rsidRPr="003B227E" w:rsidRDefault="003B227E" w:rsidP="003B22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El usuario deberá ingresar su email registrado para solicitar un código de recuperación.</w:t>
      </w:r>
    </w:p>
    <w:p w14:paraId="51F6516F" w14:textId="77777777" w:rsidR="003B227E" w:rsidRPr="003B227E" w:rsidRDefault="003B227E" w:rsidP="003B22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Generar un código temporal de recuperación, que será enviado al email del usuario. El código debe ser válido solo por un corto periodo (por ejemplo, 10-15 minutos).</w:t>
      </w:r>
    </w:p>
    <w:p w14:paraId="719EFEAA" w14:textId="77777777" w:rsidR="003B227E" w:rsidRPr="003B227E" w:rsidRDefault="003B227E" w:rsidP="003B227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El archivo de usuarios debe almacenar el código de recuperación cifrado junto con un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timestamp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para su expiración.</w:t>
      </w:r>
    </w:p>
    <w:p w14:paraId="7B9CBCCF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4. Protección contra Ataques Comunes</w:t>
      </w:r>
    </w:p>
    <w:p w14:paraId="4704578C" w14:textId="77777777" w:rsidR="003B227E" w:rsidRPr="003B227E" w:rsidRDefault="003B227E" w:rsidP="003B22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Proteger la aplicación de ataques como fuerza bruta, inyección de código, y accesos no autorizados.</w:t>
      </w:r>
    </w:p>
    <w:p w14:paraId="0C9F6390" w14:textId="77777777" w:rsidR="003B227E" w:rsidRPr="003B227E" w:rsidRDefault="003B227E" w:rsidP="003B22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59BB4CA6" w14:textId="77777777" w:rsidR="003B227E" w:rsidRPr="003B227E" w:rsidRDefault="003B227E" w:rsidP="003B22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Limitar el número de intentos fallidos de inicio de sesión. Tras varios intentos fallidos (por ejemplo, 5), bloquear el acceso temporalmente o requerir medidas adicionales como un código CAPTCHA.</w:t>
      </w:r>
    </w:p>
    <w:p w14:paraId="01786522" w14:textId="77777777" w:rsidR="003B227E" w:rsidRPr="003B227E" w:rsidRDefault="003B227E" w:rsidP="003B22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Usar validación de datos de entrada para protegerse contra inyecciones de código y asegurar que la información ingresada por el usuario no cause fallos en el sistema.</w:t>
      </w:r>
    </w:p>
    <w:p w14:paraId="02CC8141" w14:textId="77777777" w:rsidR="003B227E" w:rsidRPr="003B227E" w:rsidRDefault="003B227E" w:rsidP="003B22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Implementar protección contra Cross-Site Scripting (XSS)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y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inyección de </w:t>
      </w:r>
      <w:proofErr w:type="gram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comandos</w:t>
      </w:r>
      <w:proofErr w:type="gram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aunque la aplicación sea de escritorio, ya que podría existir algún nivel de comunicación con servicios externos en el futuro.</w:t>
      </w:r>
    </w:p>
    <w:p w14:paraId="7A873B0E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5. Seguridad en el Manejo de Archivos</w:t>
      </w:r>
    </w:p>
    <w:p w14:paraId="30F18660" w14:textId="77777777" w:rsidR="003B227E" w:rsidRPr="003B227E" w:rsidRDefault="003B227E" w:rsidP="003B22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Asegurar que los archivos que almacenan los datos del sistema y los usuarios estén protegidos contra modificaciones no autorizadas y accesos indebidos.</w:t>
      </w:r>
    </w:p>
    <w:p w14:paraId="3CBCECF6" w14:textId="77777777" w:rsidR="003B227E" w:rsidRPr="003B227E" w:rsidRDefault="003B227E" w:rsidP="003B22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36DB7C46" w14:textId="77777777" w:rsidR="003B227E" w:rsidRPr="003B227E" w:rsidRDefault="003B227E" w:rsidP="003B22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Establecer permisos de acceso a los archivos para que solo el sistema tenga permiso de lectura y escritura.</w:t>
      </w:r>
    </w:p>
    <w:p w14:paraId="1D3B5A48" w14:textId="77777777" w:rsidR="003B227E" w:rsidRPr="003B227E" w:rsidRDefault="003B227E" w:rsidP="003B22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Usar bloqueo de archivos (file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locking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>) para evitar accesos simultáneos que puedan corromper los archivos. Asegurarse de que los archivos no se queden bloqueados permanentemente en caso de fallo en el sistema.</w:t>
      </w:r>
    </w:p>
    <w:p w14:paraId="09032F43" w14:textId="77777777" w:rsidR="003B227E" w:rsidRPr="003B227E" w:rsidRDefault="003B227E" w:rsidP="003B22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Implementar copias de seguridad automáticas de los archivos de datos, de forma </w:t>
      </w:r>
      <w:proofErr w:type="gram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que</w:t>
      </w:r>
      <w:proofErr w:type="gram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si se corrompe un archivo, se pueda restaurar una versión anterior.</w:t>
      </w:r>
    </w:p>
    <w:p w14:paraId="5A38CC2B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6. Cifrado de la Información Sensible</w:t>
      </w:r>
    </w:p>
    <w:p w14:paraId="4FFD7B9D" w14:textId="77777777" w:rsidR="003B227E" w:rsidRPr="003B227E" w:rsidRDefault="003B227E" w:rsidP="003B22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Asegurar que toda la información sensible esté cifrada en el sistema.</w:t>
      </w:r>
    </w:p>
    <w:p w14:paraId="4A7C28C0" w14:textId="77777777" w:rsidR="003B227E" w:rsidRPr="003B227E" w:rsidRDefault="003B227E" w:rsidP="003B22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18342B1D" w14:textId="77777777" w:rsidR="003B227E" w:rsidRPr="003B227E" w:rsidRDefault="003B227E" w:rsidP="003B22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Usar cifrado AES para los datos almacenados en archivos, como contraseñas, emails, y otros datos personales. Las claves de cifrado deben estar bien protegidas y no embebidas directamente en el código.</w:t>
      </w:r>
    </w:p>
    <w:p w14:paraId="2466B773" w14:textId="77777777" w:rsidR="003B227E" w:rsidRPr="003B227E" w:rsidRDefault="003B227E" w:rsidP="003B22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Para datos temporales o no sensibles, como el estado de las tareas, se puede utilizar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hashing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simple o no cifrarlos si no es necesario.</w:t>
      </w:r>
    </w:p>
    <w:p w14:paraId="13988E4C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7. Auditoría y Registro de Actividades</w:t>
      </w:r>
    </w:p>
    <w:p w14:paraId="5E97B314" w14:textId="77777777" w:rsidR="003B227E" w:rsidRPr="003B227E" w:rsidRDefault="003B227E" w:rsidP="003B22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Registrar las actividades clave del sistema para fines de auditoría y detección de comportamientos anómalos.</w:t>
      </w:r>
    </w:p>
    <w:p w14:paraId="7CBDEC51" w14:textId="77777777" w:rsidR="003B227E" w:rsidRPr="003B227E" w:rsidRDefault="003B227E" w:rsidP="003B22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1D1FC867" w14:textId="77777777" w:rsidR="003B227E" w:rsidRPr="003B227E" w:rsidRDefault="003B227E" w:rsidP="003B22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Registrar los intentos de inicio de sesión, tanto exitosos como fallidos, en un archivo de registro.</w:t>
      </w:r>
    </w:p>
    <w:p w14:paraId="6757DD53" w14:textId="77777777" w:rsidR="003B227E" w:rsidRPr="003B227E" w:rsidRDefault="003B227E" w:rsidP="003B22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Crear un sistema de logs para registrar actividades importantes como creación, modificación o eliminación de tareas y eventos. Esto también debe incluir el monitoreo de accesos a los archivos.</w:t>
      </w:r>
    </w:p>
    <w:p w14:paraId="30D2A50D" w14:textId="77777777" w:rsidR="003B227E" w:rsidRPr="003B227E" w:rsidRDefault="003B227E" w:rsidP="003B22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Utilizar herramientas de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logging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sencillas como </w:t>
      </w:r>
      <w:proofErr w:type="spellStart"/>
      <w:r w:rsidRPr="003B227E">
        <w:rPr>
          <w:rFonts w:ascii="Arial" w:eastAsia="Times New Roman" w:hAnsi="Arial" w:cs="Arial"/>
          <w:sz w:val="24"/>
          <w:szCs w:val="24"/>
          <w:lang w:eastAsia="es-ES"/>
        </w:rPr>
        <w:t>Serilog</w:t>
      </w:r>
      <w:proofErr w:type="spellEnd"/>
      <w:r w:rsidRPr="003B227E">
        <w:rPr>
          <w:rFonts w:ascii="Arial" w:eastAsia="Times New Roman" w:hAnsi="Arial" w:cs="Arial"/>
          <w:sz w:val="24"/>
          <w:szCs w:val="24"/>
          <w:lang w:eastAsia="es-ES"/>
        </w:rPr>
        <w:t xml:space="preserve"> para guardar estos registros en archivos de texto separados.</w:t>
      </w:r>
    </w:p>
    <w:p w14:paraId="1C12ACC8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8. Manejo de Sesiones</w:t>
      </w:r>
    </w:p>
    <w:p w14:paraId="137B2BF5" w14:textId="77777777" w:rsidR="003B227E" w:rsidRPr="003B227E" w:rsidRDefault="003B227E" w:rsidP="003B22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Mantener seguras las sesiones de los usuarios.</w:t>
      </w:r>
    </w:p>
    <w:p w14:paraId="77520B6D" w14:textId="77777777" w:rsidR="003B227E" w:rsidRPr="003B227E" w:rsidRDefault="003B227E" w:rsidP="003B22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218D41FF" w14:textId="77777777" w:rsidR="003B227E" w:rsidRPr="003B227E" w:rsidRDefault="003B227E" w:rsidP="003B22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Generar tokens de sesión únicos para cada usuario al iniciar sesión, y almacenarlos de forma segura. Los tokens deben ser validados cada vez que se realice una acción sensible.</w:t>
      </w:r>
    </w:p>
    <w:p w14:paraId="43298E9B" w14:textId="77777777" w:rsidR="003B227E" w:rsidRPr="003B227E" w:rsidRDefault="003B227E" w:rsidP="003B22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Configurar una expiración de sesión automática después de un periodo de inactividad (por ejemplo, 30 minutos), forzando al usuario a iniciar sesión nuevamente si la sesión expira.</w:t>
      </w:r>
    </w:p>
    <w:p w14:paraId="2C50A847" w14:textId="77777777" w:rsidR="003B227E" w:rsidRPr="003B227E" w:rsidRDefault="003B227E" w:rsidP="003B227E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9. Manejo Seguro de Actualizaciones</w:t>
      </w:r>
    </w:p>
    <w:p w14:paraId="2D5468B6" w14:textId="77777777" w:rsidR="003B227E" w:rsidRPr="003B227E" w:rsidRDefault="003B227E" w:rsidP="003B22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Meta: Proveer un proceso seguro para futuras actualizaciones del sistema.</w:t>
      </w:r>
    </w:p>
    <w:p w14:paraId="1A41DB72" w14:textId="77777777" w:rsidR="003B227E" w:rsidRPr="003B227E" w:rsidRDefault="003B227E" w:rsidP="003B22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Implementación:</w:t>
      </w:r>
    </w:p>
    <w:p w14:paraId="6B8C6945" w14:textId="77777777" w:rsidR="003B227E" w:rsidRPr="003B227E" w:rsidRDefault="003B227E" w:rsidP="003B22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En caso de futuras versiones de la aplicación, asegurarse de que los archivos de actualización estén firmados digitalmente para garantizar que no han sido alterados.</w:t>
      </w:r>
    </w:p>
    <w:p w14:paraId="04AF7980" w14:textId="77777777" w:rsidR="003B227E" w:rsidRPr="003B227E" w:rsidRDefault="003B227E" w:rsidP="003B22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B227E">
        <w:rPr>
          <w:rFonts w:ascii="Arial" w:eastAsia="Times New Roman" w:hAnsi="Arial" w:cs="Arial"/>
          <w:sz w:val="24"/>
          <w:szCs w:val="24"/>
          <w:lang w:eastAsia="es-ES"/>
        </w:rPr>
        <w:t>Implementar un sistema que verifique la integridad de los archivos críticos de la aplicación antes de realizar cualquier actualización.</w:t>
      </w:r>
    </w:p>
    <w:p w14:paraId="2DB13753" w14:textId="189172A8" w:rsidR="00C635AE" w:rsidRPr="003B227E" w:rsidRDefault="00C635AE">
      <w:pPr>
        <w:rPr>
          <w:rFonts w:ascii="Arial" w:hAnsi="Arial" w:cs="Arial"/>
          <w:sz w:val="24"/>
          <w:szCs w:val="24"/>
        </w:rPr>
      </w:pPr>
    </w:p>
    <w:sectPr w:rsidR="00C635AE" w:rsidRPr="003B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6E9"/>
    <w:multiLevelType w:val="hybridMultilevel"/>
    <w:tmpl w:val="C77A0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25F"/>
    <w:multiLevelType w:val="multilevel"/>
    <w:tmpl w:val="664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96584"/>
    <w:multiLevelType w:val="multilevel"/>
    <w:tmpl w:val="7750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47980"/>
    <w:multiLevelType w:val="multilevel"/>
    <w:tmpl w:val="116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53A4"/>
    <w:multiLevelType w:val="multilevel"/>
    <w:tmpl w:val="142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1D9F"/>
    <w:multiLevelType w:val="multilevel"/>
    <w:tmpl w:val="0BD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84D03"/>
    <w:multiLevelType w:val="multilevel"/>
    <w:tmpl w:val="5B9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15BB6"/>
    <w:multiLevelType w:val="hybridMultilevel"/>
    <w:tmpl w:val="C3E22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96D4D"/>
    <w:multiLevelType w:val="multilevel"/>
    <w:tmpl w:val="DF7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3215A"/>
    <w:multiLevelType w:val="multilevel"/>
    <w:tmpl w:val="81F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11BC2"/>
    <w:multiLevelType w:val="multilevel"/>
    <w:tmpl w:val="3A86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B1E5D"/>
    <w:multiLevelType w:val="multilevel"/>
    <w:tmpl w:val="1F5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D2F08"/>
    <w:multiLevelType w:val="multilevel"/>
    <w:tmpl w:val="E86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65787"/>
    <w:multiLevelType w:val="multilevel"/>
    <w:tmpl w:val="5AE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B7749"/>
    <w:multiLevelType w:val="multilevel"/>
    <w:tmpl w:val="E82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D17C1"/>
    <w:multiLevelType w:val="multilevel"/>
    <w:tmpl w:val="E9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C6B65"/>
    <w:multiLevelType w:val="multilevel"/>
    <w:tmpl w:val="B25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C2D7C"/>
    <w:multiLevelType w:val="multilevel"/>
    <w:tmpl w:val="763A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01B53"/>
    <w:multiLevelType w:val="multilevel"/>
    <w:tmpl w:val="F5C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61615"/>
    <w:multiLevelType w:val="multilevel"/>
    <w:tmpl w:val="C73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2"/>
  </w:num>
  <w:num w:numId="5">
    <w:abstractNumId w:val="13"/>
  </w:num>
  <w:num w:numId="6">
    <w:abstractNumId w:val="18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14"/>
  </w:num>
  <w:num w:numId="13">
    <w:abstractNumId w:val="8"/>
  </w:num>
  <w:num w:numId="14">
    <w:abstractNumId w:val="17"/>
  </w:num>
  <w:num w:numId="15">
    <w:abstractNumId w:val="12"/>
  </w:num>
  <w:num w:numId="16">
    <w:abstractNumId w:val="19"/>
  </w:num>
  <w:num w:numId="17">
    <w:abstractNumId w:val="10"/>
  </w:num>
  <w:num w:numId="18">
    <w:abstractNumId w:val="6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AE"/>
    <w:rsid w:val="003B227E"/>
    <w:rsid w:val="00C6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7948F"/>
  <w15:chartTrackingRefBased/>
  <w15:docId w15:val="{9F91DD3F-D2F9-4A83-BD7B-57596A7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2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35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35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635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B227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780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2</cp:revision>
  <dcterms:created xsi:type="dcterms:W3CDTF">2024-10-22T17:51:00Z</dcterms:created>
  <dcterms:modified xsi:type="dcterms:W3CDTF">2024-10-24T04:03:00Z</dcterms:modified>
</cp:coreProperties>
</file>