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1E" w:rsidRPr="008016AA" w:rsidRDefault="008016AA" w:rsidP="008016AA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bookmarkStart w:id="0" w:name="_GoBack"/>
      <w:r w:rsidRPr="008016AA">
        <w:rPr>
          <w:rFonts w:ascii="標楷體" w:eastAsia="標楷體" w:hAnsi="標楷體" w:hint="eastAsia"/>
          <w:b/>
          <w:sz w:val="28"/>
          <w:szCs w:val="28"/>
        </w:rPr>
        <w:t>106 綜合活動開課地點</w:t>
      </w:r>
    </w:p>
    <w:tbl>
      <w:tblPr>
        <w:tblW w:w="7809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786"/>
        <w:gridCol w:w="1679"/>
        <w:gridCol w:w="1080"/>
        <w:gridCol w:w="1330"/>
        <w:gridCol w:w="1245"/>
        <w:gridCol w:w="969"/>
      </w:tblGrid>
      <w:tr w:rsidR="008016AA" w:rsidRPr="008016AA" w:rsidTr="008016AA">
        <w:trPr>
          <w:trHeight w:val="552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bookmarkEnd w:id="0"/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編號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類別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教室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地點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雨備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雨備地點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語言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法文班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圖一乙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勤毅3F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語言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日文班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圖一甲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勤毅3F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語言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初階德語班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汽一乙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勤毅3F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3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語言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初階韓語班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汽一甲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勤毅3F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3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資訊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程式設計班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電腦教室一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樂群3F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資訊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木棉手札精進班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電腦教室二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樂群4F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專案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成長小團體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團輔室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樂群2F輔導室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專案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安心田園班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控一乙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勤毅3F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專案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新媒體攝錄影班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控一甲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勤毅3F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象棋班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冷一乙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勤毅3F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吉他班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電一甲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忠誠3F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銅木管班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音樂教室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樂群3F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打擊樂班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樂隊教室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樂群2F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籃球班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運動場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A" w:rsidRPr="008016AA" w:rsidRDefault="008016AA" w:rsidP="00366B1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016A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子一乙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至善1F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排球班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排球場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A" w:rsidRPr="008016AA" w:rsidRDefault="008016AA" w:rsidP="00366B1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016A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子一甲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至善1F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羽球班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活動中心5F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A" w:rsidRPr="008016AA" w:rsidRDefault="008016AA" w:rsidP="00366B1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016A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機一乙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至善1F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桌球班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桌球室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活動中心B1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游泳班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游泳池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足球班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小籃球場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A" w:rsidRPr="008016AA" w:rsidRDefault="008016AA" w:rsidP="00366B1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016A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傳一甲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至善2F</w:t>
            </w:r>
          </w:p>
        </w:tc>
      </w:tr>
      <w:tr w:rsidR="008016AA" w:rsidRPr="008016AA" w:rsidTr="008016AA">
        <w:trPr>
          <w:trHeight w:val="33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劍道班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活動中心1F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忠誠樓川堂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016AA" w:rsidRPr="008016AA" w:rsidTr="008016AA">
        <w:trPr>
          <w:trHeight w:val="336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詠春搏擊班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活動中心1F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A" w:rsidRPr="008016AA" w:rsidRDefault="008016AA" w:rsidP="00366B1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016A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傳一乙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至善2F</w:t>
            </w:r>
          </w:p>
        </w:tc>
      </w:tr>
      <w:tr w:rsidR="008016AA" w:rsidRPr="008016AA" w:rsidTr="008016AA">
        <w:trPr>
          <w:trHeight w:val="324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社團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網球班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網球場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A" w:rsidRPr="008016AA" w:rsidRDefault="008016AA" w:rsidP="00366B1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016A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機一甲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016AA" w:rsidRPr="008016AA" w:rsidRDefault="008016AA" w:rsidP="00366B19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 w:rsidRPr="008016AA"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至善1F</w:t>
            </w:r>
          </w:p>
        </w:tc>
      </w:tr>
    </w:tbl>
    <w:p w:rsidR="008016AA" w:rsidRDefault="008016AA"/>
    <w:sectPr w:rsidR="008016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AA"/>
    <w:rsid w:val="003D091E"/>
    <w:rsid w:val="0080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2017-08-22T08:47:00Z</dcterms:created>
  <dcterms:modified xsi:type="dcterms:W3CDTF">2017-08-22T08:49:00Z</dcterms:modified>
</cp:coreProperties>
</file>