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A002南區大山段180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A003南區大山段89等3筆地號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A004南區大山段32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A005南區大山段105等4筆地號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A006南區大山段372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A007南區大山段117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A008南區大山段458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A009南區南山段992-3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A010南區新都段463等4筆地號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A011南區華南段627-8等2筆地號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A014南區南華段29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A015南區喜東段16等2筆地號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A016南區公英段638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A024南區南華段43等2筆地號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A025南區南華段105-1等2筆地號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A026南區鹽埕段244-38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A027北區仁愛段1098-8等3筆地號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A028北區大港段64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A029北區延平段1169-70等2筆地號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A030北區延平段1165-49等2筆地號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A031北區延平段1167-16等2筆地號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A032北區裕民段704-1等2筆地號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□空地□雜草(林)地■其他：垃圾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A033北區裕民段757-9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A037北區東興段226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A039安南區溪墘段1180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A041安南區海南段445-1等5筆地號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A048安南區鹽田段1032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A050安南區溪墘段32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A051安南區溪墘段1167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A055安南區淵南段1140-3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A057安南區州南段214-10等23筆地號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A061安平區漁港段856-7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□空地□雜草(林)地■其他：私人物品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A064安平區金城段14-1等2筆地號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A065安平區古堡段1403等3筆地號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A066安平區漁光段29-2等5筆地號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A068安平區漁光段877等2筆地號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A069安平區漁光段890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A070安平區漁光段393-4等3筆地號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A071安平區漁光段485-2等2筆地號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A073安平區漁光段813-10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A074安平區漁光段302-2等3筆地號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□空地□雜草(林)地■其他：垃圾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A077安平區漁光段242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A078安平區古堡段206-0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A079安平區漁光段37-14等2筆地號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A080安平區漁光段730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A085中西區南門段781-2等3筆地號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A087中西區武聖段2288-10等2筆地號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A090中西區白金段300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A091中西區白金段206等3筆地號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□空地□雜草(林)地■其他：棧板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A093北區延平段1517-3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A096安平區金華段138-1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A098中西區郡王祠段236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□空地□雜草(林)地■其他：盆栽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A102北區延平段1491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A103南區中和段1115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A120安平區金華段155-41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A123南區白雪段814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A126南區華南段807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A137北區自強段1426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□空地□雜草(林)地■其他：棧板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A140北區實踐段91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A141安平區漁光段30等3筆地號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A144南區鹽埕段261-7等5筆地號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A156安南區溪墘段34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A157安南區溪墘段1168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A158安南區溪墘段1176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A159安南區溪墘段1177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A163安平區古堡段1135等2筆地號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A164安平區海興段6等6筆地號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A165安平區海興段7等7筆地號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A166安平區海興段11等2筆地號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A167安平區海興段10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A168安平區海興段8-5等4筆地號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A169安平區海興段9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A170安平區海興段5等4筆地號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A171安平區海口段19-79等7筆地號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A172安平區海口段19-51等7筆地號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A173安平區海口段19-62等11筆地號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A174安平區海興段6-1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A175北區自強段994-1等2筆地號</w:t>
            </w:r>
          </w:p>
        </w:tc>
        <w:tc>
          <w:tcPr>
            <w:tcW w:type="dxa" w:w="2126"/>
            <w:vMerge w:val="restart"/>
          </w:tcPr>
          <w:p>
            <w:r>
              <w:t>112年10月26日□上午■下午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□空地□雜草(林)地■其他：垃圾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A178安南區安西段935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A180安南區布袋段1397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A187安南區外塭段794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A190南區南山段1008-6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A191南區省躬段34等2筆地號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A192南區白雪段693等2筆地號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A194安南區溪墘段25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A195安平區妙壽段83-7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A196南區舉喜段594-20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A200南區南山段970-1等3筆地號</w:t>
            </w:r>
          </w:p>
        </w:tc>
        <w:tc>
          <w:tcPr>
            <w:tcW w:type="dxa" w:w="2126"/>
            <w:vMerge w:val="restart"/>
          </w:tcPr>
          <w:p>
            <w:r>
              <w:t>112年10月26日■上午□下午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□空地□雜草(林)地■其他：棧板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A201南區富台段1155等4筆地號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A300安南區青砂段133-1等2筆地號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A302安南區四草段292-3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□空地□雜草(林)地■其他：垃圾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A303安平區漁光段359等4筆地號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□空地□雜草(林)地■其他：私人物品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B002新營區民族段724等5筆地號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B003新營區育德段405等3筆地號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B004新營區新營段1473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B005新營區新營段1507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B006新營區新泰段60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B008新營區茄苳段178-4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B010新營區南新段198等2筆地號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B011新營區永生段296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B014新營區三德段1038等3筆地號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B015新營區三德段1192等4筆地號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B016新營區大公段31等2筆地號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B026新營區濟安段141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B065南區六安段815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B142新營區育德段465等4筆地號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B149新營區三興段918等13筆地號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B177新營區茄苳段221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C001東區虎尾段1908等2筆地號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C005東區德高段454-40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C006東區東寧段606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□空地□雜草(林)地■其他：盆栽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C008東區龍泉段1525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C010東區育樂段739等2筆地號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C011東區育樂段1091等4筆地號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C012東區新後甲段88等6筆地號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C014東區竹篙厝段2094-8等3筆地號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C015東區竹篙厝段788等2筆地號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C017東區仁和段483-7等2筆地號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C018東區新後甲段86等3筆地號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C019東區新後甲段116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□空地□雜草(林)地■其他：垃圾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C021新化區新豐段1073-2等4筆地號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C023新化區新武段992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C026善化區善進段98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C027善化區文正段1055-5等2筆地號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C028新市區七王段448等2筆地號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C030新市區永安段854等2筆地號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C034仁德區二仁段479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C035仁德區崁腳南段822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C036仁德區崁腳南段824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C039東區崁腳北段1216-6等3筆地號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C041仁德區崁腳北段252-3等4筆地號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C045仁德區後壁段1046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C053永康區永中段144-3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C057永康區永興段19等5筆地號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C058永康區永興段85等2筆地號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C061永康區永興段853等7筆地號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C062永康區永中段504等3筆地號</w:t>
            </w:r>
          </w:p>
        </w:tc>
        <w:tc>
          <w:tcPr>
            <w:tcW w:type="dxa" w:w="2126"/>
            <w:vMerge w:val="restart"/>
          </w:tcPr>
          <w:p>
            <w:r>
              <w:t>112年10月25日■上午□下午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□空地□雜草(林)地■其他：盆栽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C063永康區蔦松北段1213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C065永康區仁愛段588等2筆地號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C070永康區永二段613等3筆地號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C071永康區永二段943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C072永康區六合段952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C074永康區兵南段298等5筆地號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C076永康區龍埔段852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C079永康區勝利段1079等3筆地號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C083永康區永中段381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□空地□雜草(林)地■其他：盆栽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C084永康區永中段378等2筆地號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C088永康區永中段374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□空地□雜草(林)地■其他：盆栽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C089永康區永中段467-10等5筆地號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C091永康區永中段358等7筆地號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C100永康區國聖段421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C113東區東安段143-5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C115東區育樂段305-5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C119永康區六合段342等3筆地號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C125永康區兵南段431等2筆地號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□空地■雜草(林)地■其他：垃圾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C130永康區中興段967等3筆地號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C137東區富農段963等4筆地號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C139永康區頂南段232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C141永康區鹽南段370等3筆地號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C142永康區六合段1063等2筆地號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C146東區育樂段659等6筆地號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□空地□雜草(林)地■其他：盆栽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C147永康區永興段53等3筆地號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C159永康區永仁段1277等4筆地號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□空地□雜草(林)地■其他：盆栽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C162永康區中興段592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C171永康區永興段10等7筆地號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C172永康區大灣段4764-1等2筆地號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□空地□雜草(林)地■其他：盆栽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C173永康區永中段502-8等2筆地號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C174東區育樂段1061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C175善化區子店段二小1277-25等3筆地號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C176善化區善文段1107等3筆地號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C186永康區二王段1229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C195歸仁區潭墘段102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C199新化區新東段41等3筆地號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C213東區德高段333等2筆地號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C215東區光明段97-1等2筆地號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C218新化區新太段1125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C221永康區建國段458-2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C224永康區文化段463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□空地□雜草(林)地■其他：棧板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C225永康區文化段113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□空地□雜草(林)地■其他：垃圾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C229東區光明段347-7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C232東區光明段104-6等8筆地號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C245仁德區長興段956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C246仁德區虎山段326-1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C254永康區頂安段777-3等7筆地號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□空地□雜草(林)地■其他：車輛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C255永康區大灣段610-6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C264永康區永中段502等2筆地號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C265永康區永興段332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C269永康區永興段492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C273永康區永仁段1174等2筆地號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□空地■雜草(林)地■其他：車輛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C274永康區永中段505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C276永康區鹽中段1174等2筆地號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□空地■雜草(林)地■其他：盆栽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□房屋須研議修繕或報廢拆除■占用續處□無須清理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C277永康區鹽東段551等2筆地號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C282新化區新豐段675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C400永康區永仁段1163-2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□空地■雜草(林)地■其他：垃圾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C401永康區東橋段831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■空地□雜草(林)地□其他：__________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□房屋須研議修繕或報廢拆除□占用續處■無須清理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1559"/>
            <w:gridSpan w:val="6"/>
            <w:tcBorders>
              <w:bottom w:sz="0" w:val="none" w:color="#FF0000" w:space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國有財產署南區分署臺南辦事處國有非公用不動產巡查紀錄表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  <w:bottom w:sz="0" w:val="none" w:color="#FF0000" w:space="0"/>
            </w:tcBorders>
          </w:tcPr>
          <w:p>
            <w:pPr>
              <w:jc w:val="center"/>
            </w:pPr>
            <w:r>
              <w:t>112年10月</w:t>
            </w:r>
          </w:p>
        </w:tc>
      </w:tr>
      <w:tr>
        <w:tc>
          <w:tcPr>
            <w:tcW w:type="dxa" w:w="1559"/>
            <w:gridSpan w:val="6"/>
            <w:tcBorders>
              <w:top w:sz="0" w:val="none" w:color="#FF0000" w:space="0"/>
            </w:tcBorders>
          </w:tcPr>
          <w:p>
            <w:pPr>
              <w:jc w:val="right"/>
            </w:pPr>
            <w:r>
              <w:t>項目：第五項</w:t>
              <w:br/>
              <w:t>巡查人員：蔡清祥、張瑞東</w:t>
            </w:r>
          </w:p>
        </w:tc>
      </w:tr>
      <w:tr>
        <w:tc>
          <w:tcPr>
            <w:tcW w:type="dxa" w:w="2268"/>
          </w:tcPr>
          <w:p>
            <w:r>
              <w:t>標示</w:t>
            </w:r>
          </w:p>
        </w:tc>
        <w:tc>
          <w:tcPr>
            <w:tcW w:type="dxa" w:w="2126"/>
          </w:tcPr>
          <w:p>
            <w:r>
              <w:t>巡查日期</w:t>
            </w:r>
          </w:p>
        </w:tc>
        <w:tc>
          <w:tcPr>
            <w:tcW w:type="dxa" w:w="4252"/>
            <w:gridSpan w:val="2"/>
          </w:tcPr>
          <w:p>
            <w:r>
              <w:t>地上物狀況</w:t>
            </w:r>
          </w:p>
        </w:tc>
        <w:tc>
          <w:tcPr>
            <w:tcW w:type="dxa" w:w="3402"/>
          </w:tcPr>
          <w:p>
            <w:r>
              <w:t>需續處事項</w:t>
            </w:r>
          </w:p>
        </w:tc>
        <w:tc>
          <w:tcPr>
            <w:tcW w:type="dxa" w:w="1559"/>
          </w:tcPr>
          <w:p>
            <w:r>
              <w:t>備註</w:t>
            </w:r>
          </w:p>
        </w:tc>
      </w:tr>
      <w:tr>
        <w:tc>
          <w:tcPr>
            <w:tcW w:type="dxa" w:w="2268"/>
            <w:vMerge w:val="restart"/>
          </w:tcPr>
          <w:p>
            <w:r>
              <w:t>C402新市區南港段369等2筆地號</w:t>
            </w:r>
          </w:p>
        </w:tc>
        <w:tc>
          <w:tcPr>
            <w:tcW w:type="dxa" w:w="2126"/>
            <w:vMerge w:val="restart"/>
          </w:tcPr>
          <w:p>
            <w:r>
              <w:t>112年10月25日□上午■下午</w:t>
            </w:r>
          </w:p>
        </w:tc>
        <w:tc>
          <w:tcPr>
            <w:tcW w:type="dxa" w:w="1276"/>
          </w:tcPr>
          <w:p>
            <w:r>
              <w:t>■無建物</w:t>
            </w:r>
          </w:p>
        </w:tc>
        <w:tc>
          <w:tcPr>
            <w:tcW w:type="dxa" w:w="4252"/>
          </w:tcPr>
          <w:p>
            <w:r>
              <w:t>□空地■雜草(林)地■其他：垃圾</w:t>
            </w:r>
          </w:p>
        </w:tc>
        <w:tc>
          <w:tcPr>
            <w:tcW w:type="dxa" w:w="3402"/>
            <w:vMerge w:val="restart"/>
          </w:tcPr>
          <w:p>
            <w:r>
              <w:t>□已逕行清除■需僱工清理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  <w:vMerge w:val="restart"/>
          </w:tcPr>
          <w:p>
            <w:r>
              <w:t>C404仁德區德南段2</w:t>
            </w:r>
          </w:p>
        </w:tc>
        <w:tc>
          <w:tcPr>
            <w:tcW w:type="dxa" w:w="2126"/>
            <w:vMerge w:val="restart"/>
          </w:tcPr>
          <w:p>
            <w:r>
              <w:t>112年10月24日■上午□下午</w:t>
            </w:r>
          </w:p>
        </w:tc>
        <w:tc>
          <w:tcPr>
            <w:tcW w:type="dxa" w:w="1276"/>
          </w:tcPr>
          <w:p>
            <w:r>
              <w:t>□無建物</w:t>
            </w:r>
          </w:p>
        </w:tc>
        <w:tc>
          <w:tcPr>
            <w:tcW w:type="dxa" w:w="4252"/>
          </w:tcPr>
          <w:p>
            <w:r>
              <w:t>□空地□雜草(林)地□其他：__________</w:t>
            </w:r>
          </w:p>
        </w:tc>
        <w:tc>
          <w:tcPr>
            <w:tcW w:type="dxa" w:w="3402"/>
            <w:vMerge w:val="restart"/>
          </w:tcPr>
          <w:p>
            <w:r>
              <w:t>□已逕行清除□需僱工清理</w:t>
              <w:br/>
              <w:t>□房屋須研議修繕或報廢拆除□占用續處□無須清理</w:t>
            </w:r>
          </w:p>
        </w:tc>
        <w:tc>
          <w:tcPr>
            <w:tcW w:type="dxa" w:w="1559"/>
            <w:vMerge w:val="restart"/>
          </w:tcPr>
          <w:p/>
        </w:tc>
      </w:tr>
      <w:tr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  <w:tc>
          <w:tcPr>
            <w:tcW w:type="dxa" w:w="1276"/>
          </w:tcPr>
          <w:p>
            <w:r>
              <w:t>□有建物</w:t>
            </w:r>
          </w:p>
        </w:tc>
        <w:tc>
          <w:tcPr>
            <w:tcW w:type="dxa" w:w="4252"/>
          </w:tcPr>
          <w:p>
            <w:r>
              <w:t>□國有建物□私有建物□其他：__________</w:t>
            </w:r>
          </w:p>
        </w:tc>
        <w:tc>
          <w:tcPr>
            <w:tcW w:type="dxa" w:w="2566"/>
            <w:vMerge/>
          </w:tcPr>
          <w:p/>
        </w:tc>
        <w:tc>
          <w:tcPr>
            <w:tcW w:type="dxa" w:w="2566"/>
            <w:vMerge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126"/>
          </w:tcPr>
          <w:p/>
        </w:tc>
        <w:tc>
          <w:tcPr>
            <w:tcW w:type="dxa" w:w="1276"/>
          </w:tcPr>
          <w:p/>
        </w:tc>
        <w:tc>
          <w:tcPr>
            <w:tcW w:type="dxa" w:w="4252"/>
          </w:tcPr>
          <w:p/>
        </w:tc>
        <w:tc>
          <w:tcPr>
            <w:tcW w:type="dxa" w:w="3402"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126"/>
          </w:tcPr>
          <w:p/>
        </w:tc>
        <w:tc>
          <w:tcPr>
            <w:tcW w:type="dxa" w:w="1276"/>
          </w:tcPr>
          <w:p/>
        </w:tc>
        <w:tc>
          <w:tcPr>
            <w:tcW w:type="dxa" w:w="4252"/>
          </w:tcPr>
          <w:p/>
        </w:tc>
        <w:tc>
          <w:tcPr>
            <w:tcW w:type="dxa" w:w="3402"/>
          </w:tcPr>
          <w:p/>
        </w:tc>
        <w:tc>
          <w:tcPr>
            <w:tcW w:type="dxa" w:w="1559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126"/>
          </w:tcPr>
          <w:p/>
        </w:tc>
        <w:tc>
          <w:tcPr>
            <w:tcW w:type="dxa" w:w="1276"/>
          </w:tcPr>
          <w:p/>
        </w:tc>
        <w:tc>
          <w:tcPr>
            <w:tcW w:type="dxa" w:w="4252"/>
          </w:tcPr>
          <w:p/>
        </w:tc>
        <w:tc>
          <w:tcPr>
            <w:tcW w:type="dxa" w:w="3402"/>
          </w:tcPr>
          <w:p/>
        </w:tc>
        <w:tc>
          <w:tcPr>
            <w:tcW w:type="dxa" w:w="1559"/>
          </w:tcPr>
          <w:p/>
        </w:tc>
      </w:tr>
    </w:tbl>
    <w:p>
      <w:pPr>
        <w:ind w:left="283"/>
      </w:pPr>
      <w:r>
        <w:t>填表說明：</w:t>
        <w:br/>
        <w:t>(1)</w:t>
        <w:tab/>
        <w:t>地上物狀況：視地上有無建物，分別勾選屬空地、雜草(林)地，或國有建物、私有建物，如非屬前述情形，應於「其他」敘明。</w:t>
        <w:br/>
        <w:t>(2)</w:t>
        <w:tab/>
        <w:t>需續處事項：巡查後地上物狀況如有環境髒亂、房屋損毀或遭占用等應處理事項，於本欄寫明續處內容。</w:t>
      </w:r>
    </w:p>
    <w:p>
      <w:r>
        <w:br w:type="page"/>
      </w:r>
    </w:p>
    <w:sectPr w:rsidR="00FC693F" w:rsidRPr="0006063C" w:rsidSect="00034616">
      <w:pgSz w:w="16838" w:h="11906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