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82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6060"/>
      </w:tblGrid>
      <w:tr w:rsidR="00873B95" w14:paraId="3FED26AD" w14:textId="77777777">
        <w:trPr>
          <w:trHeight w:val="435"/>
        </w:trPr>
        <w:tc>
          <w:tcPr>
            <w:tcW w:w="22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39E4500" w14:textId="77777777" w:rsidR="00873B95" w:rsidRDefault="005D02ED">
            <w:pPr>
              <w:bidi/>
              <w:spacing w:before="240" w:after="100"/>
              <w:ind w:left="480"/>
              <w:rPr>
                <w:rFonts w:ascii="Alef" w:eastAsia="Alef" w:hAnsi="Alef" w:cs="Alef"/>
              </w:rPr>
            </w:pPr>
            <w:r>
              <w:rPr>
                <w:rFonts w:ascii="Alef" w:eastAsia="Alef" w:hAnsi="Alef" w:cs="Alef"/>
              </w:rPr>
              <w:t xml:space="preserve"> </w:t>
            </w:r>
          </w:p>
        </w:tc>
        <w:tc>
          <w:tcPr>
            <w:tcW w:w="6060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9C9DB41" w14:textId="77777777" w:rsidR="00873B95" w:rsidRDefault="005D02ED">
            <w:pPr>
              <w:spacing w:before="240"/>
              <w:rPr>
                <w:rFonts w:ascii="Alef" w:eastAsia="Alef" w:hAnsi="Alef" w:cs="Alef"/>
                <w:b/>
                <w:color w:val="181717"/>
              </w:rPr>
            </w:pPr>
            <w:r>
              <w:rPr>
                <w:rFonts w:ascii="Alef" w:eastAsia="Alef" w:hAnsi="Alef" w:cs="Alef"/>
                <w:b/>
                <w:color w:val="181717"/>
              </w:rPr>
              <w:t>What to code</w:t>
            </w:r>
          </w:p>
        </w:tc>
      </w:tr>
      <w:tr w:rsidR="00873B95" w:rsidRPr="00C41193" w14:paraId="075A8C7A" w14:textId="77777777">
        <w:trPr>
          <w:trHeight w:val="330"/>
        </w:trPr>
        <w:tc>
          <w:tcPr>
            <w:tcW w:w="223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7F1A16E" w14:textId="77777777" w:rsidR="00873B95" w:rsidRDefault="005D02ED">
            <w:pPr>
              <w:spacing w:before="240"/>
              <w:ind w:left="480" w:hanging="480"/>
              <w:rPr>
                <w:rFonts w:ascii="Alef" w:eastAsia="Alef" w:hAnsi="Alef" w:cs="Alef"/>
                <w:b/>
                <w:color w:val="181717"/>
              </w:rPr>
            </w:pPr>
            <w:r>
              <w:rPr>
                <w:rFonts w:ascii="Alef" w:eastAsia="Alef" w:hAnsi="Alef" w:cs="Alef"/>
                <w:b/>
                <w:color w:val="181717"/>
              </w:rPr>
              <w:t>Num_of_Words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BCA9F9F" w14:textId="77777777" w:rsidR="00873B95" w:rsidRPr="006B3381" w:rsidRDefault="005D02ED">
            <w:pPr>
              <w:spacing w:before="240"/>
              <w:rPr>
                <w:rFonts w:ascii="Alef" w:eastAsia="Alef" w:hAnsi="Alef" w:cs="Alef"/>
                <w:color w:val="181717"/>
                <w:lang w:val="en-US"/>
              </w:rPr>
            </w:pPr>
            <w:r w:rsidRPr="006B3381">
              <w:rPr>
                <w:rFonts w:ascii="Alef" w:eastAsia="Alef" w:hAnsi="Alef" w:cs="Alef"/>
                <w:color w:val="181717"/>
                <w:lang w:val="en-US"/>
              </w:rPr>
              <w:t>No need to fill this column, I'll fill it in the end</w:t>
            </w:r>
          </w:p>
        </w:tc>
      </w:tr>
      <w:tr w:rsidR="00873B95" w14:paraId="552B8145" w14:textId="77777777">
        <w:trPr>
          <w:trHeight w:val="1290"/>
        </w:trPr>
        <w:tc>
          <w:tcPr>
            <w:tcW w:w="223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7CBE582" w14:textId="77777777" w:rsidR="00873B95" w:rsidRPr="006B3381" w:rsidRDefault="005D02ED">
            <w:pPr>
              <w:spacing w:before="240"/>
              <w:ind w:left="480" w:hanging="480"/>
              <w:rPr>
                <w:rFonts w:ascii="Alef" w:eastAsia="Alef" w:hAnsi="Alef" w:cs="Alef"/>
                <w:b/>
                <w:color w:val="181717"/>
                <w:lang w:val="en-US"/>
              </w:rPr>
            </w:pPr>
            <w:r w:rsidRPr="006B3381">
              <w:rPr>
                <w:rFonts w:ascii="Alef" w:eastAsia="Alef" w:hAnsi="Alef" w:cs="Alef"/>
                <w:b/>
                <w:color w:val="181717"/>
                <w:lang w:val="en-US"/>
              </w:rPr>
              <w:t>Tense</w:t>
            </w:r>
          </w:p>
          <w:p w14:paraId="2430871E" w14:textId="77777777" w:rsidR="00873B95" w:rsidRPr="006B3381" w:rsidRDefault="005D02ED">
            <w:pPr>
              <w:spacing w:before="240"/>
              <w:ind w:hanging="480"/>
              <w:rPr>
                <w:rFonts w:ascii="Alef" w:eastAsia="Alef" w:hAnsi="Alef" w:cs="Alef"/>
                <w:color w:val="181717"/>
                <w:lang w:val="en-US"/>
              </w:rPr>
            </w:pPr>
            <w:r w:rsidRPr="006B3381">
              <w:rPr>
                <w:rFonts w:ascii="Alef" w:eastAsia="Alef" w:hAnsi="Alef" w:cs="Alef"/>
                <w:color w:val="181717"/>
                <w:lang w:val="en-US"/>
              </w:rPr>
              <w:t>(</w:t>
            </w:r>
            <w:proofErr w:type="gramStart"/>
            <w:r w:rsidRPr="006B3381">
              <w:rPr>
                <w:rFonts w:ascii="Alef" w:eastAsia="Alef" w:hAnsi="Alef" w:cs="Alef"/>
                <w:color w:val="181717"/>
                <w:lang w:val="en-US"/>
              </w:rPr>
              <w:t>see</w:t>
            </w:r>
            <w:proofErr w:type="gramEnd"/>
            <w:r w:rsidRPr="006B3381">
              <w:rPr>
                <w:rFonts w:ascii="Alef" w:eastAsia="Alef" w:hAnsi="Alef" w:cs="Alef"/>
                <w:color w:val="181717"/>
                <w:lang w:val="en-US"/>
              </w:rPr>
              <w:t xml:space="preserve"> (table below for some notes)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4BC4A09" w14:textId="77777777" w:rsidR="00873B95" w:rsidRPr="006B3381" w:rsidRDefault="005D02ED">
            <w:pPr>
              <w:spacing w:before="240"/>
              <w:rPr>
                <w:rFonts w:ascii="Alef" w:eastAsia="Alef" w:hAnsi="Alef" w:cs="Alef"/>
                <w:color w:val="181717"/>
                <w:lang w:val="en-US"/>
              </w:rPr>
            </w:pPr>
            <w:r w:rsidRPr="006B3381">
              <w:rPr>
                <w:rFonts w:ascii="Alef" w:eastAsia="Alef" w:hAnsi="Alef" w:cs="Alef"/>
                <w:color w:val="181717"/>
                <w:lang w:val="en-US"/>
              </w:rPr>
              <w:t>which tense does the unit refer to- does it talk about the past, about the current state of is it future oriented?</w:t>
            </w:r>
          </w:p>
          <w:p w14:paraId="767127B0" w14:textId="77777777" w:rsidR="00873B95" w:rsidRDefault="005D02ED">
            <w:pPr>
              <w:spacing w:before="240"/>
              <w:rPr>
                <w:rFonts w:ascii="Alef" w:eastAsia="Alef" w:hAnsi="Alef" w:cs="Alef"/>
                <w:color w:val="181717"/>
              </w:rPr>
            </w:pPr>
            <w:r>
              <w:rPr>
                <w:rFonts w:ascii="Alef" w:eastAsia="Alef" w:hAnsi="Alef" w:cs="Alef"/>
                <w:color w:val="181717"/>
              </w:rPr>
              <w:t>Past</w:t>
            </w:r>
          </w:p>
          <w:p w14:paraId="6E0C84D8" w14:textId="77777777" w:rsidR="00873B95" w:rsidRDefault="005D02ED">
            <w:pPr>
              <w:spacing w:before="240"/>
              <w:rPr>
                <w:rFonts w:ascii="Alef" w:eastAsia="Alef" w:hAnsi="Alef" w:cs="Alef"/>
                <w:color w:val="181717"/>
              </w:rPr>
            </w:pPr>
            <w:r>
              <w:rPr>
                <w:rFonts w:ascii="Alef" w:eastAsia="Alef" w:hAnsi="Alef" w:cs="Alef"/>
                <w:color w:val="181717"/>
              </w:rPr>
              <w:t>Present</w:t>
            </w:r>
          </w:p>
          <w:p w14:paraId="715140B0" w14:textId="77777777" w:rsidR="00873B95" w:rsidRDefault="005D02ED">
            <w:pPr>
              <w:spacing w:before="240"/>
              <w:rPr>
                <w:rFonts w:ascii="Alef" w:eastAsia="Alef" w:hAnsi="Alef" w:cs="Alef"/>
                <w:color w:val="181717"/>
              </w:rPr>
            </w:pPr>
            <w:r>
              <w:rPr>
                <w:rFonts w:ascii="Alef" w:eastAsia="Alef" w:hAnsi="Alef" w:cs="Alef"/>
                <w:color w:val="181717"/>
              </w:rPr>
              <w:t>Future</w:t>
            </w:r>
          </w:p>
        </w:tc>
      </w:tr>
      <w:tr w:rsidR="00873B95" w:rsidRPr="00C41193" w14:paraId="055247C5" w14:textId="77777777">
        <w:trPr>
          <w:trHeight w:val="810"/>
        </w:trPr>
        <w:tc>
          <w:tcPr>
            <w:tcW w:w="223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10B0C1C" w14:textId="77777777" w:rsidR="00873B95" w:rsidRDefault="005D02ED">
            <w:pPr>
              <w:spacing w:before="240"/>
              <w:ind w:left="480" w:hanging="480"/>
              <w:rPr>
                <w:rFonts w:ascii="Alef" w:eastAsia="Alef" w:hAnsi="Alef" w:cs="Alef"/>
                <w:b/>
                <w:color w:val="181717"/>
              </w:rPr>
            </w:pPr>
            <w:r>
              <w:rPr>
                <w:rFonts w:ascii="Alef" w:eastAsia="Alef" w:hAnsi="Alef" w:cs="Alef"/>
                <w:b/>
                <w:color w:val="181717"/>
              </w:rPr>
              <w:t>Conflict / Non-Conflict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FDC520F" w14:textId="77777777" w:rsidR="00873B95" w:rsidRPr="006B3381" w:rsidRDefault="005D02ED">
            <w:pPr>
              <w:spacing w:before="240"/>
              <w:rPr>
                <w:rFonts w:ascii="Alef" w:eastAsia="Alef" w:hAnsi="Alef" w:cs="Alef"/>
                <w:color w:val="181717"/>
                <w:lang w:val="en-US"/>
              </w:rPr>
            </w:pPr>
            <w:proofErr w:type="gramStart"/>
            <w:r w:rsidRPr="006B3381">
              <w:rPr>
                <w:rFonts w:ascii="Alef" w:eastAsia="Alef" w:hAnsi="Alef" w:cs="Alef"/>
                <w:color w:val="181717"/>
                <w:lang w:val="en-US"/>
              </w:rPr>
              <w:t>0 :</w:t>
            </w:r>
            <w:proofErr w:type="gramEnd"/>
            <w:r w:rsidRPr="006B3381">
              <w:rPr>
                <w:rFonts w:ascii="Alef" w:eastAsia="Alef" w:hAnsi="Alef" w:cs="Alef"/>
                <w:color w:val="181717"/>
                <w:lang w:val="en-US"/>
              </w:rPr>
              <w:t xml:space="preserve"> Not related to the conflict</w:t>
            </w:r>
          </w:p>
          <w:p w14:paraId="6244D2A7" w14:textId="77777777" w:rsidR="00873B95" w:rsidRPr="006B3381" w:rsidRDefault="005D02ED">
            <w:pPr>
              <w:spacing w:before="240"/>
              <w:rPr>
                <w:rFonts w:ascii="Alef" w:eastAsia="Alef" w:hAnsi="Alef" w:cs="Alef"/>
                <w:color w:val="181717"/>
                <w:lang w:val="en-US"/>
              </w:rPr>
            </w:pPr>
            <w:proofErr w:type="gramStart"/>
            <w:r w:rsidRPr="006B3381">
              <w:rPr>
                <w:rFonts w:ascii="Alef" w:eastAsia="Alef" w:hAnsi="Alef" w:cs="Alef"/>
                <w:color w:val="181717"/>
                <w:lang w:val="en-US"/>
              </w:rPr>
              <w:t>1 :</w:t>
            </w:r>
            <w:proofErr w:type="gramEnd"/>
            <w:r w:rsidRPr="006B3381">
              <w:rPr>
                <w:rFonts w:ascii="Alef" w:eastAsia="Alef" w:hAnsi="Alef" w:cs="Alef"/>
                <w:color w:val="181717"/>
                <w:lang w:val="en-US"/>
              </w:rPr>
              <w:t xml:space="preserve"> Related to the conflict</w:t>
            </w:r>
          </w:p>
        </w:tc>
      </w:tr>
      <w:tr w:rsidR="00873B95" w:rsidRPr="00C41193" w14:paraId="74AD6AA2" w14:textId="77777777">
        <w:trPr>
          <w:trHeight w:val="1290"/>
        </w:trPr>
        <w:tc>
          <w:tcPr>
            <w:tcW w:w="223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0980C5C" w14:textId="77777777" w:rsidR="00873B95" w:rsidRDefault="005D02ED">
            <w:pPr>
              <w:spacing w:before="240"/>
              <w:ind w:left="480" w:hanging="480"/>
              <w:rPr>
                <w:rFonts w:ascii="Alef" w:eastAsia="Alef" w:hAnsi="Alef" w:cs="Alef"/>
                <w:b/>
                <w:color w:val="181717"/>
              </w:rPr>
            </w:pPr>
            <w:r>
              <w:rPr>
                <w:rFonts w:ascii="Alef" w:eastAsia="Alef" w:hAnsi="Alef" w:cs="Alef"/>
                <w:b/>
                <w:color w:val="181717"/>
              </w:rPr>
              <w:t>Hope-Wish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41EFD51" w14:textId="77777777" w:rsidR="00873B95" w:rsidRPr="006B3381" w:rsidRDefault="005D02ED">
            <w:pPr>
              <w:spacing w:before="240"/>
              <w:rPr>
                <w:rFonts w:ascii="Alef" w:eastAsia="Alef" w:hAnsi="Alef" w:cs="Alef"/>
                <w:color w:val="181717"/>
                <w:lang w:val="en-US"/>
              </w:rPr>
            </w:pPr>
            <w:proofErr w:type="gramStart"/>
            <w:r w:rsidRPr="006B3381">
              <w:rPr>
                <w:rFonts w:ascii="Alef" w:eastAsia="Alef" w:hAnsi="Alef" w:cs="Alef"/>
                <w:color w:val="181717"/>
                <w:lang w:val="en-US"/>
              </w:rPr>
              <w:t>0 :</w:t>
            </w:r>
            <w:proofErr w:type="gramEnd"/>
            <w:r w:rsidRPr="006B3381">
              <w:rPr>
                <w:rFonts w:ascii="Alef" w:eastAsia="Alef" w:hAnsi="Alef" w:cs="Alef"/>
                <w:color w:val="181717"/>
                <w:lang w:val="en-US"/>
              </w:rPr>
              <w:t xml:space="preserve"> Negative wish ("we don't want peace")</w:t>
            </w:r>
          </w:p>
          <w:p w14:paraId="53E8C260" w14:textId="77777777" w:rsidR="00873B95" w:rsidRPr="006B3381" w:rsidRDefault="005D02ED">
            <w:pPr>
              <w:spacing w:before="240"/>
              <w:rPr>
                <w:rFonts w:ascii="Alef" w:eastAsia="Alef" w:hAnsi="Alef" w:cs="Alef"/>
                <w:color w:val="181717"/>
                <w:lang w:val="en-US"/>
              </w:rPr>
            </w:pPr>
            <w:proofErr w:type="gramStart"/>
            <w:r w:rsidRPr="006B3381">
              <w:rPr>
                <w:rFonts w:ascii="Alef" w:eastAsia="Alef" w:hAnsi="Alef" w:cs="Alef"/>
                <w:color w:val="181717"/>
                <w:lang w:val="en-US"/>
              </w:rPr>
              <w:t>1 :</w:t>
            </w:r>
            <w:proofErr w:type="gramEnd"/>
            <w:r w:rsidRPr="006B3381">
              <w:rPr>
                <w:rFonts w:ascii="Alef" w:eastAsia="Alef" w:hAnsi="Alef" w:cs="Alef"/>
                <w:color w:val="181717"/>
                <w:lang w:val="en-US"/>
              </w:rPr>
              <w:t xml:space="preserve"> Positive wish ("we want peace")</w:t>
            </w:r>
          </w:p>
          <w:p w14:paraId="2375AE53" w14:textId="77777777" w:rsidR="00873B95" w:rsidRPr="006B3381" w:rsidRDefault="005D02ED">
            <w:pPr>
              <w:spacing w:before="240"/>
              <w:rPr>
                <w:rFonts w:ascii="Alef" w:eastAsia="Alef" w:hAnsi="Alef" w:cs="Alef"/>
                <w:color w:val="181717"/>
                <w:lang w:val="en-US"/>
              </w:rPr>
            </w:pPr>
            <w:r w:rsidRPr="006B3381">
              <w:rPr>
                <w:rFonts w:ascii="Alef" w:eastAsia="Alef" w:hAnsi="Alef" w:cs="Alef"/>
                <w:color w:val="181717"/>
                <w:lang w:val="en-US"/>
              </w:rPr>
              <w:t>2: Irrelevant (the unit has no reference to wish for peace)</w:t>
            </w:r>
          </w:p>
        </w:tc>
      </w:tr>
      <w:tr w:rsidR="00873B95" w:rsidRPr="00C41193" w14:paraId="3211CF05" w14:textId="77777777">
        <w:trPr>
          <w:trHeight w:val="1290"/>
        </w:trPr>
        <w:tc>
          <w:tcPr>
            <w:tcW w:w="223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BE0C9CE" w14:textId="77777777" w:rsidR="00873B95" w:rsidRDefault="005D02ED">
            <w:pPr>
              <w:spacing w:before="240"/>
              <w:ind w:left="480" w:hanging="480"/>
              <w:rPr>
                <w:rFonts w:ascii="Alef" w:eastAsia="Alef" w:hAnsi="Alef" w:cs="Alef"/>
                <w:b/>
                <w:color w:val="181717"/>
              </w:rPr>
            </w:pPr>
            <w:r>
              <w:rPr>
                <w:rFonts w:ascii="Alef" w:eastAsia="Alef" w:hAnsi="Alef" w:cs="Alef"/>
                <w:b/>
                <w:color w:val="181717"/>
              </w:rPr>
              <w:t>Hope-Expectations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9AAAE8A" w14:textId="77777777" w:rsidR="00873B95" w:rsidRPr="006B3381" w:rsidRDefault="005D02ED">
            <w:pPr>
              <w:spacing w:before="240"/>
              <w:rPr>
                <w:rFonts w:ascii="Alef" w:eastAsia="Alef" w:hAnsi="Alef" w:cs="Alef"/>
                <w:color w:val="181717"/>
                <w:lang w:val="en-US"/>
              </w:rPr>
            </w:pPr>
            <w:r w:rsidRPr="006B3381">
              <w:rPr>
                <w:rFonts w:ascii="Alef" w:eastAsia="Alef" w:hAnsi="Alef" w:cs="Alef"/>
                <w:color w:val="181717"/>
                <w:lang w:val="en-US"/>
              </w:rPr>
              <w:t>0 : Negative expectations ("we won't achieve peace, it's impossible"; the chances of reaching peace are slim to none; if the current state is negative and stagnant)</w:t>
            </w:r>
          </w:p>
          <w:p w14:paraId="63F6C1A4" w14:textId="77777777" w:rsidR="00873B95" w:rsidRPr="006B3381" w:rsidRDefault="005D02ED">
            <w:pPr>
              <w:spacing w:before="240"/>
              <w:rPr>
                <w:rFonts w:ascii="Alef" w:eastAsia="Alef" w:hAnsi="Alef" w:cs="Alef"/>
                <w:color w:val="181717"/>
                <w:lang w:val="en-US"/>
              </w:rPr>
            </w:pPr>
            <w:r w:rsidRPr="006B3381">
              <w:rPr>
                <w:rFonts w:ascii="Alef" w:eastAsia="Alef" w:hAnsi="Alef" w:cs="Alef"/>
                <w:color w:val="181717"/>
                <w:lang w:val="en-US"/>
              </w:rPr>
              <w:t>1 : Positive expectations ("we will achieve peace")</w:t>
            </w:r>
          </w:p>
          <w:p w14:paraId="0C6FA4CC" w14:textId="77777777" w:rsidR="00873B95" w:rsidRPr="006B3381" w:rsidRDefault="005D02ED">
            <w:pPr>
              <w:spacing w:before="240"/>
              <w:rPr>
                <w:rFonts w:ascii="Alef" w:eastAsia="Alef" w:hAnsi="Alef" w:cs="Alef"/>
                <w:color w:val="181717"/>
                <w:lang w:val="en-US"/>
              </w:rPr>
            </w:pPr>
            <w:r w:rsidRPr="006B3381">
              <w:rPr>
                <w:rFonts w:ascii="Alef" w:eastAsia="Alef" w:hAnsi="Alef" w:cs="Alef"/>
                <w:color w:val="181717"/>
                <w:lang w:val="en-US"/>
              </w:rPr>
              <w:t>2: Irrelevant (the un</w:t>
            </w:r>
            <w:r w:rsidRPr="006B3381">
              <w:rPr>
                <w:rFonts w:ascii="Alef" w:eastAsia="Alef" w:hAnsi="Alef" w:cs="Alef"/>
                <w:color w:val="181717"/>
                <w:lang w:val="en-US"/>
              </w:rPr>
              <w:t>it has no reference to expectations for peace)</w:t>
            </w:r>
          </w:p>
        </w:tc>
      </w:tr>
      <w:tr w:rsidR="00873B95" w:rsidRPr="00C41193" w14:paraId="501D7EF0" w14:textId="77777777">
        <w:trPr>
          <w:trHeight w:val="330"/>
        </w:trPr>
        <w:tc>
          <w:tcPr>
            <w:tcW w:w="223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03FD365" w14:textId="77777777" w:rsidR="00873B95" w:rsidRDefault="005D02ED">
            <w:pPr>
              <w:spacing w:before="240"/>
              <w:ind w:left="480" w:hanging="480"/>
              <w:rPr>
                <w:rFonts w:ascii="Alef" w:eastAsia="Alef" w:hAnsi="Alef" w:cs="Alef"/>
                <w:color w:val="181717"/>
              </w:rPr>
            </w:pPr>
            <w:r>
              <w:rPr>
                <w:rFonts w:ascii="Alef" w:eastAsia="Alef" w:hAnsi="Alef" w:cs="Alef"/>
                <w:b/>
                <w:color w:val="181717"/>
              </w:rPr>
              <w:t>The word hope</w:t>
            </w:r>
            <w:r>
              <w:rPr>
                <w:rFonts w:ascii="Alef" w:eastAsia="Alef" w:hAnsi="Alef" w:cs="Alef"/>
                <w:color w:val="181717"/>
              </w:rPr>
              <w:t>?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B9DCF10" w14:textId="77777777" w:rsidR="00873B95" w:rsidRPr="006B3381" w:rsidRDefault="005D02ED">
            <w:pPr>
              <w:spacing w:before="240"/>
              <w:rPr>
                <w:rFonts w:ascii="Alef" w:eastAsia="Alef" w:hAnsi="Alef" w:cs="Alef"/>
                <w:color w:val="181717"/>
                <w:lang w:val="en-US"/>
              </w:rPr>
            </w:pPr>
            <w:r w:rsidRPr="006B3381">
              <w:rPr>
                <w:rFonts w:ascii="Alef" w:eastAsia="Alef" w:hAnsi="Alef" w:cs="Alef"/>
                <w:color w:val="181717"/>
                <w:lang w:val="en-US"/>
              </w:rPr>
              <w:t>If the unit includes the word hope (or variations of it) then mark a V</w:t>
            </w:r>
          </w:p>
        </w:tc>
      </w:tr>
      <w:tr w:rsidR="00873B95" w:rsidRPr="00C41193" w14:paraId="366BD214" w14:textId="77777777">
        <w:trPr>
          <w:trHeight w:val="2970"/>
        </w:trPr>
        <w:tc>
          <w:tcPr>
            <w:tcW w:w="223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69BAD22" w14:textId="77777777" w:rsidR="00873B95" w:rsidRDefault="005D02ED">
            <w:pPr>
              <w:spacing w:before="240"/>
              <w:ind w:left="480" w:hanging="480"/>
              <w:rPr>
                <w:rFonts w:ascii="Alef" w:eastAsia="Alef" w:hAnsi="Alef" w:cs="Alef"/>
                <w:b/>
                <w:color w:val="181717"/>
              </w:rPr>
            </w:pPr>
            <w:r>
              <w:rPr>
                <w:rFonts w:ascii="Alef" w:eastAsia="Alef" w:hAnsi="Alef" w:cs="Alef"/>
                <w:b/>
                <w:color w:val="181717"/>
              </w:rPr>
              <w:lastRenderedPageBreak/>
              <w:t>Meaning of hope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D4DB310" w14:textId="77777777" w:rsidR="00873B95" w:rsidRPr="006B3381" w:rsidRDefault="005D02ED">
            <w:pPr>
              <w:spacing w:before="240"/>
              <w:rPr>
                <w:rFonts w:ascii="Alef" w:eastAsia="Alef" w:hAnsi="Alef" w:cs="Alef"/>
                <w:color w:val="181717"/>
                <w:lang w:val="en-US"/>
              </w:rPr>
            </w:pPr>
            <w:r w:rsidRPr="006B3381">
              <w:rPr>
                <w:rFonts w:ascii="Alef" w:eastAsia="Alef" w:hAnsi="Alef" w:cs="Alef"/>
                <w:color w:val="181717"/>
                <w:lang w:val="en-US"/>
              </w:rPr>
              <w:t xml:space="preserve">If you marked a V in a certain unit of analysis, then code how the word hope was used in its </w:t>
            </w:r>
            <w:r w:rsidRPr="006B3381">
              <w:rPr>
                <w:rFonts w:ascii="Alef" w:eastAsia="Alef" w:hAnsi="Alef" w:cs="Alef"/>
                <w:color w:val="181717"/>
                <w:lang w:val="en-US"/>
              </w:rPr>
              <w:t>context:</w:t>
            </w:r>
          </w:p>
          <w:p w14:paraId="58DB521D" w14:textId="77777777" w:rsidR="00873B95" w:rsidRPr="006B3381" w:rsidRDefault="005D02ED">
            <w:pPr>
              <w:spacing w:before="240"/>
              <w:rPr>
                <w:rFonts w:ascii="Alef" w:eastAsia="Alef" w:hAnsi="Alef" w:cs="Alef"/>
                <w:color w:val="181717"/>
                <w:lang w:val="en-US"/>
              </w:rPr>
            </w:pPr>
            <w:r w:rsidRPr="006B3381">
              <w:rPr>
                <w:rFonts w:ascii="Alef" w:eastAsia="Alef" w:hAnsi="Alef" w:cs="Alef"/>
                <w:color w:val="181717"/>
                <w:lang w:val="en-US"/>
              </w:rPr>
              <w:t>Pos wish : the word hope was used to express positive wish</w:t>
            </w:r>
          </w:p>
          <w:p w14:paraId="70EA128D" w14:textId="77777777" w:rsidR="00873B95" w:rsidRPr="006B3381" w:rsidRDefault="005D02ED">
            <w:pPr>
              <w:spacing w:before="240"/>
              <w:rPr>
                <w:rFonts w:ascii="Alef" w:eastAsia="Alef" w:hAnsi="Alef" w:cs="Alef"/>
                <w:color w:val="181717"/>
                <w:lang w:val="en-US"/>
              </w:rPr>
            </w:pPr>
            <w:r w:rsidRPr="006B3381">
              <w:rPr>
                <w:rFonts w:ascii="Alef" w:eastAsia="Alef" w:hAnsi="Alef" w:cs="Alef"/>
                <w:color w:val="181717"/>
                <w:lang w:val="en-US"/>
              </w:rPr>
              <w:t>Neg wish: the word hope was used to express negative wish</w:t>
            </w:r>
          </w:p>
          <w:p w14:paraId="5ED69A44" w14:textId="77777777" w:rsidR="00873B95" w:rsidRPr="006B3381" w:rsidRDefault="005D02ED">
            <w:pPr>
              <w:spacing w:before="240"/>
              <w:rPr>
                <w:rFonts w:ascii="Alef" w:eastAsia="Alef" w:hAnsi="Alef" w:cs="Alef"/>
                <w:color w:val="181717"/>
                <w:lang w:val="en-US"/>
              </w:rPr>
            </w:pPr>
            <w:r w:rsidRPr="006B3381">
              <w:rPr>
                <w:rFonts w:ascii="Alef" w:eastAsia="Alef" w:hAnsi="Alef" w:cs="Alef"/>
                <w:color w:val="181717"/>
                <w:lang w:val="en-US"/>
              </w:rPr>
              <w:t>Pos exp: the word hope was used to express positive expectations</w:t>
            </w:r>
          </w:p>
          <w:p w14:paraId="69E90408" w14:textId="77777777" w:rsidR="00873B95" w:rsidRPr="006B3381" w:rsidRDefault="005D02ED">
            <w:pPr>
              <w:spacing w:before="240"/>
              <w:rPr>
                <w:rFonts w:ascii="Alef" w:eastAsia="Alef" w:hAnsi="Alef" w:cs="Alef"/>
                <w:color w:val="181717"/>
                <w:lang w:val="en-US"/>
              </w:rPr>
            </w:pPr>
            <w:r w:rsidRPr="006B3381">
              <w:rPr>
                <w:rFonts w:ascii="Alef" w:eastAsia="Alef" w:hAnsi="Alef" w:cs="Alef"/>
                <w:color w:val="181717"/>
                <w:lang w:val="en-US"/>
              </w:rPr>
              <w:t xml:space="preserve">Neg exp: the word hope was used to express negative expectations </w:t>
            </w:r>
          </w:p>
          <w:p w14:paraId="2B4CA53D" w14:textId="77777777" w:rsidR="00873B95" w:rsidRPr="006B3381" w:rsidRDefault="005D02ED">
            <w:pPr>
              <w:spacing w:before="240"/>
              <w:rPr>
                <w:rFonts w:ascii="Alef" w:eastAsia="Alef" w:hAnsi="Alef" w:cs="Alef"/>
                <w:color w:val="181717"/>
                <w:lang w:val="en-US"/>
              </w:rPr>
            </w:pPr>
            <w:r w:rsidRPr="006B3381">
              <w:rPr>
                <w:rFonts w:ascii="Alef" w:eastAsia="Alef" w:hAnsi="Alef" w:cs="Alef"/>
                <w:color w:val="181717"/>
                <w:lang w:val="en-US"/>
              </w:rPr>
              <w:t>IR: irrelevant, the word has nor meaning (also code for ambiguity)</w:t>
            </w:r>
          </w:p>
        </w:tc>
      </w:tr>
      <w:tr w:rsidR="00873B95" w:rsidRPr="00C41193" w14:paraId="4A9B561E" w14:textId="77777777">
        <w:trPr>
          <w:trHeight w:val="1290"/>
        </w:trPr>
        <w:tc>
          <w:tcPr>
            <w:tcW w:w="223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1671697" w14:textId="77777777" w:rsidR="00873B95" w:rsidRDefault="005D02ED">
            <w:pPr>
              <w:spacing w:before="240"/>
              <w:rPr>
                <w:rFonts w:ascii="Alef" w:eastAsia="Alef" w:hAnsi="Alef" w:cs="Alef"/>
                <w:b/>
                <w:color w:val="181717"/>
              </w:rPr>
            </w:pPr>
            <w:r>
              <w:rPr>
                <w:rFonts w:ascii="Alef" w:eastAsia="Alef" w:hAnsi="Alef" w:cs="Alef"/>
                <w:b/>
                <w:color w:val="181717"/>
              </w:rPr>
              <w:t>Threat- Severity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ADA8A14" w14:textId="77777777" w:rsidR="00873B95" w:rsidRPr="006B3381" w:rsidRDefault="005D02ED">
            <w:pPr>
              <w:spacing w:before="240"/>
              <w:rPr>
                <w:rFonts w:ascii="Alef" w:eastAsia="Alef" w:hAnsi="Alef" w:cs="Alef"/>
                <w:color w:val="181717"/>
                <w:lang w:val="en-US"/>
              </w:rPr>
            </w:pPr>
            <w:r w:rsidRPr="006B3381">
              <w:rPr>
                <w:rFonts w:ascii="Alef" w:eastAsia="Alef" w:hAnsi="Alef" w:cs="Alef"/>
                <w:color w:val="181717"/>
                <w:lang w:val="en-US"/>
              </w:rPr>
              <w:t>0 : The consequences of the threat won't be so severe</w:t>
            </w:r>
          </w:p>
          <w:p w14:paraId="3CEFF855" w14:textId="77777777" w:rsidR="00873B95" w:rsidRPr="006B3381" w:rsidRDefault="005D02ED">
            <w:pPr>
              <w:spacing w:before="240"/>
              <w:rPr>
                <w:rFonts w:ascii="Alef" w:eastAsia="Alef" w:hAnsi="Alef" w:cs="Alef"/>
                <w:color w:val="181717"/>
                <w:lang w:val="en-US"/>
              </w:rPr>
            </w:pPr>
            <w:r w:rsidRPr="006B3381">
              <w:rPr>
                <w:rFonts w:ascii="Alef" w:eastAsia="Alef" w:hAnsi="Alef" w:cs="Alef"/>
                <w:color w:val="181717"/>
                <w:lang w:val="en-US"/>
              </w:rPr>
              <w:t>1 : the consequences of the threat will be severe</w:t>
            </w:r>
          </w:p>
          <w:p w14:paraId="5D16B144" w14:textId="77777777" w:rsidR="00873B95" w:rsidRPr="006B3381" w:rsidRDefault="005D02ED">
            <w:pPr>
              <w:spacing w:before="240"/>
              <w:rPr>
                <w:rFonts w:ascii="Alef" w:eastAsia="Alef" w:hAnsi="Alef" w:cs="Alef"/>
                <w:color w:val="181717"/>
                <w:lang w:val="en-US"/>
              </w:rPr>
            </w:pPr>
            <w:r w:rsidRPr="006B3381">
              <w:rPr>
                <w:rFonts w:ascii="Alef" w:eastAsia="Alef" w:hAnsi="Alef" w:cs="Alef"/>
                <w:color w:val="181717"/>
                <w:lang w:val="en-US"/>
              </w:rPr>
              <w:t xml:space="preserve">2: Irrelevant (the unit has no reference to severity of the </w:t>
            </w:r>
            <w:r w:rsidRPr="006B3381">
              <w:rPr>
                <w:rFonts w:ascii="Alef" w:eastAsia="Alef" w:hAnsi="Alef" w:cs="Alef"/>
                <w:color w:val="181717"/>
                <w:lang w:val="en-US"/>
              </w:rPr>
              <w:t>threat)</w:t>
            </w:r>
          </w:p>
        </w:tc>
      </w:tr>
      <w:tr w:rsidR="00873B95" w:rsidRPr="00C41193" w14:paraId="6F5BFD55" w14:textId="77777777">
        <w:trPr>
          <w:trHeight w:val="1530"/>
        </w:trPr>
        <w:tc>
          <w:tcPr>
            <w:tcW w:w="223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443A3A0" w14:textId="77777777" w:rsidR="00873B95" w:rsidRDefault="005D02ED">
            <w:pPr>
              <w:spacing w:before="240"/>
              <w:rPr>
                <w:rFonts w:ascii="Alef" w:eastAsia="Alef" w:hAnsi="Alef" w:cs="Alef"/>
                <w:b/>
                <w:color w:val="181717"/>
              </w:rPr>
            </w:pPr>
            <w:r>
              <w:rPr>
                <w:rFonts w:ascii="Alef" w:eastAsia="Alef" w:hAnsi="Alef" w:cs="Alef"/>
                <w:b/>
                <w:color w:val="181717"/>
              </w:rPr>
              <w:t>Threat-Likelihood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1E90C16" w14:textId="77777777" w:rsidR="00873B95" w:rsidRPr="006B3381" w:rsidRDefault="005D02ED">
            <w:pPr>
              <w:spacing w:before="240"/>
              <w:rPr>
                <w:rFonts w:ascii="Alef" w:eastAsia="Alef" w:hAnsi="Alef" w:cs="Alef"/>
                <w:color w:val="181717"/>
                <w:lang w:val="en-US"/>
              </w:rPr>
            </w:pPr>
            <w:r w:rsidRPr="006B3381">
              <w:rPr>
                <w:rFonts w:ascii="Alef" w:eastAsia="Alef" w:hAnsi="Alef" w:cs="Alef"/>
                <w:color w:val="181717"/>
                <w:lang w:val="en-US"/>
              </w:rPr>
              <w:t>0 : The threat isn't likely to materialize, there is no threat</w:t>
            </w:r>
          </w:p>
          <w:p w14:paraId="14819577" w14:textId="77777777" w:rsidR="00873B95" w:rsidRPr="006B3381" w:rsidRDefault="005D02ED">
            <w:pPr>
              <w:spacing w:before="240"/>
              <w:rPr>
                <w:rFonts w:ascii="Alef" w:eastAsia="Alef" w:hAnsi="Alef" w:cs="Alef"/>
                <w:color w:val="181717"/>
                <w:lang w:val="en-US"/>
              </w:rPr>
            </w:pPr>
            <w:r w:rsidRPr="006B3381">
              <w:rPr>
                <w:rFonts w:ascii="Alef" w:eastAsia="Alef" w:hAnsi="Alef" w:cs="Alef"/>
                <w:color w:val="181717"/>
                <w:lang w:val="en-US"/>
              </w:rPr>
              <w:t>1 : The threat is likely to materialize, the threat will happen unless something is done</w:t>
            </w:r>
          </w:p>
          <w:p w14:paraId="4A4FB83E" w14:textId="77777777" w:rsidR="00873B95" w:rsidRPr="006B3381" w:rsidRDefault="005D02ED">
            <w:pPr>
              <w:spacing w:before="240"/>
              <w:rPr>
                <w:rFonts w:ascii="Alef" w:eastAsia="Alef" w:hAnsi="Alef" w:cs="Alef"/>
                <w:color w:val="181717"/>
                <w:lang w:val="en-US"/>
              </w:rPr>
            </w:pPr>
            <w:r w:rsidRPr="006B3381">
              <w:rPr>
                <w:rFonts w:ascii="Alef" w:eastAsia="Alef" w:hAnsi="Alef" w:cs="Alef"/>
                <w:color w:val="181717"/>
                <w:lang w:val="en-US"/>
              </w:rPr>
              <w:t>2: Irrelevant (the unit has no reference to likelihood of threat)</w:t>
            </w:r>
          </w:p>
        </w:tc>
      </w:tr>
      <w:tr w:rsidR="00873B95" w:rsidRPr="00C41193" w14:paraId="43881B50" w14:textId="77777777">
        <w:trPr>
          <w:trHeight w:val="570"/>
        </w:trPr>
        <w:tc>
          <w:tcPr>
            <w:tcW w:w="223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712ABC7" w14:textId="77777777" w:rsidR="00873B95" w:rsidRDefault="005D02ED">
            <w:pPr>
              <w:spacing w:before="240"/>
              <w:rPr>
                <w:rFonts w:ascii="Alef" w:eastAsia="Alef" w:hAnsi="Alef" w:cs="Alef"/>
                <w:b/>
                <w:color w:val="181717"/>
              </w:rPr>
            </w:pPr>
            <w:r>
              <w:rPr>
                <w:rFonts w:ascii="Alef" w:eastAsia="Alef" w:hAnsi="Alef" w:cs="Alef"/>
                <w:b/>
                <w:color w:val="181717"/>
              </w:rPr>
              <w:t>Ambiguity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254BB8C" w14:textId="77777777" w:rsidR="00873B95" w:rsidRPr="006B3381" w:rsidRDefault="005D02ED">
            <w:pPr>
              <w:spacing w:before="240"/>
              <w:rPr>
                <w:rFonts w:ascii="Alef" w:eastAsia="Alef" w:hAnsi="Alef" w:cs="Alef"/>
                <w:color w:val="181717"/>
                <w:lang w:val="en-US"/>
              </w:rPr>
            </w:pPr>
            <w:r w:rsidRPr="006B3381">
              <w:rPr>
                <w:rFonts w:ascii="Alef" w:eastAsia="Alef" w:hAnsi="Alef" w:cs="Alef"/>
                <w:color w:val="181717"/>
                <w:lang w:val="en-US"/>
              </w:rPr>
              <w:t>If you are not sure how to code the unit (which tense, or hope/threat),</w:t>
            </w:r>
          </w:p>
          <w:p w14:paraId="67ABC3EC" w14:textId="77777777" w:rsidR="00873B95" w:rsidRPr="006B3381" w:rsidRDefault="005D02ED">
            <w:pPr>
              <w:spacing w:before="240"/>
              <w:rPr>
                <w:rFonts w:ascii="Alef" w:eastAsia="Alef" w:hAnsi="Alef" w:cs="Alef"/>
                <w:color w:val="181717"/>
                <w:lang w:val="en-US"/>
              </w:rPr>
            </w:pPr>
            <w:r w:rsidRPr="006B3381">
              <w:rPr>
                <w:rFonts w:ascii="Alef" w:eastAsia="Alef" w:hAnsi="Alef" w:cs="Alef"/>
                <w:color w:val="181717"/>
                <w:lang w:val="en-US"/>
              </w:rPr>
              <w:t>then write what you aren't sure of</w:t>
            </w:r>
          </w:p>
        </w:tc>
      </w:tr>
    </w:tbl>
    <w:p w14:paraId="578C9916" w14:textId="77777777" w:rsidR="00873B95" w:rsidRPr="006B3381" w:rsidRDefault="005D02ED">
      <w:pPr>
        <w:bidi/>
        <w:spacing w:after="100"/>
        <w:ind w:right="540"/>
        <w:rPr>
          <w:rFonts w:ascii="Alef" w:eastAsia="Alef" w:hAnsi="Alef" w:cs="Alef"/>
          <w:color w:val="181717"/>
          <w:lang w:val="en-US"/>
        </w:rPr>
      </w:pPr>
      <w:r w:rsidRPr="006B3381">
        <w:rPr>
          <w:rFonts w:ascii="Alef" w:eastAsia="Alef" w:hAnsi="Alef" w:cs="Alef"/>
          <w:color w:val="181717"/>
          <w:lang w:val="en-US"/>
        </w:rPr>
        <w:t xml:space="preserve"> </w:t>
      </w:r>
    </w:p>
    <w:p w14:paraId="47D9D6B4" w14:textId="77777777" w:rsidR="00873B95" w:rsidRPr="006B3381" w:rsidRDefault="005D02ED">
      <w:pPr>
        <w:spacing w:after="100"/>
        <w:ind w:hanging="360"/>
        <w:rPr>
          <w:rFonts w:ascii="Alef" w:eastAsia="Alef" w:hAnsi="Alef" w:cs="Alef"/>
          <w:color w:val="181717"/>
          <w:lang w:val="en-US"/>
        </w:rPr>
      </w:pPr>
      <w:r w:rsidRPr="006B3381">
        <w:rPr>
          <w:rFonts w:ascii="Alef" w:eastAsia="Alef" w:hAnsi="Alef" w:cs="Alef"/>
          <w:color w:val="181717"/>
          <w:lang w:val="en-US"/>
        </w:rPr>
        <w:t xml:space="preserve">1.       Change the name of the tabs to the names of the speakers (there's a tab for the Palestinian speaker and one for the </w:t>
      </w:r>
      <w:r w:rsidRPr="006B3381">
        <w:rPr>
          <w:rFonts w:ascii="Alef" w:eastAsia="Alef" w:hAnsi="Alef" w:cs="Alef"/>
          <w:color w:val="181717"/>
          <w:lang w:val="en-US"/>
        </w:rPr>
        <w:t>Israeli speaker)</w:t>
      </w:r>
    </w:p>
    <w:p w14:paraId="0B0E9EF2" w14:textId="77777777" w:rsidR="00873B95" w:rsidRPr="006B3381" w:rsidRDefault="005D02ED">
      <w:pPr>
        <w:spacing w:after="100"/>
        <w:ind w:hanging="360"/>
        <w:rPr>
          <w:rFonts w:ascii="Alef" w:eastAsia="Alef" w:hAnsi="Alef" w:cs="Alef"/>
          <w:color w:val="181717"/>
          <w:lang w:val="en-US"/>
        </w:rPr>
      </w:pPr>
      <w:r w:rsidRPr="006B3381">
        <w:rPr>
          <w:rFonts w:ascii="Alef" w:eastAsia="Alef" w:hAnsi="Alef" w:cs="Alef"/>
          <w:color w:val="181717"/>
          <w:lang w:val="en-US"/>
        </w:rPr>
        <w:t>2.       Code the tense of all the units</w:t>
      </w:r>
    </w:p>
    <w:p w14:paraId="4AF45E70" w14:textId="77777777" w:rsidR="00873B95" w:rsidRPr="006B3381" w:rsidRDefault="005D02ED">
      <w:pPr>
        <w:spacing w:after="100"/>
        <w:ind w:hanging="360"/>
        <w:rPr>
          <w:rFonts w:ascii="Alef" w:eastAsia="Alef" w:hAnsi="Alef" w:cs="Alef"/>
          <w:color w:val="181717"/>
          <w:lang w:val="en-US"/>
        </w:rPr>
      </w:pPr>
      <w:r w:rsidRPr="006B3381">
        <w:rPr>
          <w:rFonts w:ascii="Alef" w:eastAsia="Alef" w:hAnsi="Alef" w:cs="Alef"/>
          <w:color w:val="181717"/>
          <w:lang w:val="en-US"/>
        </w:rPr>
        <w:t>3.       Code if the unit is conflict related or not, for all units</w:t>
      </w:r>
    </w:p>
    <w:p w14:paraId="1BD7D531" w14:textId="77777777" w:rsidR="00873B95" w:rsidRPr="006B3381" w:rsidRDefault="005D02ED">
      <w:pPr>
        <w:spacing w:after="100"/>
        <w:ind w:hanging="360"/>
        <w:rPr>
          <w:rFonts w:ascii="Alef" w:eastAsia="Alef" w:hAnsi="Alef" w:cs="Alef"/>
          <w:color w:val="181717"/>
          <w:lang w:val="en-US"/>
        </w:rPr>
      </w:pPr>
      <w:r w:rsidRPr="006B3381">
        <w:rPr>
          <w:rFonts w:ascii="Alef" w:eastAsia="Alef" w:hAnsi="Alef" w:cs="Alef"/>
          <w:color w:val="181717"/>
          <w:lang w:val="en-US"/>
        </w:rPr>
        <w:lastRenderedPageBreak/>
        <w:t>4.       For units in future (only), both conflict related and non-related units: code for hope (wish &amp; expectations), threat (sev</w:t>
      </w:r>
      <w:r w:rsidRPr="006B3381">
        <w:rPr>
          <w:rFonts w:ascii="Alef" w:eastAsia="Alef" w:hAnsi="Alef" w:cs="Alef"/>
          <w:color w:val="181717"/>
          <w:lang w:val="en-US"/>
        </w:rPr>
        <w:t>erity &amp; likelihood) and ambiguity (if exists)</w:t>
      </w:r>
    </w:p>
    <w:p w14:paraId="421A7EDC" w14:textId="77777777" w:rsidR="00873B95" w:rsidRPr="006B3381" w:rsidRDefault="005D02ED">
      <w:pPr>
        <w:spacing w:after="100"/>
        <w:ind w:hanging="360"/>
        <w:rPr>
          <w:rFonts w:ascii="Alef" w:eastAsia="Alef" w:hAnsi="Alef" w:cs="Alef"/>
          <w:color w:val="181717"/>
          <w:lang w:val="en-US"/>
        </w:rPr>
      </w:pPr>
      <w:r w:rsidRPr="006B3381">
        <w:rPr>
          <w:rFonts w:ascii="Alef" w:eastAsia="Alef" w:hAnsi="Alef" w:cs="Alef"/>
          <w:color w:val="181717"/>
          <w:lang w:val="en-US"/>
        </w:rPr>
        <w:t>5.       For units in past and present you can fill the columns of hope (wish &amp; expectations) and threat (severity &amp; likelihood) with 2.</w:t>
      </w:r>
    </w:p>
    <w:p w14:paraId="0D819165" w14:textId="77777777" w:rsidR="00873B95" w:rsidRPr="006B3381" w:rsidRDefault="005D02ED">
      <w:pPr>
        <w:spacing w:after="100"/>
        <w:ind w:hanging="360"/>
        <w:rPr>
          <w:rFonts w:ascii="Alef" w:eastAsia="Alef" w:hAnsi="Alef" w:cs="Alef"/>
          <w:color w:val="181717"/>
          <w:lang w:val="en-US"/>
        </w:rPr>
      </w:pPr>
      <w:r w:rsidRPr="006B3381">
        <w:rPr>
          <w:rFonts w:ascii="Alef" w:eastAsia="Alef" w:hAnsi="Alef" w:cs="Alef"/>
          <w:color w:val="181717"/>
          <w:lang w:val="en-US"/>
        </w:rPr>
        <w:t xml:space="preserve"> </w:t>
      </w:r>
    </w:p>
    <w:p w14:paraId="3EB39081" w14:textId="77777777" w:rsidR="00873B95" w:rsidRPr="006B3381" w:rsidRDefault="005D02ED">
      <w:pPr>
        <w:spacing w:after="100"/>
        <w:ind w:hanging="360"/>
        <w:rPr>
          <w:rFonts w:ascii="Alef" w:eastAsia="Alef" w:hAnsi="Alef" w:cs="Alef"/>
          <w:color w:val="181717"/>
          <w:lang w:val="en-US"/>
        </w:rPr>
      </w:pPr>
      <w:r w:rsidRPr="006B3381">
        <w:rPr>
          <w:rFonts w:ascii="Alef" w:eastAsia="Alef" w:hAnsi="Alef" w:cs="Alef"/>
          <w:color w:val="181717"/>
          <w:lang w:val="en-US"/>
        </w:rPr>
        <w:t>Comments:</w:t>
      </w:r>
    </w:p>
    <w:p w14:paraId="09BB8347" w14:textId="77777777" w:rsidR="00873B95" w:rsidRPr="006B3381" w:rsidRDefault="005D02ED">
      <w:pPr>
        <w:spacing w:after="100"/>
        <w:ind w:hanging="360"/>
        <w:rPr>
          <w:rFonts w:ascii="Alef" w:eastAsia="Alef" w:hAnsi="Alef" w:cs="Alef"/>
          <w:color w:val="181717"/>
          <w:lang w:val="en-US"/>
        </w:rPr>
      </w:pPr>
      <w:r w:rsidRPr="006B3381">
        <w:rPr>
          <w:rFonts w:ascii="Alef" w:eastAsia="Alef" w:hAnsi="Alef" w:cs="Alef"/>
          <w:color w:val="181717"/>
          <w:lang w:val="en-US"/>
        </w:rPr>
        <w:t>1.       If the word hope appears in a unit make sure you cod</w:t>
      </w:r>
      <w:r w:rsidRPr="006B3381">
        <w:rPr>
          <w:rFonts w:ascii="Alef" w:eastAsia="Alef" w:hAnsi="Alef" w:cs="Alef"/>
          <w:color w:val="181717"/>
          <w:lang w:val="en-US"/>
        </w:rPr>
        <w:t>e it in all following columns: "Hope-Wish", "Hope-Expectations", "The word hope", "Meaning of hope".</w:t>
      </w:r>
    </w:p>
    <w:p w14:paraId="79A7E92C" w14:textId="77777777" w:rsidR="00873B95" w:rsidRPr="006B3381" w:rsidRDefault="005D02ED">
      <w:pPr>
        <w:spacing w:after="100"/>
        <w:ind w:hanging="360"/>
        <w:rPr>
          <w:rFonts w:ascii="Alef" w:eastAsia="Alef" w:hAnsi="Alef" w:cs="Alef"/>
          <w:color w:val="181717"/>
          <w:lang w:val="en-US"/>
        </w:rPr>
      </w:pPr>
      <w:r w:rsidRPr="006B3381">
        <w:rPr>
          <w:rFonts w:ascii="Alef" w:eastAsia="Alef" w:hAnsi="Alef" w:cs="Alef"/>
          <w:color w:val="181717"/>
          <w:lang w:val="en-US"/>
        </w:rPr>
        <w:t>2.       The coding of hope is from the speaker's perspective, the way he (or his ingroup) pictures peace. Note that we code for hope when it refers to pea</w:t>
      </w:r>
      <w:r w:rsidRPr="006B3381">
        <w:rPr>
          <w:rFonts w:ascii="Alef" w:eastAsia="Alef" w:hAnsi="Alef" w:cs="Alef"/>
          <w:color w:val="181717"/>
          <w:lang w:val="en-US"/>
        </w:rPr>
        <w:t>ce ("we want peace"= hope, "we want a state and we don't care about Israel</w:t>
      </w:r>
      <w:proofErr w:type="gramStart"/>
      <w:r w:rsidRPr="006B3381">
        <w:rPr>
          <w:rFonts w:ascii="Alef" w:eastAsia="Alef" w:hAnsi="Alef" w:cs="Alef"/>
          <w:color w:val="181717"/>
          <w:lang w:val="en-US"/>
        </w:rPr>
        <w:t>" !</w:t>
      </w:r>
      <w:proofErr w:type="gramEnd"/>
      <w:r w:rsidRPr="006B3381">
        <w:rPr>
          <w:rFonts w:ascii="Alef" w:eastAsia="Alef" w:hAnsi="Alef" w:cs="Alef"/>
          <w:color w:val="181717"/>
          <w:lang w:val="en-US"/>
        </w:rPr>
        <w:t>= hope)</w:t>
      </w:r>
    </w:p>
    <w:p w14:paraId="39A92788" w14:textId="77777777" w:rsidR="00873B95" w:rsidRPr="006B3381" w:rsidRDefault="005D02ED">
      <w:pPr>
        <w:spacing w:after="100"/>
        <w:ind w:hanging="360"/>
        <w:rPr>
          <w:rFonts w:ascii="Alef" w:eastAsia="Alef" w:hAnsi="Alef" w:cs="Alef"/>
          <w:color w:val="181717"/>
          <w:lang w:val="en-US"/>
        </w:rPr>
      </w:pPr>
      <w:r w:rsidRPr="006B3381">
        <w:rPr>
          <w:rFonts w:ascii="Alef" w:eastAsia="Alef" w:hAnsi="Alef" w:cs="Alef"/>
          <w:color w:val="181717"/>
          <w:lang w:val="en-US"/>
        </w:rPr>
        <w:t>3.       The coding of threat is also from the speaker's perspective- when he (or his ingroup) are threatened by something.</w:t>
      </w:r>
    </w:p>
    <w:p w14:paraId="295E71A3" w14:textId="77777777" w:rsidR="00873B95" w:rsidRPr="006B3381" w:rsidRDefault="005D02ED">
      <w:pPr>
        <w:spacing w:after="100"/>
        <w:ind w:hanging="360"/>
        <w:rPr>
          <w:rFonts w:ascii="Alef" w:eastAsia="Alef" w:hAnsi="Alef" w:cs="Alef"/>
          <w:color w:val="181717"/>
          <w:lang w:val="en-US"/>
        </w:rPr>
      </w:pPr>
      <w:r w:rsidRPr="006B3381">
        <w:rPr>
          <w:rFonts w:ascii="Alef" w:eastAsia="Alef" w:hAnsi="Alef" w:cs="Alef"/>
          <w:color w:val="181717"/>
          <w:lang w:val="en-US"/>
        </w:rPr>
        <w:t>4.       When coding a unit as ambiguous you sh</w:t>
      </w:r>
      <w:r w:rsidRPr="006B3381">
        <w:rPr>
          <w:rFonts w:ascii="Alef" w:eastAsia="Alef" w:hAnsi="Alef" w:cs="Alef"/>
          <w:color w:val="181717"/>
          <w:lang w:val="en-US"/>
        </w:rPr>
        <w:t>ould code it as you think it should be coded, and also note what weren't you sure of.</w:t>
      </w:r>
    </w:p>
    <w:p w14:paraId="273A3CE7" w14:textId="77777777" w:rsidR="00873B95" w:rsidRPr="006B3381" w:rsidRDefault="005D02ED">
      <w:pPr>
        <w:spacing w:after="100"/>
        <w:ind w:hanging="360"/>
        <w:rPr>
          <w:rFonts w:ascii="Alef" w:eastAsia="Alef" w:hAnsi="Alef" w:cs="Alef"/>
          <w:color w:val="181717"/>
          <w:lang w:val="en-US"/>
        </w:rPr>
      </w:pPr>
      <w:r w:rsidRPr="006B3381">
        <w:rPr>
          <w:rFonts w:ascii="Alef" w:eastAsia="Alef" w:hAnsi="Alef" w:cs="Alef"/>
          <w:color w:val="181717"/>
          <w:lang w:val="en-US"/>
        </w:rPr>
        <w:t>5.       Try and look for the main sentence. Sometimes the speakers use sentences within their sentence in order to describe something (X which.. is..), make sure you loo</w:t>
      </w:r>
      <w:r w:rsidRPr="006B3381">
        <w:rPr>
          <w:rFonts w:ascii="Alef" w:eastAsia="Alef" w:hAnsi="Alef" w:cs="Alef"/>
          <w:color w:val="181717"/>
          <w:lang w:val="en-US"/>
        </w:rPr>
        <w:t>k at the verb that refers to X.</w:t>
      </w:r>
    </w:p>
    <w:p w14:paraId="003F36B9" w14:textId="77777777" w:rsidR="00873B95" w:rsidRPr="006B3381" w:rsidRDefault="005D02ED">
      <w:pPr>
        <w:spacing w:before="240"/>
        <w:rPr>
          <w:rFonts w:ascii="Alef" w:eastAsia="Alef" w:hAnsi="Alef" w:cs="Alef"/>
          <w:b/>
          <w:lang w:val="en-US"/>
        </w:rPr>
      </w:pPr>
      <w:r w:rsidRPr="006B3381">
        <w:rPr>
          <w:lang w:val="en-US"/>
        </w:rPr>
        <w:br w:type="page"/>
      </w:r>
    </w:p>
    <w:p w14:paraId="20690139" w14:textId="1CF67F6F" w:rsidR="00873B95" w:rsidRPr="00C41193" w:rsidRDefault="005D02ED" w:rsidP="00C41193">
      <w:pPr>
        <w:spacing w:before="240"/>
        <w:rPr>
          <w:rFonts w:ascii="Alef" w:eastAsia="Alef" w:hAnsi="Alef" w:cs="Alef"/>
          <w:b/>
          <w:lang w:val="en-US"/>
        </w:rPr>
      </w:pPr>
      <w:r w:rsidRPr="006B3381">
        <w:rPr>
          <w:rFonts w:ascii="Alef" w:eastAsia="Alef" w:hAnsi="Alef" w:cs="Alef"/>
          <w:b/>
          <w:lang w:val="en-US"/>
        </w:rPr>
        <w:lastRenderedPageBreak/>
        <w:t>Tense:</w:t>
      </w:r>
    </w:p>
    <w:tbl>
      <w:tblPr>
        <w:tblStyle w:val="a0"/>
        <w:tblW w:w="55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4485"/>
      </w:tblGrid>
      <w:tr w:rsidR="00873B95" w14:paraId="4149368A" w14:textId="77777777">
        <w:trPr>
          <w:trHeight w:val="330"/>
        </w:trPr>
        <w:tc>
          <w:tcPr>
            <w:tcW w:w="10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760A979" w14:textId="77777777" w:rsidR="00873B95" w:rsidRDefault="005D02ED">
            <w:pPr>
              <w:bidi/>
              <w:spacing w:before="240"/>
              <w:jc w:val="right"/>
              <w:rPr>
                <w:rFonts w:ascii="Alef" w:eastAsia="Alef" w:hAnsi="Alef" w:cs="Alef"/>
              </w:rPr>
            </w:pPr>
            <w:r>
              <w:rPr>
                <w:rFonts w:ascii="Alef" w:eastAsia="Alef" w:hAnsi="Alef" w:cs="Alef"/>
              </w:rPr>
              <w:t>Past</w:t>
            </w:r>
          </w:p>
        </w:tc>
        <w:tc>
          <w:tcPr>
            <w:tcW w:w="4485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2527B18" w14:textId="77777777" w:rsidR="00873B95" w:rsidRDefault="005D02ED">
            <w:pPr>
              <w:spacing w:before="240"/>
              <w:rPr>
                <w:rFonts w:ascii="Alef" w:eastAsia="Alef" w:hAnsi="Alef" w:cs="Alef"/>
              </w:rPr>
            </w:pPr>
            <w:r>
              <w:rPr>
                <w:rFonts w:ascii="Alef" w:eastAsia="Alef" w:hAnsi="Alef" w:cs="Alef"/>
              </w:rPr>
              <w:t>Have + past tense</w:t>
            </w:r>
          </w:p>
        </w:tc>
      </w:tr>
      <w:tr w:rsidR="00873B95" w14:paraId="2D2BA4C3" w14:textId="77777777">
        <w:trPr>
          <w:trHeight w:val="2145"/>
        </w:trPr>
        <w:tc>
          <w:tcPr>
            <w:tcW w:w="109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0BE1869" w14:textId="77777777" w:rsidR="00873B95" w:rsidRDefault="005D02ED">
            <w:pPr>
              <w:bidi/>
              <w:jc w:val="right"/>
              <w:rPr>
                <w:rFonts w:ascii="Alef" w:eastAsia="Alef" w:hAnsi="Alef" w:cs="Alef"/>
              </w:rPr>
            </w:pPr>
            <w:r>
              <w:rPr>
                <w:rFonts w:ascii="Alef" w:eastAsia="Alef" w:hAnsi="Alef" w:cs="Alef"/>
              </w:rPr>
              <w:t>Present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7BB4A8A" w14:textId="77777777" w:rsidR="00873B95" w:rsidRDefault="005D02ED">
            <w:pPr>
              <w:numPr>
                <w:ilvl w:val="0"/>
                <w:numId w:val="8"/>
              </w:numPr>
              <w:spacing w:line="240" w:lineRule="auto"/>
              <w:rPr>
                <w:rFonts w:ascii="Alef" w:eastAsia="Alef" w:hAnsi="Alef" w:cs="Alef"/>
              </w:rPr>
            </w:pPr>
            <w:r>
              <w:rPr>
                <w:rFonts w:ascii="Alef" w:eastAsia="Alef" w:hAnsi="Alef" w:cs="Alef"/>
              </w:rPr>
              <w:t xml:space="preserve">Can, </w:t>
            </w:r>
            <w:r>
              <w:rPr>
                <w:rFonts w:ascii="Alef" w:eastAsia="Alef" w:hAnsi="Alef" w:cs="Alef"/>
              </w:rPr>
              <w:t>can't</w:t>
            </w:r>
          </w:p>
          <w:p w14:paraId="3727542B" w14:textId="77777777" w:rsidR="00873B95" w:rsidRDefault="005D02ED">
            <w:pPr>
              <w:numPr>
                <w:ilvl w:val="0"/>
                <w:numId w:val="8"/>
              </w:numPr>
              <w:spacing w:line="240" w:lineRule="auto"/>
              <w:rPr>
                <w:rFonts w:ascii="Alef" w:eastAsia="Alef" w:hAnsi="Alef" w:cs="Alef"/>
              </w:rPr>
            </w:pPr>
            <w:r>
              <w:rPr>
                <w:rFonts w:ascii="Alef" w:eastAsia="Alef" w:hAnsi="Alef" w:cs="Alef"/>
              </w:rPr>
              <w:t>Still not been/ haven't yet</w:t>
            </w:r>
          </w:p>
          <w:p w14:paraId="7AD4CCC2" w14:textId="77777777" w:rsidR="00873B95" w:rsidRDefault="005D02ED">
            <w:pPr>
              <w:numPr>
                <w:ilvl w:val="0"/>
                <w:numId w:val="8"/>
              </w:numPr>
              <w:spacing w:line="240" w:lineRule="auto"/>
              <w:rPr>
                <w:rFonts w:ascii="Alef" w:eastAsia="Alef" w:hAnsi="Alef" w:cs="Alef"/>
              </w:rPr>
            </w:pPr>
            <w:r>
              <w:rPr>
                <w:rFonts w:ascii="Alef" w:eastAsia="Alef" w:hAnsi="Alef" w:cs="Alef"/>
              </w:rPr>
              <w:t>Now</w:t>
            </w:r>
          </w:p>
          <w:p w14:paraId="50C03832" w14:textId="77777777" w:rsidR="00873B95" w:rsidRPr="006B3381" w:rsidRDefault="005D02ED">
            <w:pPr>
              <w:numPr>
                <w:ilvl w:val="0"/>
                <w:numId w:val="8"/>
              </w:numPr>
              <w:spacing w:line="240" w:lineRule="auto"/>
              <w:rPr>
                <w:rFonts w:ascii="Alef" w:eastAsia="Alef" w:hAnsi="Alef" w:cs="Alef"/>
                <w:lang w:val="en-US"/>
              </w:rPr>
            </w:pPr>
            <w:r w:rsidRPr="006B3381">
              <w:rPr>
                <w:rFonts w:ascii="Alef" w:eastAsia="Alef" w:hAnsi="Alef" w:cs="Alef"/>
                <w:lang w:val="en-US"/>
              </w:rPr>
              <w:t>Today (even if the verb is in past tense)</w:t>
            </w:r>
          </w:p>
          <w:p w14:paraId="7938AA9B" w14:textId="77777777" w:rsidR="00873B95" w:rsidRDefault="005D02ED">
            <w:pPr>
              <w:numPr>
                <w:ilvl w:val="0"/>
                <w:numId w:val="8"/>
              </w:numPr>
              <w:spacing w:line="240" w:lineRule="auto"/>
              <w:rPr>
                <w:rFonts w:ascii="Alef" w:eastAsia="Alef" w:hAnsi="Alef" w:cs="Alef"/>
              </w:rPr>
            </w:pPr>
            <w:r>
              <w:rPr>
                <w:rFonts w:ascii="Alef" w:eastAsia="Alef" w:hAnsi="Alef" w:cs="Alef"/>
              </w:rPr>
              <w:t>Being</w:t>
            </w:r>
          </w:p>
          <w:p w14:paraId="0DF5F15A" w14:textId="77777777" w:rsidR="00873B95" w:rsidRDefault="005D02ED">
            <w:pPr>
              <w:numPr>
                <w:ilvl w:val="0"/>
                <w:numId w:val="8"/>
              </w:numPr>
              <w:spacing w:line="240" w:lineRule="auto"/>
              <w:rPr>
                <w:rFonts w:ascii="Alef" w:eastAsia="Alef" w:hAnsi="Alef" w:cs="Alef"/>
                <w:color w:val="181717"/>
              </w:rPr>
            </w:pPr>
            <w:r>
              <w:rPr>
                <w:rFonts w:ascii="Alef" w:eastAsia="Alef" w:hAnsi="Alef" w:cs="Alef"/>
                <w:color w:val="181717"/>
              </w:rPr>
              <w:t>Rhetorical questions</w:t>
            </w:r>
          </w:p>
          <w:p w14:paraId="2F38B2AF" w14:textId="77777777" w:rsidR="00873B95" w:rsidRDefault="005D02ED">
            <w:pPr>
              <w:numPr>
                <w:ilvl w:val="0"/>
                <w:numId w:val="8"/>
              </w:numPr>
              <w:spacing w:line="240" w:lineRule="auto"/>
              <w:rPr>
                <w:rFonts w:ascii="Alef" w:eastAsia="Alef" w:hAnsi="Alef" w:cs="Alef"/>
                <w:color w:val="181717"/>
              </w:rPr>
            </w:pPr>
            <w:r>
              <w:rPr>
                <w:rFonts w:ascii="Alef" w:eastAsia="Alef" w:hAnsi="Alef" w:cs="Alef"/>
                <w:color w:val="181717"/>
              </w:rPr>
              <w:t>Description of state</w:t>
            </w:r>
          </w:p>
        </w:tc>
      </w:tr>
      <w:tr w:rsidR="00873B95" w:rsidRPr="00C41193" w14:paraId="25ECE6F1" w14:textId="77777777">
        <w:trPr>
          <w:trHeight w:val="4170"/>
        </w:trPr>
        <w:tc>
          <w:tcPr>
            <w:tcW w:w="109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E5CA7B9" w14:textId="77777777" w:rsidR="00873B95" w:rsidRDefault="005D02ED">
            <w:pPr>
              <w:bidi/>
              <w:spacing w:before="240"/>
              <w:jc w:val="right"/>
              <w:rPr>
                <w:rFonts w:ascii="Alef" w:eastAsia="Alef" w:hAnsi="Alef" w:cs="Alef"/>
              </w:rPr>
            </w:pPr>
            <w:r>
              <w:rPr>
                <w:rFonts w:ascii="Alef" w:eastAsia="Alef" w:hAnsi="Alef" w:cs="Alef"/>
              </w:rPr>
              <w:t>Future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39B7113" w14:textId="77777777" w:rsidR="00873B95" w:rsidRDefault="005D02ED">
            <w:pPr>
              <w:numPr>
                <w:ilvl w:val="0"/>
                <w:numId w:val="1"/>
              </w:numPr>
              <w:spacing w:before="240"/>
              <w:rPr>
                <w:rFonts w:ascii="Alef" w:eastAsia="Alef" w:hAnsi="Alef" w:cs="Alef"/>
              </w:rPr>
            </w:pPr>
            <w:r>
              <w:rPr>
                <w:rFonts w:ascii="Alef" w:eastAsia="Alef" w:hAnsi="Alef" w:cs="Alef"/>
              </w:rPr>
              <w:t>Should</w:t>
            </w:r>
          </w:p>
          <w:p w14:paraId="3D4DABF6" w14:textId="77777777" w:rsidR="00873B95" w:rsidRDefault="005D02ED">
            <w:pPr>
              <w:numPr>
                <w:ilvl w:val="0"/>
                <w:numId w:val="1"/>
              </w:numPr>
              <w:rPr>
                <w:rFonts w:ascii="Alef" w:eastAsia="Alef" w:hAnsi="Alef" w:cs="Alef"/>
              </w:rPr>
            </w:pPr>
            <w:r>
              <w:rPr>
                <w:rFonts w:ascii="Alef" w:eastAsia="Alef" w:hAnsi="Alef" w:cs="Alef"/>
              </w:rPr>
              <w:t>It Is time for</w:t>
            </w:r>
          </w:p>
          <w:p w14:paraId="67CACFD6" w14:textId="77777777" w:rsidR="00873B95" w:rsidRPr="006B3381" w:rsidRDefault="005D02ED">
            <w:pPr>
              <w:numPr>
                <w:ilvl w:val="0"/>
                <w:numId w:val="1"/>
              </w:numPr>
              <w:rPr>
                <w:rFonts w:ascii="Alef" w:eastAsia="Alef" w:hAnsi="Alef" w:cs="Alef"/>
                <w:lang w:val="en-US"/>
              </w:rPr>
            </w:pPr>
            <w:r w:rsidRPr="006B3381">
              <w:rPr>
                <w:rFonts w:ascii="Alef" w:eastAsia="Alef" w:hAnsi="Alef" w:cs="Alef"/>
                <w:lang w:val="en-US"/>
              </w:rPr>
              <w:t>Must (when talking about something specific)</w:t>
            </w:r>
          </w:p>
          <w:p w14:paraId="6A942BEB" w14:textId="77777777" w:rsidR="00873B95" w:rsidRDefault="005D02ED">
            <w:pPr>
              <w:numPr>
                <w:ilvl w:val="0"/>
                <w:numId w:val="1"/>
              </w:numPr>
              <w:rPr>
                <w:rFonts w:ascii="Alef" w:eastAsia="Alef" w:hAnsi="Alef" w:cs="Alef"/>
              </w:rPr>
            </w:pPr>
            <w:r>
              <w:rPr>
                <w:rFonts w:ascii="Alef" w:eastAsia="Alef" w:hAnsi="Alef" w:cs="Alef"/>
              </w:rPr>
              <w:t>Can never</w:t>
            </w:r>
          </w:p>
          <w:p w14:paraId="5165B4C8" w14:textId="77777777" w:rsidR="00873B95" w:rsidRDefault="005D02ED">
            <w:pPr>
              <w:numPr>
                <w:ilvl w:val="0"/>
                <w:numId w:val="1"/>
              </w:numPr>
              <w:rPr>
                <w:rFonts w:ascii="Alef" w:eastAsia="Alef" w:hAnsi="Alef" w:cs="Alef"/>
              </w:rPr>
            </w:pPr>
            <w:r>
              <w:rPr>
                <w:rFonts w:ascii="Alef" w:eastAsia="Alef" w:hAnsi="Alef" w:cs="Alef"/>
              </w:rPr>
              <w:t>We call .. To</w:t>
            </w:r>
          </w:p>
          <w:p w14:paraId="45D53166" w14:textId="77777777" w:rsidR="00873B95" w:rsidRDefault="005D02ED">
            <w:pPr>
              <w:numPr>
                <w:ilvl w:val="0"/>
                <w:numId w:val="1"/>
              </w:numPr>
              <w:rPr>
                <w:rFonts w:ascii="Alef" w:eastAsia="Alef" w:hAnsi="Alef" w:cs="Alef"/>
              </w:rPr>
            </w:pPr>
            <w:r>
              <w:rPr>
                <w:rFonts w:ascii="Alef" w:eastAsia="Alef" w:hAnsi="Alef" w:cs="Alef"/>
              </w:rPr>
              <w:t>Necessary</w:t>
            </w:r>
          </w:p>
          <w:p w14:paraId="1ED5009B" w14:textId="77777777" w:rsidR="00873B95" w:rsidRDefault="005D02ED">
            <w:pPr>
              <w:numPr>
                <w:ilvl w:val="0"/>
                <w:numId w:val="1"/>
              </w:numPr>
              <w:rPr>
                <w:rFonts w:ascii="Alef" w:eastAsia="Alef" w:hAnsi="Alef" w:cs="Alef"/>
              </w:rPr>
            </w:pPr>
            <w:r>
              <w:rPr>
                <w:rFonts w:ascii="Alef" w:eastAsia="Alef" w:hAnsi="Alef" w:cs="Alef"/>
              </w:rPr>
              <w:t>Let + ..</w:t>
            </w:r>
          </w:p>
          <w:p w14:paraId="6C84F905" w14:textId="77777777" w:rsidR="00873B95" w:rsidRDefault="005D02ED">
            <w:pPr>
              <w:numPr>
                <w:ilvl w:val="0"/>
                <w:numId w:val="1"/>
              </w:numPr>
              <w:rPr>
                <w:rFonts w:ascii="Alef" w:eastAsia="Alef" w:hAnsi="Alef" w:cs="Alef"/>
              </w:rPr>
            </w:pPr>
            <w:r>
              <w:rPr>
                <w:rFonts w:ascii="Alef" w:eastAsia="Alef" w:hAnsi="Alef" w:cs="Alef"/>
              </w:rPr>
              <w:t xml:space="preserve">It's </w:t>
            </w:r>
            <w:r>
              <w:rPr>
                <w:rFonts w:ascii="Alef" w:eastAsia="Alef" w:hAnsi="Alef" w:cs="Alef"/>
              </w:rPr>
              <w:t>goal is to..</w:t>
            </w:r>
          </w:p>
          <w:p w14:paraId="4452364B" w14:textId="77777777" w:rsidR="00873B95" w:rsidRDefault="005D02ED">
            <w:pPr>
              <w:numPr>
                <w:ilvl w:val="0"/>
                <w:numId w:val="1"/>
              </w:numPr>
              <w:rPr>
                <w:rFonts w:ascii="Alef" w:eastAsia="Alef" w:hAnsi="Alef" w:cs="Alef"/>
              </w:rPr>
            </w:pPr>
            <w:r>
              <w:rPr>
                <w:rFonts w:ascii="Alef" w:eastAsia="Alef" w:hAnsi="Alef" w:cs="Alef"/>
              </w:rPr>
              <w:t>Asking X from int. community</w:t>
            </w:r>
          </w:p>
          <w:p w14:paraId="20F9B04B" w14:textId="77777777" w:rsidR="00873B95" w:rsidRPr="006B3381" w:rsidRDefault="005D02ED">
            <w:pPr>
              <w:numPr>
                <w:ilvl w:val="0"/>
                <w:numId w:val="1"/>
              </w:numPr>
              <w:rPr>
                <w:rFonts w:ascii="Alef" w:eastAsia="Alef" w:hAnsi="Alef" w:cs="Alef"/>
                <w:lang w:val="en-US"/>
              </w:rPr>
            </w:pPr>
            <w:r w:rsidRPr="006B3381">
              <w:rPr>
                <w:rFonts w:ascii="Alef" w:eastAsia="Alef" w:hAnsi="Alef" w:cs="Alef"/>
                <w:lang w:val="en-US"/>
              </w:rPr>
              <w:t>doing something now for improving for the future</w:t>
            </w:r>
          </w:p>
        </w:tc>
      </w:tr>
    </w:tbl>
    <w:p w14:paraId="19D47C0D" w14:textId="26FA06AB" w:rsidR="00873B95" w:rsidRPr="006B3381" w:rsidRDefault="00873B95" w:rsidP="006B3381">
      <w:pPr>
        <w:spacing w:before="240" w:after="240"/>
        <w:rPr>
          <w:rFonts w:ascii="Alef" w:eastAsia="Alef" w:hAnsi="Alef" w:cs="Alef"/>
          <w:rtl/>
          <w:lang w:val="en-US"/>
        </w:rPr>
      </w:pPr>
    </w:p>
    <w:sectPr w:rsidR="00873B95" w:rsidRPr="006B338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ef">
    <w:charset w:val="B1"/>
    <w:family w:val="auto"/>
    <w:pitch w:val="variable"/>
    <w:sig w:usb0="00000807" w:usb1="40000000" w:usb2="00000000" w:usb3="00000000" w:csb0="000000B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3548D"/>
    <w:multiLevelType w:val="multilevel"/>
    <w:tmpl w:val="DBF607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B401BC"/>
    <w:multiLevelType w:val="multilevel"/>
    <w:tmpl w:val="5BDA137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0C135874"/>
    <w:multiLevelType w:val="multilevel"/>
    <w:tmpl w:val="5B52C32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1B45BED"/>
    <w:multiLevelType w:val="multilevel"/>
    <w:tmpl w:val="D52224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02A28AF"/>
    <w:multiLevelType w:val="multilevel"/>
    <w:tmpl w:val="EE246A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97C3928"/>
    <w:multiLevelType w:val="multilevel"/>
    <w:tmpl w:val="CBAE7D9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2BD00C9F"/>
    <w:multiLevelType w:val="multilevel"/>
    <w:tmpl w:val="B30C6C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FEF6E90"/>
    <w:multiLevelType w:val="multilevel"/>
    <w:tmpl w:val="B20883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00038656">
    <w:abstractNumId w:val="6"/>
  </w:num>
  <w:num w:numId="2" w16cid:durableId="1948080390">
    <w:abstractNumId w:val="2"/>
  </w:num>
  <w:num w:numId="3" w16cid:durableId="81337332">
    <w:abstractNumId w:val="4"/>
  </w:num>
  <w:num w:numId="4" w16cid:durableId="1549486929">
    <w:abstractNumId w:val="7"/>
  </w:num>
  <w:num w:numId="5" w16cid:durableId="716902118">
    <w:abstractNumId w:val="1"/>
  </w:num>
  <w:num w:numId="6" w16cid:durableId="522091877">
    <w:abstractNumId w:val="0"/>
  </w:num>
  <w:num w:numId="7" w16cid:durableId="755593060">
    <w:abstractNumId w:val="5"/>
  </w:num>
  <w:num w:numId="8" w16cid:durableId="10855405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B95"/>
    <w:rsid w:val="005D02ED"/>
    <w:rsid w:val="006B3381"/>
    <w:rsid w:val="00873B95"/>
    <w:rsid w:val="00C4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87D7C"/>
  <w15:docId w15:val="{B2B2757F-23AF-4F05-BB98-3AD22A51C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551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Ilana Ushomirsky</cp:lastModifiedBy>
  <cp:revision>5</cp:revision>
  <dcterms:created xsi:type="dcterms:W3CDTF">2022-11-30T12:34:00Z</dcterms:created>
  <dcterms:modified xsi:type="dcterms:W3CDTF">2023-02-11T17:12:00Z</dcterms:modified>
</cp:coreProperties>
</file>