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7D789" w14:textId="77777777" w:rsidR="00A56651" w:rsidRPr="007D4EE6" w:rsidRDefault="00A56651" w:rsidP="00A56651">
      <w:pPr>
        <w:rPr>
          <w:rFonts w:ascii="Segoe UI" w:hAnsi="Segoe UI" w:cs="Segoe UI"/>
          <w:b/>
          <w:bCs/>
        </w:rPr>
      </w:pPr>
      <w:r w:rsidRPr="007D4EE6">
        <w:rPr>
          <w:rFonts w:ascii="Segoe UI" w:hAnsi="Segoe UI" w:cs="Segoe UI"/>
          <w:b/>
          <w:bCs/>
        </w:rPr>
        <w:t>Aanvullende informatie voor gemeenten</w:t>
      </w:r>
    </w:p>
    <w:p w14:paraId="634455F2" w14:textId="53B8990E" w:rsidR="00A56651" w:rsidRPr="007D4EE6" w:rsidRDefault="00A56651" w:rsidP="00A56651">
      <w:pPr>
        <w:rPr>
          <w:rFonts w:ascii="Segoe UI" w:hAnsi="Segoe UI" w:cs="Segoe UI"/>
          <w:sz w:val="20"/>
          <w:szCs w:val="20"/>
        </w:rPr>
      </w:pPr>
      <w:r w:rsidRPr="007D4EE6">
        <w:rPr>
          <w:rFonts w:ascii="Segoe UI" w:hAnsi="Segoe UI" w:cs="Segoe UI"/>
          <w:sz w:val="20"/>
          <w:szCs w:val="20"/>
        </w:rPr>
        <w:t xml:space="preserve">Passendeparkeernorm.nl laat het daadwerkelijke autobezit zien naar </w:t>
      </w:r>
      <w:r w:rsidRPr="00A56651">
        <w:rPr>
          <w:rFonts w:ascii="Segoe UI" w:hAnsi="Segoe UI" w:cs="Segoe UI"/>
          <w:i/>
          <w:iCs/>
          <w:sz w:val="20"/>
          <w:szCs w:val="20"/>
          <w:u w:val="single"/>
        </w:rPr>
        <w:t>woningtype</w:t>
      </w:r>
      <w:r w:rsidRPr="007D4EE6">
        <w:rPr>
          <w:rFonts w:ascii="Segoe UI" w:hAnsi="Segoe UI" w:cs="Segoe UI"/>
          <w:sz w:val="20"/>
          <w:szCs w:val="20"/>
        </w:rPr>
        <w:t xml:space="preserve"> en </w:t>
      </w:r>
      <w:r w:rsidRPr="00A56651">
        <w:rPr>
          <w:rFonts w:ascii="Segoe UI" w:hAnsi="Segoe UI" w:cs="Segoe UI"/>
          <w:i/>
          <w:iCs/>
          <w:sz w:val="20"/>
          <w:szCs w:val="20"/>
          <w:u w:val="single"/>
        </w:rPr>
        <w:t>eigendomssituatie</w:t>
      </w:r>
      <w:r>
        <w:rPr>
          <w:rFonts w:ascii="Segoe UI" w:hAnsi="Segoe UI" w:cs="Segoe UI"/>
          <w:sz w:val="20"/>
          <w:szCs w:val="20"/>
        </w:rPr>
        <w:t xml:space="preserve"> </w:t>
      </w:r>
      <w:r w:rsidRPr="007D4EE6">
        <w:rPr>
          <w:rFonts w:ascii="Segoe UI" w:hAnsi="Segoe UI" w:cs="Segoe UI"/>
          <w:sz w:val="20"/>
          <w:szCs w:val="20"/>
        </w:rPr>
        <w:t>voor alle buurten in Nederland. Inzicht in dit autobezit kan voor gemeenten op minimaal twee manieren van essentieel belang zijn:</w:t>
      </w:r>
    </w:p>
    <w:p w14:paraId="4FA20113" w14:textId="660A97B9" w:rsidR="00A56651" w:rsidRPr="007D4EE6" w:rsidRDefault="00A56651" w:rsidP="00A56651">
      <w:pPr>
        <w:pStyle w:val="Lijstalinea"/>
        <w:numPr>
          <w:ilvl w:val="0"/>
          <w:numId w:val="1"/>
        </w:numPr>
        <w:ind w:left="284" w:hanging="284"/>
        <w:rPr>
          <w:rFonts w:ascii="Segoe UI" w:hAnsi="Segoe UI" w:cs="Segoe UI"/>
          <w:sz w:val="20"/>
          <w:szCs w:val="20"/>
        </w:rPr>
      </w:pPr>
      <w:r w:rsidRPr="007D4EE6">
        <w:rPr>
          <w:rFonts w:ascii="Segoe UI" w:hAnsi="Segoe UI" w:cs="Segoe UI"/>
          <w:sz w:val="20"/>
          <w:szCs w:val="20"/>
        </w:rPr>
        <w:t>bij het actualiseren van parkeernormen voor woningen;</w:t>
      </w:r>
    </w:p>
    <w:p w14:paraId="15101FC7" w14:textId="3F6B9037" w:rsidR="00A56651" w:rsidRDefault="00A56651" w:rsidP="00A56651">
      <w:pPr>
        <w:pStyle w:val="Lijstalinea"/>
        <w:numPr>
          <w:ilvl w:val="0"/>
          <w:numId w:val="1"/>
        </w:numPr>
        <w:ind w:left="284" w:hanging="284"/>
        <w:rPr>
          <w:rFonts w:ascii="Segoe UI" w:hAnsi="Segoe UI" w:cs="Segoe UI"/>
          <w:sz w:val="20"/>
          <w:szCs w:val="20"/>
        </w:rPr>
      </w:pPr>
      <w:r w:rsidRPr="007D4EE6">
        <w:rPr>
          <w:rFonts w:ascii="Segoe UI" w:hAnsi="Segoe UI" w:cs="Segoe UI"/>
          <w:sz w:val="20"/>
          <w:szCs w:val="20"/>
        </w:rPr>
        <w:t xml:space="preserve">bij het zorgen voor een aanvaardbaar woon- en leefklimaat in het kader van een </w:t>
      </w:r>
      <w:r w:rsidRPr="00A56651">
        <w:rPr>
          <w:rFonts w:ascii="Segoe UI" w:hAnsi="Segoe UI" w:cs="Segoe UI"/>
          <w:sz w:val="20"/>
          <w:szCs w:val="20"/>
        </w:rPr>
        <w:t>goede ruimtelijke ordening</w:t>
      </w:r>
      <w:r>
        <w:rPr>
          <w:rFonts w:ascii="Segoe UI" w:hAnsi="Segoe UI" w:cs="Segoe UI"/>
          <w:sz w:val="20"/>
          <w:szCs w:val="20"/>
        </w:rPr>
        <w:t>]</w:t>
      </w:r>
      <w:r w:rsidRPr="007D4EE6">
        <w:rPr>
          <w:rFonts w:ascii="Segoe UI" w:hAnsi="Segoe UI" w:cs="Segoe UI"/>
          <w:sz w:val="20"/>
          <w:szCs w:val="20"/>
        </w:rPr>
        <w:t xml:space="preserve"> door het toepassen van passende parkeernormen</w:t>
      </w:r>
      <w:r>
        <w:rPr>
          <w:rFonts w:ascii="Segoe UI" w:hAnsi="Segoe UI" w:cs="Segoe UI"/>
          <w:sz w:val="20"/>
          <w:szCs w:val="20"/>
        </w:rPr>
        <w:t>.</w:t>
      </w:r>
    </w:p>
    <w:p w14:paraId="61CC404D" w14:textId="77777777" w:rsidR="00A56651" w:rsidRPr="007D4EE6" w:rsidRDefault="00A56651" w:rsidP="00A56651">
      <w:pPr>
        <w:pStyle w:val="Lijstalinea"/>
        <w:ind w:left="284"/>
        <w:rPr>
          <w:rFonts w:ascii="Segoe UI" w:hAnsi="Segoe UI" w:cs="Segoe UI"/>
          <w:sz w:val="20"/>
          <w:szCs w:val="20"/>
        </w:rPr>
      </w:pPr>
    </w:p>
    <w:p w14:paraId="5EAEB3A7" w14:textId="77777777" w:rsidR="00A56651" w:rsidRPr="007D4EE6" w:rsidRDefault="00A56651" w:rsidP="00A56651">
      <w:pPr>
        <w:rPr>
          <w:rFonts w:ascii="Segoe UI" w:hAnsi="Segoe UI" w:cs="Segoe UI"/>
          <w:b/>
          <w:bCs/>
          <w:i/>
          <w:iCs/>
          <w:sz w:val="20"/>
          <w:szCs w:val="20"/>
        </w:rPr>
      </w:pPr>
      <w:r w:rsidRPr="007D4EE6">
        <w:rPr>
          <w:rFonts w:ascii="Segoe UI" w:hAnsi="Segoe UI" w:cs="Segoe UI"/>
          <w:b/>
          <w:bCs/>
          <w:i/>
          <w:iCs/>
          <w:sz w:val="20"/>
          <w:szCs w:val="20"/>
        </w:rPr>
        <w:t>Actualiseren parkeernormen</w:t>
      </w:r>
    </w:p>
    <w:p w14:paraId="6F2F05B3" w14:textId="77777777" w:rsidR="00A56651" w:rsidRPr="007D4EE6" w:rsidRDefault="00A56651" w:rsidP="00A56651">
      <w:pPr>
        <w:rPr>
          <w:rFonts w:ascii="Segoe UI" w:hAnsi="Segoe UI" w:cs="Segoe UI"/>
          <w:sz w:val="20"/>
          <w:szCs w:val="20"/>
        </w:rPr>
      </w:pPr>
      <w:r w:rsidRPr="007D4EE6">
        <w:rPr>
          <w:rFonts w:ascii="Segoe UI" w:hAnsi="Segoe UI" w:cs="Segoe UI"/>
          <w:sz w:val="20"/>
          <w:szCs w:val="20"/>
        </w:rPr>
        <w:t xml:space="preserve">Door de getoonde blik op de werkelijkheid kan met passendeparkeernorm.nl geanalyseerd worden of het daadwerkelijke autobezit voor bepaalde typen woningen in buurten of wijken afwijkt van het aantal parkeerplaatsen dat volgens de vigerende gemeentelijke parkeernormen aangelegd zou moeten worden. Als dit structureel zo is, kan dit een belangrijke indicatie zijn dat parkeernormen aan actualisatie toe zijn. </w:t>
      </w:r>
    </w:p>
    <w:p w14:paraId="79FAA3C7" w14:textId="41959390" w:rsidR="00A56651" w:rsidRPr="007D4EE6" w:rsidRDefault="00A56651" w:rsidP="00A56651">
      <w:pPr>
        <w:rPr>
          <w:rFonts w:ascii="Segoe UI" w:hAnsi="Segoe UI" w:cs="Segoe UI"/>
          <w:sz w:val="20"/>
          <w:szCs w:val="20"/>
        </w:rPr>
      </w:pPr>
      <w:r w:rsidRPr="007D4EE6">
        <w:rPr>
          <w:rFonts w:ascii="Segoe UI" w:hAnsi="Segoe UI" w:cs="Segoe UI"/>
          <w:sz w:val="20"/>
          <w:szCs w:val="20"/>
        </w:rPr>
        <w:t>De informatie op passendeparkeernorm.nl kan niet alleen gebruikt worden voor het per gemeente meest geschikte onderscheid naar type woningen, maar ook voor de best passende gebiedsindeling voor parkeernormen. Ook kunnen specifieke deelvragen worden beantwoord (bijvoorbeeld of de huidige parkeernorm voor sociale huurwoningen nog passend is). Door het koppelen van bij Goudappel beschikbare informatie</w:t>
      </w:r>
      <w:r>
        <w:rPr>
          <w:rFonts w:ascii="Segoe UI" w:hAnsi="Segoe UI" w:cs="Segoe UI"/>
          <w:sz w:val="20"/>
          <w:szCs w:val="20"/>
        </w:rPr>
        <w:t>,</w:t>
      </w:r>
      <w:r w:rsidRPr="007D4EE6">
        <w:rPr>
          <w:rFonts w:ascii="Segoe UI" w:hAnsi="Segoe UI" w:cs="Segoe UI"/>
          <w:sz w:val="20"/>
          <w:szCs w:val="20"/>
        </w:rPr>
        <w:t xml:space="preserve"> bijvoorbeeld over huishoudleeftijd en huishoudomvang of gemiddelde WOZ-waarde per buurt</w:t>
      </w:r>
      <w:r>
        <w:rPr>
          <w:rFonts w:ascii="Segoe UI" w:hAnsi="Segoe UI" w:cs="Segoe UI"/>
          <w:sz w:val="20"/>
          <w:szCs w:val="20"/>
        </w:rPr>
        <w:t>,</w:t>
      </w:r>
      <w:r w:rsidRPr="007D4EE6">
        <w:rPr>
          <w:rFonts w:ascii="Segoe UI" w:hAnsi="Segoe UI" w:cs="Segoe UI"/>
          <w:sz w:val="20"/>
          <w:szCs w:val="20"/>
        </w:rPr>
        <w:t xml:space="preserve"> kan tevens beschouwd worden of het verwerken van prijsklasse en maatvoering van woningen mogelijk is, zin heeft en zo ja, hoe dat dan </w:t>
      </w:r>
      <w:proofErr w:type="spellStart"/>
      <w:r w:rsidRPr="007D4EE6">
        <w:rPr>
          <w:rFonts w:ascii="Segoe UI" w:hAnsi="Segoe UI" w:cs="Segoe UI"/>
          <w:sz w:val="20"/>
          <w:szCs w:val="20"/>
        </w:rPr>
        <w:t>doorvertaald</w:t>
      </w:r>
      <w:proofErr w:type="spellEnd"/>
      <w:r w:rsidRPr="007D4EE6">
        <w:rPr>
          <w:rFonts w:ascii="Segoe UI" w:hAnsi="Segoe UI" w:cs="Segoe UI"/>
          <w:sz w:val="20"/>
          <w:szCs w:val="20"/>
        </w:rPr>
        <w:t xml:space="preserve"> moet worden naar toepasbare parkeernormen.</w:t>
      </w:r>
    </w:p>
    <w:p w14:paraId="1F69FDF5" w14:textId="77777777" w:rsidR="00A56651" w:rsidRPr="007D4EE6" w:rsidRDefault="00A56651" w:rsidP="00A56651">
      <w:pPr>
        <w:rPr>
          <w:rFonts w:ascii="Segoe UI" w:hAnsi="Segoe UI" w:cs="Segoe UI"/>
          <w:sz w:val="20"/>
          <w:szCs w:val="20"/>
        </w:rPr>
      </w:pPr>
    </w:p>
    <w:p w14:paraId="404072CD" w14:textId="77777777" w:rsidR="00A56651" w:rsidRPr="007D4EE6" w:rsidRDefault="00A56651" w:rsidP="00A56651">
      <w:pPr>
        <w:rPr>
          <w:rFonts w:ascii="Segoe UI" w:hAnsi="Segoe UI" w:cs="Segoe UI"/>
          <w:b/>
          <w:bCs/>
          <w:i/>
          <w:iCs/>
          <w:sz w:val="20"/>
          <w:szCs w:val="20"/>
        </w:rPr>
      </w:pPr>
      <w:r w:rsidRPr="007D4EE6">
        <w:rPr>
          <w:rFonts w:ascii="Segoe UI" w:hAnsi="Segoe UI" w:cs="Segoe UI"/>
          <w:b/>
          <w:bCs/>
          <w:i/>
          <w:iCs/>
          <w:sz w:val="20"/>
          <w:szCs w:val="20"/>
        </w:rPr>
        <w:t>Goede ruimtelijke ordening</w:t>
      </w:r>
    </w:p>
    <w:p w14:paraId="0380F14D" w14:textId="21723A20" w:rsidR="00A56651" w:rsidRDefault="00A56651" w:rsidP="00A56651">
      <w:pPr>
        <w:rPr>
          <w:rFonts w:ascii="Segoe UI" w:hAnsi="Segoe UI" w:cs="Segoe UI"/>
          <w:sz w:val="20"/>
          <w:szCs w:val="20"/>
        </w:rPr>
      </w:pPr>
      <w:r w:rsidRPr="007D4EE6">
        <w:rPr>
          <w:rFonts w:ascii="Segoe UI" w:hAnsi="Segoe UI" w:cs="Segoe UI"/>
          <w:sz w:val="20"/>
          <w:szCs w:val="20"/>
        </w:rPr>
        <w:t xml:space="preserve">Als parkeernormen niet goed aansluiten bij de werkelijkheid kan dit er enerzijds voor zorgen dat er parkeerproblemen in buurten </w:t>
      </w:r>
      <w:r>
        <w:rPr>
          <w:rFonts w:ascii="Segoe UI" w:hAnsi="Segoe UI" w:cs="Segoe UI"/>
          <w:sz w:val="20"/>
          <w:szCs w:val="20"/>
        </w:rPr>
        <w:t>g</w:t>
      </w:r>
      <w:r w:rsidRPr="007D4EE6">
        <w:rPr>
          <w:rFonts w:ascii="Segoe UI" w:hAnsi="Segoe UI" w:cs="Segoe UI"/>
          <w:sz w:val="20"/>
          <w:szCs w:val="20"/>
        </w:rPr>
        <w:t xml:space="preserve">aan ontstaan, maar anderzijds ook dat ruimte en financiële middelen onnodig worden ingezet. Als het daadwerkelijke autobezit voor een bepaald type woning structureel afwijkt van het aantal parkeerplaatsen dat je moet aanleggen op basis van gemeentelijke parkeernormen is er waarschijnlijk geen sprake van een goede ruimtelijke ordening. Als dit zo is, kan dit voor een gemeente een concrete aanleiding zijn om met de ontwikkelaar in gesprek te gaan over het toepassen van een passende parkeernorm. </w:t>
      </w:r>
    </w:p>
    <w:p w14:paraId="04B5CDC0" w14:textId="77777777" w:rsidR="00A56651" w:rsidRPr="007D4EE6" w:rsidRDefault="00A56651" w:rsidP="00A56651">
      <w:pPr>
        <w:rPr>
          <w:rFonts w:ascii="Segoe UI" w:hAnsi="Segoe UI" w:cs="Segoe UI"/>
          <w:sz w:val="20"/>
          <w:szCs w:val="20"/>
        </w:rPr>
      </w:pPr>
      <w:r w:rsidRPr="007D4EE6">
        <w:rPr>
          <w:rFonts w:ascii="Segoe UI" w:hAnsi="Segoe UI" w:cs="Segoe UI"/>
          <w:sz w:val="20"/>
          <w:szCs w:val="20"/>
        </w:rPr>
        <w:t>Hierbij is het dan wel noodzakelijk om ook zicht te hebben op de daadwerkelijke [</w:t>
      </w:r>
      <w:r w:rsidRPr="00A56651">
        <w:rPr>
          <w:rFonts w:ascii="Segoe UI" w:hAnsi="Segoe UI" w:cs="Segoe UI"/>
          <w:sz w:val="20"/>
          <w:szCs w:val="20"/>
        </w:rPr>
        <w:t>parkeerdruk</w:t>
      </w:r>
      <w:r w:rsidRPr="007D4EE6">
        <w:rPr>
          <w:rFonts w:ascii="Segoe UI" w:hAnsi="Segoe UI" w:cs="Segoe UI"/>
          <w:sz w:val="20"/>
          <w:szCs w:val="20"/>
        </w:rPr>
        <w:t>] op en rondom de betreffende ontwikkelingslocatie, nut en noodzaak om een ‘standaard’ bezoekersdeel in de parkeernorm toe te passen en de ter plaatse zichtbare [</w:t>
      </w:r>
      <w:r w:rsidRPr="00A56651">
        <w:rPr>
          <w:rFonts w:ascii="Segoe UI" w:hAnsi="Segoe UI" w:cs="Segoe UI"/>
          <w:sz w:val="20"/>
          <w:szCs w:val="20"/>
        </w:rPr>
        <w:t>trend in autobezit</w:t>
      </w:r>
      <w:r w:rsidRPr="007D4EE6">
        <w:rPr>
          <w:rFonts w:ascii="Segoe UI" w:hAnsi="Segoe UI" w:cs="Segoe UI"/>
          <w:sz w:val="20"/>
          <w:szCs w:val="20"/>
        </w:rPr>
        <w:t>]. Dit laatste is bijvoorbeeld van belang als er sprake is van ‘verjonging’ van buurten of wijken, waardoor er meer tweeverdieners zijn gekomen die vaker twee auto’s hebben of gezinnen die opgroeiende thuiswonende kinderen hebben, die een eigen auto gaan rijden.</w:t>
      </w:r>
      <w:r>
        <w:rPr>
          <w:rFonts w:ascii="Segoe UI" w:hAnsi="Segoe UI" w:cs="Segoe UI"/>
          <w:sz w:val="20"/>
          <w:szCs w:val="20"/>
        </w:rPr>
        <w:t xml:space="preserve"> </w:t>
      </w:r>
      <w:r w:rsidRPr="007D4EE6">
        <w:rPr>
          <w:rFonts w:ascii="Segoe UI" w:hAnsi="Segoe UI" w:cs="Segoe UI"/>
          <w:sz w:val="20"/>
          <w:szCs w:val="20"/>
        </w:rPr>
        <w:t>Ook het bouwen voor specifieke doelgroepen en/of het nemen van specifieke aan mobiliteit gerelateerde maatregelen (aanbieden deelauto’s, verbeteren openbaar vervoer etc.) kunnen flink van invloed zijn op het te realiseren aantal parkeerplaatsen.</w:t>
      </w:r>
      <w:r>
        <w:rPr>
          <w:rFonts w:ascii="Segoe UI" w:hAnsi="Segoe UI" w:cs="Segoe UI"/>
          <w:sz w:val="20"/>
          <w:szCs w:val="20"/>
        </w:rPr>
        <w:t xml:space="preserve"> </w:t>
      </w:r>
      <w:r w:rsidRPr="007D4EE6">
        <w:rPr>
          <w:rFonts w:ascii="Segoe UI" w:hAnsi="Segoe UI" w:cs="Segoe UI"/>
          <w:sz w:val="20"/>
          <w:szCs w:val="20"/>
        </w:rPr>
        <w:t xml:space="preserve">Goudappel kan de benodigde gegevens in beeld brengen en goed onderbouwen of, waarom en in welke mate </w:t>
      </w:r>
      <w:r>
        <w:rPr>
          <w:rFonts w:ascii="Segoe UI" w:hAnsi="Segoe UI" w:cs="Segoe UI"/>
          <w:sz w:val="20"/>
          <w:szCs w:val="20"/>
        </w:rPr>
        <w:t xml:space="preserve">onderbouwd </w:t>
      </w:r>
      <w:r w:rsidRPr="007D4EE6">
        <w:rPr>
          <w:rFonts w:ascii="Segoe UI" w:hAnsi="Segoe UI" w:cs="Segoe UI"/>
          <w:sz w:val="20"/>
          <w:szCs w:val="20"/>
        </w:rPr>
        <w:t>afgeweken zou kunnen worden</w:t>
      </w:r>
      <w:r>
        <w:rPr>
          <w:rFonts w:ascii="Segoe UI" w:hAnsi="Segoe UI" w:cs="Segoe UI"/>
          <w:sz w:val="20"/>
          <w:szCs w:val="20"/>
        </w:rPr>
        <w:t xml:space="preserve"> van vigerende parkeernormen.</w:t>
      </w:r>
    </w:p>
    <w:p w14:paraId="45CF0317" w14:textId="63207301" w:rsidR="004667AE" w:rsidRDefault="00A56651" w:rsidP="00A56651">
      <w:r w:rsidRPr="00E13D45">
        <w:rPr>
          <w:rFonts w:ascii="Segoe UI" w:hAnsi="Segoe UI" w:cs="Segoe UI"/>
          <w:sz w:val="20"/>
          <w:szCs w:val="20"/>
        </w:rPr>
        <w:t>Hiernaast speelt het gewenste beleid van individuele gemeenten natuurlijk een belangrijk</w:t>
      </w:r>
      <w:r>
        <w:rPr>
          <w:rFonts w:ascii="Segoe UI" w:hAnsi="Segoe UI" w:cs="Segoe UI"/>
          <w:sz w:val="20"/>
          <w:szCs w:val="20"/>
        </w:rPr>
        <w:t>e</w:t>
      </w:r>
      <w:r w:rsidRPr="00E13D45">
        <w:rPr>
          <w:rFonts w:ascii="Segoe UI" w:hAnsi="Segoe UI" w:cs="Segoe UI"/>
          <w:sz w:val="20"/>
          <w:szCs w:val="20"/>
        </w:rPr>
        <w:t xml:space="preserve"> rol. Sommige gemeenten hebben een sterke visie op verkeer en mobiliteit en vertalen deze visie door </w:t>
      </w:r>
      <w:r w:rsidRPr="00E13D45">
        <w:rPr>
          <w:rFonts w:ascii="Segoe UI" w:hAnsi="Segoe UI" w:cs="Segoe UI"/>
          <w:sz w:val="20"/>
          <w:szCs w:val="20"/>
        </w:rPr>
        <w:lastRenderedPageBreak/>
        <w:t xml:space="preserve">naar beleid (en uiteindelijk ook </w:t>
      </w:r>
      <w:r>
        <w:rPr>
          <w:rFonts w:ascii="Segoe UI" w:hAnsi="Segoe UI" w:cs="Segoe UI"/>
          <w:sz w:val="20"/>
          <w:szCs w:val="20"/>
        </w:rPr>
        <w:t xml:space="preserve">naar </w:t>
      </w:r>
      <w:r w:rsidRPr="00E13D45">
        <w:rPr>
          <w:rFonts w:ascii="Segoe UI" w:hAnsi="Segoe UI" w:cs="Segoe UI"/>
          <w:sz w:val="20"/>
          <w:szCs w:val="20"/>
        </w:rPr>
        <w:t>parkeernormen). Hierbij kan het zowel om vraagvolgend dan wel sturend beleid gaan. Met dit laatste wordt gedoeld op een actieve sturing op een daling van het autobezit, onder meer door verlaging van parkeernormen.</w:t>
      </w:r>
      <w:r>
        <w:t xml:space="preserve"> </w:t>
      </w:r>
    </w:p>
    <w:sectPr w:rsidR="004667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007F2" w14:textId="77777777" w:rsidR="001901F4" w:rsidRDefault="001901F4" w:rsidP="001B6432">
      <w:pPr>
        <w:spacing w:after="0" w:line="240" w:lineRule="auto"/>
      </w:pPr>
      <w:r>
        <w:separator/>
      </w:r>
    </w:p>
  </w:endnote>
  <w:endnote w:type="continuationSeparator" w:id="0">
    <w:p w14:paraId="3F78A5B6" w14:textId="77777777" w:rsidR="001901F4" w:rsidRDefault="001901F4" w:rsidP="001B6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7C3A3" w14:textId="77777777" w:rsidR="001901F4" w:rsidRDefault="001901F4" w:rsidP="001B6432">
      <w:pPr>
        <w:spacing w:after="0" w:line="240" w:lineRule="auto"/>
      </w:pPr>
      <w:r>
        <w:separator/>
      </w:r>
    </w:p>
  </w:footnote>
  <w:footnote w:type="continuationSeparator" w:id="0">
    <w:p w14:paraId="57BD74A3" w14:textId="77777777" w:rsidR="001901F4" w:rsidRDefault="001901F4" w:rsidP="001B64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02828"/>
    <w:multiLevelType w:val="singleLevel"/>
    <w:tmpl w:val="10000001"/>
    <w:lvl w:ilvl="0">
      <w:start w:val="1"/>
      <w:numFmt w:val="bullet"/>
      <w:lvlText w:val=""/>
      <w:lvlJc w:val="left"/>
      <w:pPr>
        <w:ind w:left="720" w:hanging="360"/>
      </w:pPr>
      <w:rPr>
        <w:rFonts w:ascii="Symbol" w:hAnsi="Symbol" w:hint="default"/>
      </w:rPr>
    </w:lvl>
  </w:abstractNum>
  <w:abstractNum w:abstractNumId="1" w15:restartNumberingAfterBreak="0">
    <w:nsid w:val="20521808"/>
    <w:multiLevelType w:val="multilevel"/>
    <w:tmpl w:val="63DEAB80"/>
    <w:styleLink w:val="GAOpsomming"/>
    <w:lvl w:ilvl="0">
      <w:start w:val="1"/>
      <w:numFmt w:val="bullet"/>
      <w:lvlText w:val="•"/>
      <w:lvlJc w:val="left"/>
      <w:pPr>
        <w:ind w:left="360" w:hanging="360"/>
      </w:pPr>
      <w:rPr>
        <w:rFonts w:ascii="Times New Roman" w:hAnsi="Times New Roman" w:cs="Times New Roman" w:hint="default"/>
        <w:color w:val="000000" w:themeColor="text1"/>
      </w:rPr>
    </w:lvl>
    <w:lvl w:ilvl="1">
      <w:start w:val="1"/>
      <w:numFmt w:val="bullet"/>
      <w:lvlText w:val="-"/>
      <w:lvlJc w:val="left"/>
      <w:pPr>
        <w:ind w:left="720" w:hanging="360"/>
      </w:pPr>
      <w:rPr>
        <w:rFonts w:ascii="Calibri" w:hAnsi="Calibri" w:hint="default"/>
        <w:color w:val="auto"/>
      </w:rPr>
    </w:lvl>
    <w:lvl w:ilvl="2">
      <w:start w:val="1"/>
      <w:numFmt w:val="bullet"/>
      <w:lvlText w:val="•"/>
      <w:lvlJc w:val="left"/>
      <w:pPr>
        <w:ind w:left="1080" w:hanging="360"/>
      </w:pPr>
      <w:rPr>
        <w:rFonts w:ascii="Times New Roman" w:hAnsi="Times New Roman" w:cs="Times New Roman" w:hint="default"/>
        <w:color w:val="auto"/>
      </w:rPr>
    </w:lvl>
    <w:lvl w:ilvl="3">
      <w:start w:val="1"/>
      <w:numFmt w:val="bullet"/>
      <w:lvlText w:val="-"/>
      <w:lvlJc w:val="left"/>
      <w:pPr>
        <w:ind w:left="1440" w:hanging="360"/>
      </w:pPr>
      <w:rPr>
        <w:rFonts w:ascii="Calibri" w:hAnsi="Calibri" w:hint="default"/>
        <w:color w:val="auto"/>
      </w:rPr>
    </w:lvl>
    <w:lvl w:ilvl="4">
      <w:start w:val="1"/>
      <w:numFmt w:val="bullet"/>
      <w:lvlText w:val="•"/>
      <w:lvlJc w:val="left"/>
      <w:pPr>
        <w:ind w:left="1800" w:hanging="360"/>
      </w:pPr>
      <w:rPr>
        <w:rFonts w:ascii="Times New Roman" w:hAnsi="Times New Roman" w:cs="Times New Roman" w:hint="default"/>
        <w:color w:val="auto"/>
      </w:rPr>
    </w:lvl>
    <w:lvl w:ilvl="5">
      <w:start w:val="1"/>
      <w:numFmt w:val="bullet"/>
      <w:lvlText w:val="-"/>
      <w:lvlJc w:val="left"/>
      <w:pPr>
        <w:ind w:left="2160" w:hanging="360"/>
      </w:pPr>
      <w:rPr>
        <w:rFonts w:ascii="Calibri" w:hAnsi="Calibri" w:hint="default"/>
        <w:color w:val="auto"/>
      </w:rPr>
    </w:lvl>
    <w:lvl w:ilvl="6">
      <w:start w:val="1"/>
      <w:numFmt w:val="bullet"/>
      <w:lvlText w:val="•"/>
      <w:lvlJc w:val="left"/>
      <w:pPr>
        <w:ind w:left="2520" w:hanging="360"/>
      </w:pPr>
      <w:rPr>
        <w:rFonts w:ascii="Times New Roman" w:hAnsi="Times New Roman" w:cs="Times New Roman" w:hint="default"/>
        <w:color w:val="auto"/>
      </w:rPr>
    </w:lvl>
    <w:lvl w:ilvl="7">
      <w:start w:val="1"/>
      <w:numFmt w:val="bullet"/>
      <w:lvlText w:val="-"/>
      <w:lvlJc w:val="left"/>
      <w:pPr>
        <w:ind w:left="2880" w:hanging="360"/>
      </w:pPr>
      <w:rPr>
        <w:rFonts w:ascii="Calibri" w:hAnsi="Calibri" w:hint="default"/>
        <w:color w:val="auto"/>
      </w:rPr>
    </w:lvl>
    <w:lvl w:ilvl="8">
      <w:start w:val="1"/>
      <w:numFmt w:val="bullet"/>
      <w:lvlText w:val="•"/>
      <w:lvlJc w:val="left"/>
      <w:pPr>
        <w:ind w:left="3240" w:hanging="360"/>
      </w:pPr>
      <w:rPr>
        <w:rFonts w:ascii="Times New Roman" w:hAnsi="Times New Roman" w:cs="Times New Roman" w:hint="default"/>
        <w:color w:val="auto"/>
      </w:rPr>
    </w:lvl>
  </w:abstractNum>
  <w:abstractNum w:abstractNumId="2" w15:restartNumberingAfterBreak="0">
    <w:nsid w:val="367E2B8C"/>
    <w:multiLevelType w:val="multilevel"/>
    <w:tmpl w:val="63DEAB80"/>
    <w:numStyleLink w:val="GAOpsomming"/>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432"/>
    <w:rsid w:val="001901F4"/>
    <w:rsid w:val="001B6432"/>
    <w:rsid w:val="001D625A"/>
    <w:rsid w:val="003227FA"/>
    <w:rsid w:val="004667AE"/>
    <w:rsid w:val="004768B5"/>
    <w:rsid w:val="00560F55"/>
    <w:rsid w:val="005663CC"/>
    <w:rsid w:val="005A280D"/>
    <w:rsid w:val="005D7C3E"/>
    <w:rsid w:val="006856CF"/>
    <w:rsid w:val="007176AC"/>
    <w:rsid w:val="007D4EE6"/>
    <w:rsid w:val="00995227"/>
    <w:rsid w:val="00A56651"/>
    <w:rsid w:val="00D20384"/>
    <w:rsid w:val="00DB7D57"/>
    <w:rsid w:val="00DE4B90"/>
    <w:rsid w:val="00E13D45"/>
    <w:rsid w:val="00EF25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FCCA6"/>
  <w15:chartTrackingRefBased/>
  <w15:docId w15:val="{2A36DE0B-DCD4-4CD2-9CC5-2DBBB3EB8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67A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1B6432"/>
    <w:rPr>
      <w:color w:val="808080"/>
    </w:rPr>
  </w:style>
  <w:style w:type="paragraph" w:styleId="Lijstalinea">
    <w:name w:val="List Paragraph"/>
    <w:basedOn w:val="Standaard"/>
    <w:uiPriority w:val="34"/>
    <w:qFormat/>
    <w:rsid w:val="006856CF"/>
    <w:pPr>
      <w:ind w:left="720"/>
      <w:contextualSpacing/>
    </w:pPr>
  </w:style>
  <w:style w:type="numbering" w:customStyle="1" w:styleId="GAOpsomming">
    <w:name w:val="GA Opsomming"/>
    <w:uiPriority w:val="99"/>
    <w:locked/>
    <w:rsid w:val="004768B5"/>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99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560</Words>
  <Characters>3082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6</cp:revision>
  <dcterms:created xsi:type="dcterms:W3CDTF">2021-06-09T05:57:00Z</dcterms:created>
  <dcterms:modified xsi:type="dcterms:W3CDTF">2021-07-15T13:15:00Z</dcterms:modified>
</cp:coreProperties>
</file>