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A71B" w14:textId="568A97EA" w:rsidR="003745C5" w:rsidRDefault="009F5A72">
      <w:r>
        <w:t>Brett Davidoff, Donald Butler, Tyler Brown</w:t>
      </w:r>
      <w:r>
        <w:tab/>
      </w:r>
      <w:r>
        <w:tab/>
      </w:r>
      <w:r>
        <w:tab/>
      </w:r>
      <w:r>
        <w:tab/>
      </w:r>
      <w:r>
        <w:tab/>
        <w:t xml:space="preserve">Project 2 write </w:t>
      </w:r>
      <w:proofErr w:type="gramStart"/>
      <w:r>
        <w:t>up</w:t>
      </w:r>
      <w:proofErr w:type="gramEnd"/>
    </w:p>
    <w:p w14:paraId="630ED79A" w14:textId="1310552C" w:rsidR="009F5A72" w:rsidRDefault="009F5A72" w:rsidP="009F5A72">
      <w:pPr>
        <w:jc w:val="center"/>
      </w:pPr>
      <w:r>
        <w:t xml:space="preserve">ABC Beverage PH levels write </w:t>
      </w:r>
      <w:proofErr w:type="gramStart"/>
      <w:r>
        <w:t>up</w:t>
      </w:r>
      <w:proofErr w:type="gramEnd"/>
    </w:p>
    <w:p w14:paraId="406BF5D0" w14:textId="77777777" w:rsidR="009F5A72" w:rsidRDefault="009F5A72" w:rsidP="009F5A72">
      <w:pPr>
        <w:jc w:val="center"/>
      </w:pPr>
    </w:p>
    <w:p w14:paraId="18D25431" w14:textId="12F54C03" w:rsidR="009F5A72" w:rsidRDefault="009F5A72" w:rsidP="009F5A72">
      <w:r>
        <w:t xml:space="preserve">In order to better understand the manufacturing process’ effect on the PH levels of our </w:t>
      </w:r>
      <w:proofErr w:type="gramStart"/>
      <w:r>
        <w:t>companies</w:t>
      </w:r>
      <w:proofErr w:type="gramEnd"/>
      <w:r>
        <w:t xml:space="preserve"> </w:t>
      </w:r>
      <w:proofErr w:type="gramStart"/>
      <w:r>
        <w:t>cola</w:t>
      </w:r>
      <w:proofErr w:type="gramEnd"/>
      <w:r>
        <w:t xml:space="preserve">, me and my team first had to load our dataset from Excel into R for processing.  Taking a glimpse at the data, we saw that there were 2,571 rows, 32 independent </w:t>
      </w:r>
      <w:proofErr w:type="gramStart"/>
      <w:r>
        <w:t>columns  and</w:t>
      </w:r>
      <w:proofErr w:type="gramEnd"/>
      <w:r>
        <w:t xml:space="preserve"> 1 dependent column (PH).  The </w:t>
      </w:r>
      <w:proofErr w:type="spellStart"/>
      <w:r>
        <w:t>Brand.Code</w:t>
      </w:r>
      <w:proofErr w:type="spellEnd"/>
      <w:r>
        <w:t xml:space="preserve"> column was initially problematic since it was in a categorical format, but we were able to rectify this by changing it into a factor.</w:t>
      </w:r>
    </w:p>
    <w:p w14:paraId="15DF9CB5" w14:textId="77777777" w:rsidR="009F5A72" w:rsidRDefault="009F5A72" w:rsidP="009F5A72"/>
    <w:p w14:paraId="0AE731BA" w14:textId="62926849" w:rsidR="009F5A72" w:rsidRDefault="009F5A72" w:rsidP="009F5A72">
      <w:r w:rsidRPr="009F5A72">
        <w:drawing>
          <wp:inline distT="0" distB="0" distL="0" distR="0" wp14:anchorId="25B7B49A" wp14:editId="14F2C866">
            <wp:extent cx="4666891" cy="2679474"/>
            <wp:effectExtent l="0" t="0" r="635" b="6985"/>
            <wp:docPr id="1226787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87403" name=""/>
                    <pic:cNvPicPr/>
                  </pic:nvPicPr>
                  <pic:blipFill>
                    <a:blip r:embed="rId5"/>
                    <a:stretch>
                      <a:fillRect/>
                    </a:stretch>
                  </pic:blipFill>
                  <pic:spPr>
                    <a:xfrm>
                      <a:off x="0" y="0"/>
                      <a:ext cx="4685546" cy="2690185"/>
                    </a:xfrm>
                    <a:prstGeom prst="rect">
                      <a:avLst/>
                    </a:prstGeom>
                  </pic:spPr>
                </pic:pic>
              </a:graphicData>
            </a:graphic>
          </wp:inline>
        </w:drawing>
      </w:r>
    </w:p>
    <w:p w14:paraId="25FB70DD" w14:textId="4EF3B4C9" w:rsidR="009F5A72" w:rsidRDefault="009F5A72" w:rsidP="009F5A72"/>
    <w:p w14:paraId="138DAACA" w14:textId="3083243A" w:rsidR="009F5A72" w:rsidRDefault="009F5A72" w:rsidP="009F5A72">
      <w:r w:rsidRPr="009F5A72">
        <w:t xml:space="preserve">We constructed a correlation plot to determine which predictors are related to PH, </w:t>
      </w:r>
      <w:proofErr w:type="gramStart"/>
      <w:r w:rsidRPr="009F5A72">
        <w:t>and also</w:t>
      </w:r>
      <w:proofErr w:type="gramEnd"/>
      <w:r w:rsidRPr="009F5A72">
        <w:t xml:space="preserve"> to determine if there are predictors that are highly related to other variables.</w:t>
      </w:r>
    </w:p>
    <w:p w14:paraId="659A89E3" w14:textId="2D6C4D90" w:rsidR="009F5A72" w:rsidRDefault="009F5A72" w:rsidP="009F5A72">
      <w:r w:rsidRPr="009F5A72">
        <w:drawing>
          <wp:inline distT="0" distB="0" distL="0" distR="0" wp14:anchorId="2EE860DC" wp14:editId="4913409A">
            <wp:extent cx="2904134" cy="2481516"/>
            <wp:effectExtent l="0" t="0" r="0" b="0"/>
            <wp:docPr id="1483478712"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478712" name="Picture 1" descr="A diagram of a graph&#10;&#10;Description automatically generated with medium confidence"/>
                    <pic:cNvPicPr/>
                  </pic:nvPicPr>
                  <pic:blipFill>
                    <a:blip r:embed="rId6"/>
                    <a:stretch>
                      <a:fillRect/>
                    </a:stretch>
                  </pic:blipFill>
                  <pic:spPr>
                    <a:xfrm>
                      <a:off x="0" y="0"/>
                      <a:ext cx="2935642" cy="2508439"/>
                    </a:xfrm>
                    <a:prstGeom prst="rect">
                      <a:avLst/>
                    </a:prstGeom>
                  </pic:spPr>
                </pic:pic>
              </a:graphicData>
            </a:graphic>
          </wp:inline>
        </w:drawing>
      </w:r>
    </w:p>
    <w:p w14:paraId="15686655" w14:textId="77777777" w:rsidR="009F5A72" w:rsidRDefault="009F5A72" w:rsidP="009F5A72"/>
    <w:p w14:paraId="401BAB1D" w14:textId="7A84B537" w:rsidR="00DD5A72" w:rsidRDefault="009F5A72" w:rsidP="009F5A72">
      <w:r w:rsidRPr="009F5A72">
        <w:t xml:space="preserve">Looking at the chart, there are several variables that have a very low correlation to `PH`, for example, </w:t>
      </w:r>
      <w:proofErr w:type="spellStart"/>
      <w:r w:rsidRPr="009F5A72">
        <w:t>Carb.Temp</w:t>
      </w:r>
      <w:proofErr w:type="spellEnd"/>
      <w:r w:rsidRPr="009F5A72">
        <w:t xml:space="preserve">, PSC, </w:t>
      </w:r>
      <w:proofErr w:type="spellStart"/>
      <w:r w:rsidRPr="009F5A72">
        <w:t>PSC.Fil</w:t>
      </w:r>
      <w:proofErr w:type="spellEnd"/>
      <w:r w:rsidRPr="009F5A72">
        <w:t>`, and PSC.CO2, seem to have little relationship to PH</w:t>
      </w:r>
      <w:r>
        <w:t>.</w:t>
      </w:r>
      <w:r w:rsidR="00DD5A72">
        <w:t xml:space="preserve">  Based on this information, our first step was to remove variables from the dataset that play little to no role in the value of the PH variable.  Specifically, we found that Hyd.Pressure1 had a near-zero variance and thus it was removed from the model.  </w:t>
      </w:r>
    </w:p>
    <w:p w14:paraId="4C79E65C" w14:textId="7133FA0D" w:rsidR="00DD5A72" w:rsidRDefault="00DD5A72" w:rsidP="009F5A72">
      <w:r>
        <w:tab/>
        <w:t xml:space="preserve">We also found that many of the valid predictor variables were missing values and that we needed to </w:t>
      </w:r>
      <w:proofErr w:type="spellStart"/>
      <w:r>
        <w:t>inpute</w:t>
      </w:r>
      <w:proofErr w:type="spellEnd"/>
      <w:r>
        <w:t xml:space="preserve"> data to complete them and create a consistent model.</w:t>
      </w:r>
    </w:p>
    <w:p w14:paraId="39E07230" w14:textId="03E36BA4" w:rsidR="00DD5A72" w:rsidRDefault="00DD5A72" w:rsidP="009F5A72">
      <w:r w:rsidRPr="00DD5A72">
        <w:drawing>
          <wp:inline distT="0" distB="0" distL="0" distR="0" wp14:anchorId="46A5296D" wp14:editId="0C1251C5">
            <wp:extent cx="4956220" cy="2728569"/>
            <wp:effectExtent l="0" t="0" r="0" b="0"/>
            <wp:docPr id="612548688" name="Picture 1" descr="A graph with numbers and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48688" name="Picture 1" descr="A graph with numbers and a bar chart&#10;&#10;Description automatically generated with medium confidence"/>
                    <pic:cNvPicPr/>
                  </pic:nvPicPr>
                  <pic:blipFill>
                    <a:blip r:embed="rId7"/>
                    <a:stretch>
                      <a:fillRect/>
                    </a:stretch>
                  </pic:blipFill>
                  <pic:spPr>
                    <a:xfrm>
                      <a:off x="0" y="0"/>
                      <a:ext cx="4993072" cy="2748858"/>
                    </a:xfrm>
                    <a:prstGeom prst="rect">
                      <a:avLst/>
                    </a:prstGeom>
                  </pic:spPr>
                </pic:pic>
              </a:graphicData>
            </a:graphic>
          </wp:inline>
        </w:drawing>
      </w:r>
    </w:p>
    <w:p w14:paraId="2F99282F" w14:textId="77777777" w:rsidR="00DD5A72" w:rsidRDefault="00DD5A72" w:rsidP="009F5A72"/>
    <w:p w14:paraId="2C24800C" w14:textId="26C1F5E7" w:rsidR="00DD5A72" w:rsidRDefault="00DD5A72" w:rsidP="009F5A72">
      <w:r>
        <w:t>We used the mic package with predictive mean matching to impute the missing values, which enabled us to move forward with our model testing without worrying about gaps in the data.</w:t>
      </w:r>
    </w:p>
    <w:p w14:paraId="6FEC56C9" w14:textId="77777777" w:rsidR="00DD5A72" w:rsidRDefault="00DD5A72" w:rsidP="009F5A72"/>
    <w:p w14:paraId="67139DB1" w14:textId="29C47720" w:rsidR="00DD5A72" w:rsidRDefault="00DD5A72" w:rsidP="009F5A72">
      <w:r>
        <w:t xml:space="preserve">We split the data into 80/20 groups for training and testing </w:t>
      </w:r>
      <w:proofErr w:type="gramStart"/>
      <w:r>
        <w:t>in order to</w:t>
      </w:r>
      <w:proofErr w:type="gramEnd"/>
      <w:r>
        <w:t xml:space="preserve"> evaluate the effectiveness of each model.</w:t>
      </w:r>
      <w:r w:rsidR="0016045B">
        <w:t xml:space="preserve">  The models that we considered for usage and tested were:</w:t>
      </w:r>
    </w:p>
    <w:p w14:paraId="2E4790BC" w14:textId="62090B4E" w:rsidR="0016045B" w:rsidRDefault="0016045B" w:rsidP="0016045B">
      <w:pPr>
        <w:pStyle w:val="ListParagraph"/>
        <w:numPr>
          <w:ilvl w:val="0"/>
          <w:numId w:val="1"/>
        </w:numPr>
      </w:pPr>
      <w:r>
        <w:t>Linear regression model</w:t>
      </w:r>
    </w:p>
    <w:p w14:paraId="76DCC509" w14:textId="49935C75" w:rsidR="0016045B" w:rsidRDefault="0016045B" w:rsidP="0016045B">
      <w:pPr>
        <w:pStyle w:val="ListParagraph"/>
        <w:numPr>
          <w:ilvl w:val="0"/>
          <w:numId w:val="1"/>
        </w:numPr>
      </w:pPr>
      <w:r>
        <w:t>Partial least squares model</w:t>
      </w:r>
    </w:p>
    <w:p w14:paraId="2BD5F190" w14:textId="1A469F86" w:rsidR="0016045B" w:rsidRDefault="0016045B" w:rsidP="0016045B">
      <w:pPr>
        <w:pStyle w:val="ListParagraph"/>
        <w:numPr>
          <w:ilvl w:val="0"/>
          <w:numId w:val="1"/>
        </w:numPr>
      </w:pPr>
      <w:r>
        <w:t>Multivariate adaptive regression spline model</w:t>
      </w:r>
    </w:p>
    <w:p w14:paraId="3C1F1112" w14:textId="7C834EC0" w:rsidR="0016045B" w:rsidRDefault="0016045B" w:rsidP="0016045B">
      <w:pPr>
        <w:pStyle w:val="ListParagraph"/>
        <w:numPr>
          <w:ilvl w:val="0"/>
          <w:numId w:val="1"/>
        </w:numPr>
      </w:pPr>
      <w:r>
        <w:t xml:space="preserve">Boosted tree </w:t>
      </w:r>
      <w:proofErr w:type="gramStart"/>
      <w:r>
        <w:t>model</w:t>
      </w:r>
      <w:proofErr w:type="gramEnd"/>
    </w:p>
    <w:p w14:paraId="121C3376" w14:textId="21E79D82" w:rsidR="0016045B" w:rsidRDefault="0016045B" w:rsidP="0016045B">
      <w:pPr>
        <w:pStyle w:val="ListParagraph"/>
        <w:numPr>
          <w:ilvl w:val="0"/>
          <w:numId w:val="1"/>
        </w:numPr>
      </w:pPr>
      <w:r>
        <w:t>Random forest model</w:t>
      </w:r>
    </w:p>
    <w:p w14:paraId="7DF9BFDA" w14:textId="4E93384E" w:rsidR="0016045B" w:rsidRDefault="0016045B" w:rsidP="0016045B">
      <w:pPr>
        <w:pStyle w:val="ListParagraph"/>
        <w:numPr>
          <w:ilvl w:val="0"/>
          <w:numId w:val="1"/>
        </w:numPr>
      </w:pPr>
      <w:r>
        <w:t>Classification and regression tree model</w:t>
      </w:r>
    </w:p>
    <w:p w14:paraId="6A0833BC" w14:textId="5E6DE882" w:rsidR="0016045B" w:rsidRDefault="0016045B" w:rsidP="0016045B">
      <w:pPr>
        <w:pStyle w:val="ListParagraph"/>
        <w:numPr>
          <w:ilvl w:val="0"/>
          <w:numId w:val="1"/>
        </w:numPr>
      </w:pPr>
      <w:r>
        <w:t>Support vector machine model</w:t>
      </w:r>
    </w:p>
    <w:p w14:paraId="278E7258" w14:textId="77777777" w:rsidR="0016045B" w:rsidRDefault="0016045B" w:rsidP="0016045B"/>
    <w:p w14:paraId="5FCE5608" w14:textId="032958A6" w:rsidR="0016045B" w:rsidRDefault="0016045B" w:rsidP="0016045B">
      <w:r>
        <w:t>After generating the models and viewing the results, we found that the random forest model had the highest R</w:t>
      </w:r>
      <w:r>
        <w:t>²</w:t>
      </w:r>
      <w:r>
        <w:t xml:space="preserve"> value.</w:t>
      </w:r>
    </w:p>
    <w:p w14:paraId="59E58C3C" w14:textId="22ACB9F0" w:rsidR="002A7DF2" w:rsidRDefault="002A7DF2" w:rsidP="0016045B">
      <w:r>
        <w:lastRenderedPageBreak/>
        <w:tab/>
        <w:t xml:space="preserve">Using this model, and looking at the top 10 predictors, we see that </w:t>
      </w:r>
      <w:proofErr w:type="spellStart"/>
      <w:r w:rsidRPr="002A7DF2">
        <w:t>Brand.Code</w:t>
      </w:r>
      <w:proofErr w:type="spellEnd"/>
      <w:r w:rsidRPr="002A7DF2">
        <w:t xml:space="preserve"> and </w:t>
      </w:r>
      <w:proofErr w:type="spellStart"/>
      <w:r w:rsidRPr="002A7DF2">
        <w:t>Mnf.Flow</w:t>
      </w:r>
      <w:proofErr w:type="spellEnd"/>
      <w:r w:rsidRPr="002A7DF2">
        <w:t xml:space="preserve"> are the two most important predictors for determining the PH.</w:t>
      </w:r>
    </w:p>
    <w:p w14:paraId="7FA3307B" w14:textId="25BDF25A" w:rsidR="002A7DF2" w:rsidRDefault="002A7DF2" w:rsidP="0016045B">
      <w:r w:rsidRPr="002A7DF2">
        <w:drawing>
          <wp:inline distT="0" distB="0" distL="0" distR="0" wp14:anchorId="03073945" wp14:editId="35B1F9AB">
            <wp:extent cx="3847795" cy="2012282"/>
            <wp:effectExtent l="0" t="0" r="635" b="7620"/>
            <wp:docPr id="1409352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352724" name=""/>
                    <pic:cNvPicPr/>
                  </pic:nvPicPr>
                  <pic:blipFill>
                    <a:blip r:embed="rId8"/>
                    <a:stretch>
                      <a:fillRect/>
                    </a:stretch>
                  </pic:blipFill>
                  <pic:spPr>
                    <a:xfrm>
                      <a:off x="0" y="0"/>
                      <a:ext cx="3858472" cy="2017866"/>
                    </a:xfrm>
                    <a:prstGeom prst="rect">
                      <a:avLst/>
                    </a:prstGeom>
                  </pic:spPr>
                </pic:pic>
              </a:graphicData>
            </a:graphic>
          </wp:inline>
        </w:drawing>
      </w:r>
    </w:p>
    <w:p w14:paraId="3EBDB75A" w14:textId="6F14446F" w:rsidR="002A7DF2" w:rsidRDefault="002A7DF2" w:rsidP="0016045B">
      <w:r w:rsidRPr="002A7DF2">
        <w:t>Now that we know which predictors are most important for determining the `PH` of the beverage, we can look at the correlation matrix to see how they relate.</w:t>
      </w:r>
    </w:p>
    <w:p w14:paraId="40E0CF50" w14:textId="5101869F" w:rsidR="002A7DF2" w:rsidRDefault="002A7DF2" w:rsidP="0016045B">
      <w:r w:rsidRPr="002A7DF2">
        <w:drawing>
          <wp:inline distT="0" distB="0" distL="0" distR="0" wp14:anchorId="4296686A" wp14:editId="22B5488D">
            <wp:extent cx="3723437" cy="3349628"/>
            <wp:effectExtent l="0" t="0" r="0" b="3175"/>
            <wp:docPr id="1361353109"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53109" name="Picture 1" descr="A diagram of a diagram&#10;&#10;Description automatically generated with medium confidence"/>
                    <pic:cNvPicPr/>
                  </pic:nvPicPr>
                  <pic:blipFill>
                    <a:blip r:embed="rId9"/>
                    <a:stretch>
                      <a:fillRect/>
                    </a:stretch>
                  </pic:blipFill>
                  <pic:spPr>
                    <a:xfrm>
                      <a:off x="0" y="0"/>
                      <a:ext cx="3733323" cy="3358522"/>
                    </a:xfrm>
                    <a:prstGeom prst="rect">
                      <a:avLst/>
                    </a:prstGeom>
                  </pic:spPr>
                </pic:pic>
              </a:graphicData>
            </a:graphic>
          </wp:inline>
        </w:drawing>
      </w:r>
    </w:p>
    <w:p w14:paraId="4CDCB460" w14:textId="77777777" w:rsidR="002A7DF2" w:rsidRDefault="002A7DF2" w:rsidP="0016045B"/>
    <w:p w14:paraId="17CB9F81" w14:textId="78F03F08" w:rsidR="002A7DF2" w:rsidRDefault="002A7DF2" w:rsidP="0016045B">
      <w:r>
        <w:t xml:space="preserve">Our data result findings were exported to an excel file and sent along with this write up for your review.  In conclusion, if we are hoping to better control the PH values in our cola, it is best to target </w:t>
      </w:r>
      <w:proofErr w:type="spellStart"/>
      <w:r>
        <w:t>Brand.Code</w:t>
      </w:r>
      <w:proofErr w:type="spellEnd"/>
      <w:r>
        <w:t xml:space="preserve"> and </w:t>
      </w:r>
      <w:proofErr w:type="spellStart"/>
      <w:r>
        <w:t>Mnf.Flow</w:t>
      </w:r>
      <w:proofErr w:type="spellEnd"/>
      <w:r>
        <w:t xml:space="preserve"> in our manufacturing process.</w:t>
      </w:r>
    </w:p>
    <w:sectPr w:rsidR="002A7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7F0D"/>
    <w:multiLevelType w:val="hybridMultilevel"/>
    <w:tmpl w:val="D4929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6038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72"/>
    <w:rsid w:val="0016045B"/>
    <w:rsid w:val="002A7DF2"/>
    <w:rsid w:val="003745C5"/>
    <w:rsid w:val="00977569"/>
    <w:rsid w:val="009F5A72"/>
    <w:rsid w:val="00DD5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4337"/>
  <w15:chartTrackingRefBased/>
  <w15:docId w15:val="{E0539E07-23DA-46E1-8AD9-AB213BBB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davidoff</dc:creator>
  <cp:keywords/>
  <dc:description/>
  <cp:lastModifiedBy>brett davidoff</cp:lastModifiedBy>
  <cp:revision>2</cp:revision>
  <dcterms:created xsi:type="dcterms:W3CDTF">2023-12-17T12:43:00Z</dcterms:created>
  <dcterms:modified xsi:type="dcterms:W3CDTF">2023-12-17T13:17:00Z</dcterms:modified>
</cp:coreProperties>
</file>