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analyzed.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We thank the reviewer to engage a discussion and allowing us to improve the manuscript on this point. O(n) is a lower bound for the processing of n pixels (at least read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w:t>
      </w:r>
    </w:p>
    <w:p>
      <w:pPr>
        <w:pStyle w:val="Normal"/>
        <w:shd w:val="clear" w:fill="FFFFFF"/>
        <w:spacing w:beforeAutospacing="1" w:afterAutospacing="1"/>
        <w:jc w:val="both"/>
        <w:rPr/>
      </w:pPr>
      <w:r>
        <w:rPr>
          <w:i w:val="false"/>
          <w:iCs w:val="false"/>
          <w:color w:val="4F6128" w:themeColor="accent3" w:themeShade="80"/>
          <w:sz w:val="20"/>
          <w:szCs w:val="20"/>
        </w:rPr>
        <w:t>Thanks to point some redundancies in our manuscript and have made some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hd w:val="clear" w:fill="FFFFFF"/>
        <w:spacing w:beforeAutospacing="1" w:after="0"/>
        <w:contextualSpacing/>
        <w:jc w:val="both"/>
        <w:rPr>
          <w:i/>
          <w:i/>
          <w:iCs/>
          <w:color w:val="4F6128" w:themeColor="accent3" w:themeShade="80"/>
          <w:sz w:val="20"/>
          <w:szCs w:val="20"/>
        </w:rPr>
      </w:pPr>
      <w:r>
        <w:rPr>
          <w:i/>
          <w:iCs/>
          <w:color w:val="4F6128" w:themeColor="accent3" w:themeShade="80"/>
          <w:sz w:val="20"/>
          <w:szCs w:val="20"/>
        </w:rPr>
      </w:r>
    </w:p>
    <w:p>
      <w:pPr>
        <w:pStyle w:val="Normal"/>
        <w:shd w:val="clear" w:fill="FFFFFF"/>
        <w:spacing w:beforeAutospacing="1" w:afterAutospacing="1"/>
        <w:jc w:val="both"/>
        <w:rPr>
          <w:color w:val="1F497D" w:themeColor="text2"/>
          <w:sz w:val="20"/>
          <w:szCs w:val="20"/>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TODO: Done, thanks. </w:t>
      </w:r>
      <w:r>
        <w:rPr>
          <w:i w:val="false"/>
          <w:iCs w:val="false"/>
          <w:color w:val="4F6128" w:themeColor="accent3" w:themeShade="80"/>
          <w:sz w:val="20"/>
          <w:szCs w:val="20"/>
          <w:highlight w:val="white"/>
          <w:lang w:val="en-US"/>
        </w:rPr>
        <w:t>(transparent light</w:t>
      </w:r>
      <w:bookmarkStart w:id="0" w:name="__UnoMark__261_797351015"/>
      <w:bookmarkEnd w:id="0"/>
      <w:r>
        <w:rPr>
          <w:i w:val="false"/>
          <w:iCs w:val="false"/>
          <w:color w:val="4F6128" w:themeColor="accent3" w:themeShade="80"/>
          <w:sz w:val="20"/>
          <w:szCs w:val="20"/>
          <w:highlight w:val="white"/>
          <w:lang w:val="en-US"/>
        </w:rPr>
        <w:t xml:space="preserve"> orange now)</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accuracies of the </w:t>
      </w:r>
      <w:r>
        <w:rPr>
          <w:rFonts w:eastAsia="Times New Roman" w:cs="Times New Roman"/>
          <w:i w:val="false"/>
          <w:iCs w:val="false"/>
          <w:color w:val="4F6128" w:themeColor="accent3" w:themeShade="80"/>
          <w:sz w:val="20"/>
          <w:szCs w:val="20"/>
          <w:highlight w:val="white"/>
          <w:lang w:val="en-US" w:eastAsia="en-GB"/>
        </w:rPr>
        <w:t xml:space="preserve">What and the Where models, we get scalars which have the same unit and scale as they represent an accuracy. But both models output predict these values thanks to the supervised learning scheme. The “What” pathway </w:t>
      </w:r>
      <w:r>
        <w:rPr>
          <w:rFonts w:eastAsia="Times New Roman" w:cs="Times New Roman"/>
          <w:i w:val="false"/>
          <w:iCs w:val="false"/>
          <w:color w:val="FF3333" w:themeShade="80"/>
          <w:sz w:val="20"/>
          <w:szCs w:val="20"/>
          <w:highlight w:val="white"/>
          <w:lang w:val="en-US" w:eastAsia="en-GB"/>
        </w:rPr>
        <w:t>uses</w:t>
      </w:r>
      <w:r>
        <w:rPr>
          <w:rFonts w:eastAsia="Times New Roman" w:cs="Times New Roman"/>
          <w:i w:val="false"/>
          <w:iCs w:val="false"/>
          <w:color w:val="4F6128" w:themeColor="accent3" w:themeShade="80"/>
          <w:sz w:val="20"/>
          <w:szCs w:val="20"/>
          <w:highlight w:val="white"/>
          <w:lang w:val="en-US" w:eastAsia="en-GB"/>
        </w:rPr>
        <w:t xml:space="preserve"> the Cross Entropy</w:t>
      </w:r>
      <w:r>
        <w:rPr>
          <w:rFonts w:eastAsia="Times New Roman" w:cs="Times New Roman"/>
          <w:i w:val="false"/>
          <w:iCs w:val="false"/>
          <w:color w:val="FF3333" w:themeShade="80"/>
          <w:sz w:val="20"/>
          <w:szCs w:val="20"/>
          <w:highlight w:val="white"/>
          <w:lang w:val="en-US" w:eastAsia="en-GB"/>
        </w:rPr>
        <w:t xml:space="preserve"> Loss</w:t>
      </w:r>
      <w:r>
        <w:rPr>
          <w:rFonts w:eastAsia="Times New Roman" w:cs="Times New Roman"/>
          <w:i w:val="false"/>
          <w:iCs w:val="false"/>
          <w:color w:val="4F6128" w:themeColor="accent3" w:themeShade="80"/>
          <w:sz w:val="20"/>
          <w:szCs w:val="20"/>
          <w:highlight w:val="white"/>
          <w:lang w:val="en-US" w:eastAsia="en-GB"/>
        </w:rPr>
        <w:t xml:space="preserve"> as it is trained on the classification of the digits from the MNIST dataset. </w:t>
      </w:r>
      <w:r>
        <w:rPr>
          <w:rFonts w:eastAsia="Times New Roman" w:cs="Times New Roman"/>
          <w:i w:val="false"/>
          <w:iCs w:val="false"/>
          <w:color w:val="FF3333" w:themeShade="80"/>
          <w:sz w:val="20"/>
          <w:szCs w:val="20"/>
          <w:highlight w:val="white"/>
          <w:lang w:val="en-US" w:eastAsia="en-GB"/>
        </w:rPr>
        <w:t>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w:t>
      </w:r>
      <w:r>
        <w:rPr>
          <w:rFonts w:eastAsia="Times New Roman" w:cs="Times New Roman"/>
          <w:i w:val="false"/>
          <w:iCs w:val="false"/>
          <w:color w:val="4F6128" w:themeColor="accent3" w:themeShade="80"/>
          <w:sz w:val="20"/>
          <w:szCs w:val="20"/>
          <w:highlight w:val="white"/>
          <w:lang w:val="en-US" w:eastAsia="en-GB"/>
        </w:rPr>
        <w:t>. This was precised in the caption to Figure 2.</w:t>
      </w:r>
      <w:r>
        <w:rPr>
          <w:rFonts w:eastAsia="Times New Roman" w:cs="Times New Roman"/>
          <w:i/>
          <w:iCs w:val="false"/>
          <w:color w:val="FF3333" w:themeShade="80"/>
          <w:sz w:val="20"/>
          <w:szCs w:val="20"/>
          <w:highlight w:val="white"/>
          <w:lang w:val="en-US" w:eastAsia="en-GB"/>
        </w:rPr>
        <w:t xml:space="preserve"> </w:t>
      </w:r>
      <w:r>
        <w:rPr>
          <w:rFonts w:eastAsia="Times New Roman" w:cs="Times New Roman"/>
          <w:i/>
          <w:iCs w:val="false"/>
          <w:color w:val="4F6128" w:themeColor="accent3" w:themeShade="80"/>
          <w:sz w:val="20"/>
          <w:szCs w:val="20"/>
          <w:highlight w:val="white"/>
          <w:lang w:val="en-US" w:eastAsia="en-GB"/>
        </w:rPr>
        <w:t xml:space="preserve">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3415" cy="2540"/>
                <wp:effectExtent l="0" t="0" r="0" b="0"/>
                <wp:docPr id="2" name=""/>
                <a:graphic xmlns:a="http://schemas.openxmlformats.org/drawingml/2006/main">
                  <a:graphicData uri="http://schemas.microsoft.com/office/word/2010/wordprocessingShape">
                    <wps:wsp>
                      <wps:cNvSpPr/>
                      <wps:spPr>
                        <a:xfrm>
                          <a:off x="0" y="0"/>
                          <a:ext cx="5732640" cy="180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2pt;width:451.35pt;height:0.1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val="en-US" w:eastAsia="en-GB" w:bidi="ar-SA"/>
    </w:rPr>
  </w:style>
  <w:style w:type="paragraph" w:styleId="Titre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Titre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Titre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Titre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Titre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Titre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Titre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Titre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Titre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Pr>
      <w:color w:val="0000FF"/>
      <w:u w:val="single"/>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ListLabel1">
    <w:name w:val="ListLabel 1"/>
    <w:qFormat/>
    <w:rPr>
      <w:i w:val="false"/>
      <w:iCs w:val="false"/>
      <w:color w:val="4F6128" w:themeColor="accent3" w:themeShade="80"/>
      <w:sz w:val="20"/>
      <w:szCs w:val="20"/>
      <w:lang w:val="en-US"/>
    </w:rPr>
  </w:style>
  <w:style w:type="character" w:styleId="ListLabel2">
    <w:name w:val="ListLabel 2"/>
    <w:qFormat/>
    <w:rPr>
      <w:i w:val="false"/>
      <w:iCs w:val="false"/>
      <w:color w:val="4F6128" w:themeColor="accent3" w:themeShade="80"/>
      <w:sz w:val="20"/>
      <w:szCs w:val="20"/>
      <w:lang w:val="en-US"/>
    </w:rPr>
  </w:style>
  <w:style w:type="character" w:styleId="ListLabel3">
    <w:name w:val="ListLabel 3"/>
    <w:qFormat/>
    <w:rPr>
      <w:i w:val="false"/>
      <w:iCs w:val="false"/>
      <w:color w:val="4F6128" w:themeColor="accent3" w:themeShade="80"/>
      <w:sz w:val="20"/>
      <w:szCs w:val="20"/>
      <w:lang w:val="en-US"/>
    </w:rPr>
  </w:style>
  <w:style w:type="paragraph" w:styleId="Titre">
    <w:name w:val="Titre"/>
    <w:basedOn w:val="Normal"/>
    <w:next w:val="Corpsdetexte"/>
    <w:qFormat/>
    <w:pPr>
      <w:keepNext w:val="true"/>
      <w:shd w:val="clear" w:fill="FFFFFF"/>
      <w:spacing w:before="240" w:after="120"/>
    </w:pPr>
    <w:rPr>
      <w:rFonts w:ascii="Liberation Sans" w:hAnsi="Liberation Sans" w:eastAsia="PingFang SC" w:cs="Arial Unicode MS"/>
      <w:sz w:val="28"/>
      <w:szCs w:val="28"/>
    </w:rPr>
  </w:style>
  <w:style w:type="paragraph" w:styleId="Corpsdetexte">
    <w:name w:val="Body Text"/>
    <w:basedOn w:val="Normal"/>
    <w:pPr>
      <w:shd w:val="clear" w:fill="FFFFFF"/>
      <w:spacing w:lineRule="auto" w:line="276" w:before="0" w:after="140"/>
    </w:pPr>
    <w:rPr/>
  </w:style>
  <w:style w:type="paragraph" w:styleId="Liste">
    <w:name w:val="List"/>
    <w:basedOn w:val="Corpsdetexte"/>
    <w:pPr>
      <w:shd w:val="clear" w:fill="FFFFFF"/>
    </w:pPr>
    <w:rPr>
      <w:rFonts w:cs="Arial Unicode MS"/>
    </w:rPr>
  </w:style>
  <w:style w:type="paragraph" w:styleId="Lgende">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reprincipal">
    <w:name w:val="Title"/>
    <w:basedOn w:val="Normal"/>
    <w:next w:val="Normal"/>
    <w:link w:val="415"/>
    <w:uiPriority w:val="10"/>
    <w:qFormat/>
    <w:pPr>
      <w:shd w:val="clear" w:fill="FFFFFF"/>
      <w:spacing w:before="300" w:after="200"/>
      <w:contextualSpacing/>
    </w:pPr>
    <w:rPr>
      <w:sz w:val="48"/>
      <w:szCs w:val="48"/>
    </w:rPr>
  </w:style>
  <w:style w:type="paragraph" w:styleId="Soustitr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Entte">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Pieddepage">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Notedebasdepage">
    <w:name w:val="Footnote Text"/>
    <w:basedOn w:val="Normal"/>
    <w:link w:val="553"/>
    <w:uiPriority w:val="99"/>
    <w:semiHidden/>
    <w:unhideWhenUsed/>
    <w:pPr>
      <w:shd w:val="clear" w:fill="FFFFFF"/>
      <w:spacing w:lineRule="auto" w:line="240" w:before="0" w:after="40"/>
    </w:pPr>
    <w:rPr>
      <w:sz w:val="18"/>
    </w:rPr>
  </w:style>
  <w:style w:type="paragraph" w:styleId="Tabledesmatiresniveau1">
    <w:name w:val="TOC 1"/>
    <w:basedOn w:val="Normal"/>
    <w:next w:val="Normal"/>
    <w:uiPriority w:val="39"/>
    <w:unhideWhenUsed/>
    <w:pPr>
      <w:shd w:val="clear" w:fill="FFFFFF"/>
      <w:spacing w:before="0" w:after="57"/>
      <w:ind w:left="0" w:right="0" w:hanging="0"/>
    </w:pPr>
    <w:rPr/>
  </w:style>
  <w:style w:type="paragraph" w:styleId="Tabledesmatiresniveau2">
    <w:name w:val="TOC 2"/>
    <w:basedOn w:val="Normal"/>
    <w:next w:val="Normal"/>
    <w:uiPriority w:val="39"/>
    <w:unhideWhenUsed/>
    <w:pPr>
      <w:shd w:val="clear" w:fill="FFFFFF"/>
      <w:spacing w:before="0" w:after="57"/>
      <w:ind w:left="283" w:right="0" w:hanging="0"/>
    </w:pPr>
    <w:rPr/>
  </w:style>
  <w:style w:type="paragraph" w:styleId="Tabledesmatiresniveau3">
    <w:name w:val="TOC 3"/>
    <w:basedOn w:val="Normal"/>
    <w:next w:val="Normal"/>
    <w:uiPriority w:val="39"/>
    <w:unhideWhenUsed/>
    <w:pPr>
      <w:shd w:val="clear" w:fill="FFFFFF"/>
      <w:spacing w:before="0" w:after="57"/>
      <w:ind w:left="567" w:right="0" w:hanging="0"/>
    </w:pPr>
    <w:rPr/>
  </w:style>
  <w:style w:type="paragraph" w:styleId="Tabledesmatiresniveau4">
    <w:name w:val="TOC 4"/>
    <w:basedOn w:val="Normal"/>
    <w:next w:val="Normal"/>
    <w:uiPriority w:val="39"/>
    <w:unhideWhenUsed/>
    <w:pPr>
      <w:shd w:val="clear" w:fill="FFFFFF"/>
      <w:spacing w:before="0" w:after="57"/>
      <w:ind w:left="850" w:right="0" w:hanging="0"/>
    </w:pPr>
    <w:rPr/>
  </w:style>
  <w:style w:type="paragraph" w:styleId="Tabledesmatiresniveau5">
    <w:name w:val="TOC 5"/>
    <w:basedOn w:val="Normal"/>
    <w:next w:val="Normal"/>
    <w:uiPriority w:val="39"/>
    <w:unhideWhenUsed/>
    <w:pPr>
      <w:shd w:val="clear" w:fill="FFFFFF"/>
      <w:spacing w:before="0" w:after="57"/>
      <w:ind w:left="1134" w:right="0" w:hanging="0"/>
    </w:pPr>
    <w:rPr/>
  </w:style>
  <w:style w:type="paragraph" w:styleId="Tabledesmatiresniveau6">
    <w:name w:val="TOC 6"/>
    <w:basedOn w:val="Normal"/>
    <w:next w:val="Normal"/>
    <w:uiPriority w:val="39"/>
    <w:unhideWhenUsed/>
    <w:pPr>
      <w:shd w:val="clear" w:fill="FFFFFF"/>
      <w:spacing w:before="0" w:after="57"/>
      <w:ind w:left="1417" w:right="0" w:hanging="0"/>
    </w:pPr>
    <w:rPr/>
  </w:style>
  <w:style w:type="paragraph" w:styleId="Tabledesmatiresniveau7">
    <w:name w:val="TOC 7"/>
    <w:basedOn w:val="Normal"/>
    <w:next w:val="Normal"/>
    <w:uiPriority w:val="39"/>
    <w:unhideWhenUsed/>
    <w:pPr>
      <w:shd w:val="clear" w:fill="FFFFFF"/>
      <w:spacing w:before="0" w:after="57"/>
      <w:ind w:left="1701" w:right="0" w:hanging="0"/>
    </w:pPr>
    <w:rPr/>
  </w:style>
  <w:style w:type="paragraph" w:styleId="Tabledesmatiresniveau8">
    <w:name w:val="TOC 8"/>
    <w:basedOn w:val="Normal"/>
    <w:next w:val="Normal"/>
    <w:uiPriority w:val="39"/>
    <w:unhideWhenUsed/>
    <w:pPr>
      <w:shd w:val="clear" w:fill="FFFFFF"/>
      <w:spacing w:before="0" w:after="57"/>
      <w:ind w:left="1984" w:right="0" w:hanging="0"/>
    </w:pPr>
    <w:rPr/>
  </w:style>
  <w:style w:type="paragraph" w:styleId="Tabledesmatiresniveau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LibreOffice/6.1.5.2$Linux_X86_64 LibreOffice_project/10$Build-2</Application>
  <Pages>3</Pages>
  <Words>1373</Words>
  <Characters>6847</Characters>
  <CharactersWithSpaces>8210</CharactersWithSpaces>
  <Paragraphs>34</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
  <dcterms:modified xsi:type="dcterms:W3CDTF">2020-04-03T14:38:25Z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