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0A47" w14:textId="77777777" w:rsidR="00E33FC8" w:rsidRDefault="00E33FC8" w:rsidP="00E33FC8">
      <w:r>
        <w:t>A) Sparse Linear Inverse Reaction Modelling Screened by PHREEQC Thermodynamic and Forward-Validation Diagnostics in Hydrosheaf</w:t>
      </w:r>
    </w:p>
    <w:p w14:paraId="603C0CE6" w14:textId="77777777" w:rsidR="00E33FC8" w:rsidRDefault="00E33FC8" w:rsidP="00E33FC8"/>
    <w:p w14:paraId="7AC7BBDA" w14:textId="77777777" w:rsidR="00E33FC8" w:rsidRDefault="00E33FC8" w:rsidP="00E33FC8">
      <w:r>
        <w:t>C) Outline with word counts</w:t>
      </w:r>
    </w:p>
    <w:p w14:paraId="5B7E9467" w14:textId="77777777" w:rsidR="00E33FC8" w:rsidRDefault="00E33FC8" w:rsidP="00E33FC8"/>
    <w:p w14:paraId="22101726" w14:textId="77777777" w:rsidR="00E33FC8" w:rsidRDefault="00E33FC8" w:rsidP="00E33FC8">
      <w:r>
        <w:t>- 1. Introduction — [1,500] words</w:t>
      </w:r>
    </w:p>
    <w:p w14:paraId="5E54DD93" w14:textId="77777777" w:rsidR="00E33FC8" w:rsidRDefault="00E33FC8" w:rsidP="00E33FC8">
      <w:r>
        <w:t xml:space="preserve">  - 1.1 Groundwater evolution as an inverse hydrogeochemical problem — [250] words</w:t>
      </w:r>
    </w:p>
    <w:p w14:paraId="78C54942" w14:textId="77777777" w:rsidR="00E33FC8" w:rsidRDefault="00E33FC8" w:rsidP="00E33FC8">
      <w:r>
        <w:t xml:space="preserve">  - 1.2 Non-uniqueness in conventional inverse mass-balance modelling — [250] words</w:t>
      </w:r>
    </w:p>
    <w:p w14:paraId="439868A8" w14:textId="77777777" w:rsidR="00E33FC8" w:rsidRDefault="00E33FC8" w:rsidP="00E33FC8">
      <w:r>
        <w:t xml:space="preserve">  - 1.3 Sparse reaction fitting as a parsimonious alternative — [250] words</w:t>
      </w:r>
    </w:p>
    <w:p w14:paraId="48F3BC4A" w14:textId="77777777" w:rsidR="00E33FC8" w:rsidRDefault="00E33FC8" w:rsidP="00E33FC8">
      <w:r>
        <w:t xml:space="preserve">  - 1.4 Need for thermodynamic screening of inferred reactions — [250] words</w:t>
      </w:r>
    </w:p>
    <w:p w14:paraId="498B32C2" w14:textId="77777777" w:rsidR="00E33FC8" w:rsidRDefault="00E33FC8" w:rsidP="00E33FC8">
      <w:r>
        <w:t xml:space="preserve">  - 1.5 Research gap: limited validation of sparse inverse reaction models against PHREEQC constraints — [250] words</w:t>
      </w:r>
    </w:p>
    <w:p w14:paraId="7C270813" w14:textId="77777777" w:rsidR="00E33FC8" w:rsidRDefault="00E33FC8" w:rsidP="00E33FC8">
      <w:r>
        <w:t xml:space="preserve">  - 1.6 Aim, objectives, hypotheses and article contribution — [250] words</w:t>
      </w:r>
    </w:p>
    <w:p w14:paraId="006DCBAC" w14:textId="77777777" w:rsidR="00E33FC8" w:rsidRDefault="00E33FC8" w:rsidP="00E33FC8"/>
    <w:p w14:paraId="0F2B4840" w14:textId="77777777" w:rsidR="00E33FC8" w:rsidRDefault="00E33FC8" w:rsidP="00E33FC8">
      <w:r>
        <w:t>- 2. Materials and Methods — [4,200] words</w:t>
      </w:r>
    </w:p>
    <w:p w14:paraId="0A7F6CA9" w14:textId="77777777" w:rsidR="00E33FC8" w:rsidRDefault="00E33FC8" w:rsidP="00E33FC8">
      <w:r>
        <w:t xml:space="preserve">  - 2.1 Study design and validation philosophy — [300] words</w:t>
      </w:r>
    </w:p>
    <w:p w14:paraId="55785138" w14:textId="77777777" w:rsidR="00E33FC8" w:rsidRDefault="00E33FC8" w:rsidP="00E33FC8">
      <w:r>
        <w:t xml:space="preserve">  - 2.2 </w:t>
      </w:r>
      <w:proofErr w:type="spellStart"/>
      <w:r>
        <w:t>Hydrosheaf</w:t>
      </w:r>
      <w:proofErr w:type="spellEnd"/>
      <w:r>
        <w:t xml:space="preserve"> sparse inverse reaction framework — [650] words</w:t>
      </w:r>
    </w:p>
    <w:p w14:paraId="03D0ADEC" w14:textId="77777777" w:rsidR="00E33FC8" w:rsidRDefault="00E33FC8" w:rsidP="00E33FC8">
      <w:r>
        <w:t xml:space="preserve">  - 2.2.1 Edge-wise concentration-change formulation — [125] words</w:t>
      </w:r>
    </w:p>
    <w:p w14:paraId="77ACE6FC" w14:textId="77777777" w:rsidR="00E33FC8" w:rsidRDefault="00E33FC8" w:rsidP="00E33FC8">
      <w:r>
        <w:t xml:space="preserve">  - 2.2.2 Separation of transport effects from reaction residuals — [125] words</w:t>
      </w:r>
    </w:p>
    <w:p w14:paraId="3F2650DA" w14:textId="77777777" w:rsidR="00E33FC8" w:rsidRDefault="00E33FC8" w:rsidP="00E33FC8">
      <w:r>
        <w:t xml:space="preserve">  - 2.2.3 Sparse reaction fitting using L1-regularised coordinate descent — [150] words</w:t>
      </w:r>
    </w:p>
    <w:p w14:paraId="3BF8860D" w14:textId="77777777" w:rsidR="00E33FC8" w:rsidRDefault="00E33FC8" w:rsidP="00E33FC8">
      <w:r>
        <w:t xml:space="preserve">  - 2.2.4 Reaction extents, residual vectors and goodness-of-fit metrics — [125] words</w:t>
      </w:r>
    </w:p>
    <w:p w14:paraId="483B65CE" w14:textId="77777777" w:rsidR="00E33FC8" w:rsidRDefault="00E33FC8" w:rsidP="00E33FC8">
      <w:r>
        <w:t xml:space="preserve">  - 2.2.5 Handling missing ions and reduced ion-order configurations — [125] words</w:t>
      </w:r>
    </w:p>
    <w:p w14:paraId="29BD7BCF" w14:textId="77777777" w:rsidR="00E33FC8" w:rsidRDefault="00E33FC8" w:rsidP="00E33FC8">
      <w:r>
        <w:t xml:space="preserve">  - 2.3 Reaction dictionary and hydrogeochemical process representation — [500] words</w:t>
      </w:r>
    </w:p>
    <w:p w14:paraId="65438438" w14:textId="77777777" w:rsidR="00E33FC8" w:rsidRDefault="00E33FC8" w:rsidP="00E33FC8">
      <w:r>
        <w:t xml:space="preserve">  - 2.3.1 Carbonate, evaporite, silicate and fluoride-bearing mineral reactions — [125] words</w:t>
      </w:r>
    </w:p>
    <w:p w14:paraId="6A34583E" w14:textId="77777777" w:rsidR="00E33FC8" w:rsidRDefault="00E33FC8" w:rsidP="00E33FC8">
      <w:r>
        <w:t xml:space="preserve">  - 2.3.2 Ion-exchange reactions — [100] words</w:t>
      </w:r>
    </w:p>
    <w:p w14:paraId="752A450C" w14:textId="77777777" w:rsidR="00E33FC8" w:rsidRDefault="00E33FC8" w:rsidP="00E33FC8">
      <w:r>
        <w:t xml:space="preserve">  - 2.3.3 Nitrate input and denitrification terms — [100] words</w:t>
      </w:r>
    </w:p>
    <w:p w14:paraId="71A7C73B" w14:textId="77777777" w:rsidR="00E33FC8" w:rsidRDefault="00E33FC8" w:rsidP="00E33FC8">
      <w:r>
        <w:t xml:space="preserve">  - 2.3.4 Signed versus non-negative reaction extents — [75] words</w:t>
      </w:r>
    </w:p>
    <w:p w14:paraId="4C931599" w14:textId="77777777" w:rsidR="00E33FC8" w:rsidRDefault="00E33FC8" w:rsidP="00E33FC8">
      <w:r>
        <w:t xml:space="preserve">  - 2.3.5 Stoichiometric limitations of linear reaction dictionaries — [100] words</w:t>
      </w:r>
    </w:p>
    <w:p w14:paraId="41B06F77" w14:textId="77777777" w:rsidR="00E33FC8" w:rsidRDefault="00E33FC8" w:rsidP="00E33FC8">
      <w:r>
        <w:t xml:space="preserve">  - 2.4 PHREEQC thermodynamic screening and saturation-index bound system — [650] words</w:t>
      </w:r>
    </w:p>
    <w:p w14:paraId="28B0FCC0" w14:textId="77777777" w:rsidR="00E33FC8" w:rsidRDefault="00E33FC8" w:rsidP="00E33FC8">
      <w:r>
        <w:t xml:space="preserve">  - 2.4.1 PHREEQC speciation and saturation-index calculation — [125] words</w:t>
      </w:r>
    </w:p>
    <w:p w14:paraId="28DD2765" w14:textId="77777777" w:rsidR="00E33FC8" w:rsidRDefault="00E33FC8" w:rsidP="00E33FC8">
      <w:r>
        <w:lastRenderedPageBreak/>
        <w:t xml:space="preserve">  - 2.4.2 Translation of saturation indices into reaction bounds — [150] words</w:t>
      </w:r>
    </w:p>
    <w:p w14:paraId="473D18C5" w14:textId="77777777" w:rsidR="00E33FC8" w:rsidRDefault="00E33FC8" w:rsidP="00E33FC8">
      <w:r>
        <w:t xml:space="preserve">  - 2.4.3 Thermodynamic admissibility of dissolution and precipitation — [125] words</w:t>
      </w:r>
    </w:p>
    <w:p w14:paraId="0DEC178F" w14:textId="77777777" w:rsidR="00E33FC8" w:rsidRDefault="00E33FC8" w:rsidP="00E33FC8">
      <w:r>
        <w:t xml:space="preserve">  - 2.4.4 Treatment of unavailable PHREEQC results — [100] words</w:t>
      </w:r>
    </w:p>
    <w:p w14:paraId="35508232" w14:textId="77777777" w:rsidR="00E33FC8" w:rsidRDefault="00E33FC8" w:rsidP="00E33FC8">
      <w:r>
        <w:t xml:space="preserve">  - 2.4.5 Redox and nitrate-related override constraints — [75] words</w:t>
      </w:r>
    </w:p>
    <w:p w14:paraId="6C9F894F" w14:textId="77777777" w:rsidR="00E33FC8" w:rsidRDefault="00E33FC8" w:rsidP="00E33FC8">
      <w:r>
        <w:t xml:space="preserve">  - 2.4.6 Difference between equilibrium screening and kinetic validation — [75] words</w:t>
      </w:r>
    </w:p>
    <w:p w14:paraId="3F63910A" w14:textId="77777777" w:rsidR="00E33FC8" w:rsidRDefault="00E33FC8" w:rsidP="00E33FC8">
      <w:r>
        <w:t xml:space="preserve">  - 2.5 Benchmark datasets and test cases — [650] words</w:t>
      </w:r>
    </w:p>
    <w:p w14:paraId="69BFF17D" w14:textId="77777777" w:rsidR="00E33FC8" w:rsidRDefault="00E33FC8" w:rsidP="00E33FC8">
      <w:r>
        <w:t xml:space="preserve">  - 2.5.1 PHREEQC-generated synthetic reaction-path benchmarks — [150] words</w:t>
      </w:r>
    </w:p>
    <w:p w14:paraId="03A045D8" w14:textId="77777777" w:rsidR="00E33FC8" w:rsidRDefault="00E33FC8" w:rsidP="00E33FC8">
      <w:r>
        <w:t xml:space="preserve">  - 2.5.2 Controlled mineral-mixture experiments in silico — [125] words</w:t>
      </w:r>
    </w:p>
    <w:p w14:paraId="36A4257E" w14:textId="77777777" w:rsidR="00E33FC8" w:rsidRDefault="00E33FC8" w:rsidP="00E33FC8">
      <w:r>
        <w:t xml:space="preserve">  - 2.5.3 Public groundwater-chemistry datasets with major ions — [125] words</w:t>
      </w:r>
    </w:p>
    <w:p w14:paraId="523F2B30" w14:textId="77777777" w:rsidR="00E33FC8" w:rsidRDefault="00E33FC8" w:rsidP="00E33FC8">
      <w:r>
        <w:t xml:space="preserve">  - 2.5.4 Northern Ghana hydrochemical dataset as data-limited semi-arid case application — [125] words</w:t>
      </w:r>
    </w:p>
    <w:p w14:paraId="5C68B72A" w14:textId="77777777" w:rsidR="00E33FC8" w:rsidRDefault="00E33FC8" w:rsidP="00E33FC8">
      <w:r>
        <w:t xml:space="preserve">  - 2.5.5 Data-limited experiments using ion removal and noise addition — [125] words</w:t>
      </w:r>
    </w:p>
    <w:p w14:paraId="3847A139" w14:textId="77777777" w:rsidR="00E33FC8" w:rsidRDefault="00E33FC8" w:rsidP="00E33FC8">
      <w:r>
        <w:t xml:space="preserve">  - 2.6 Validation scenarios — [600] words</w:t>
      </w:r>
    </w:p>
    <w:p w14:paraId="2F00CED1" w14:textId="77777777" w:rsidR="00E33FC8" w:rsidRDefault="00E33FC8" w:rsidP="00E33FC8">
      <w:r>
        <w:t xml:space="preserve">  - 2.6.1 Unconstrained sparse fitting — [100] words</w:t>
      </w:r>
    </w:p>
    <w:p w14:paraId="4D0AE9DD" w14:textId="77777777" w:rsidR="00E33FC8" w:rsidRDefault="00E33FC8" w:rsidP="00E33FC8">
      <w:r>
        <w:t xml:space="preserve">  - 2.6.2 PHREEQC saturation-index constrained fitting — [100] words</w:t>
      </w:r>
    </w:p>
    <w:p w14:paraId="36BA9721" w14:textId="77777777" w:rsidR="00E33FC8" w:rsidRDefault="00E33FC8" w:rsidP="00E33FC8">
      <w:r>
        <w:t xml:space="preserve">  - 2.6.3 Sparse fitting with ion-exchange enabled — [100] words</w:t>
      </w:r>
    </w:p>
    <w:p w14:paraId="2F44B0A5" w14:textId="77777777" w:rsidR="00E33FC8" w:rsidRDefault="00E33FC8" w:rsidP="00E33FC8">
      <w:r>
        <w:t xml:space="preserve">  - 2.6.4 Sparse fitting with nitrate and denitrification terms — [100] words</w:t>
      </w:r>
    </w:p>
    <w:p w14:paraId="793973BE" w14:textId="77777777" w:rsidR="00E33FC8" w:rsidRDefault="00E33FC8" w:rsidP="00E33FC8">
      <w:r>
        <w:t xml:space="preserve">  - 2.6.5 PHREEQC kinetic forward checks of inferred sparse extents — [100] words</w:t>
      </w:r>
    </w:p>
    <w:p w14:paraId="2C1A3D01" w14:textId="77777777" w:rsidR="00E33FC8" w:rsidRDefault="00E33FC8" w:rsidP="00E33FC8">
      <w:r>
        <w:t xml:space="preserve">  - 2.6.6 Negative-control scenarios with chemically implausible pathways — [100] words</w:t>
      </w:r>
    </w:p>
    <w:p w14:paraId="05A3284F" w14:textId="77777777" w:rsidR="00E33FC8" w:rsidRDefault="00E33FC8" w:rsidP="00E33FC8">
      <w:r>
        <w:t xml:space="preserve">  - 2.7 Evaluation metrics — [500] words</w:t>
      </w:r>
    </w:p>
    <w:p w14:paraId="5F4E031D" w14:textId="77777777" w:rsidR="00E33FC8" w:rsidRDefault="00E33FC8" w:rsidP="00E33FC8">
      <w:r>
        <w:t xml:space="preserve">  - 2.7.1 Reaction-selection precision, recall and F1 score — [100] words</w:t>
      </w:r>
    </w:p>
    <w:p w14:paraId="4EDA5403" w14:textId="77777777" w:rsidR="00E33FC8" w:rsidRDefault="00E33FC8" w:rsidP="00E33FC8">
      <w:r>
        <w:t xml:space="preserve">  - 2.7.2 Concentration reconstruction error — [100] words</w:t>
      </w:r>
    </w:p>
    <w:p w14:paraId="28D5E72F" w14:textId="77777777" w:rsidR="00E33FC8" w:rsidRDefault="00E33FC8" w:rsidP="00E33FC8">
      <w:r>
        <w:t xml:space="preserve">  - 2.7.3 Extent-estimation bias and uncertainty — [100] words</w:t>
      </w:r>
    </w:p>
    <w:p w14:paraId="3112C5B9" w14:textId="77777777" w:rsidR="00E33FC8" w:rsidRDefault="00E33FC8" w:rsidP="00E33FC8">
      <w:r>
        <w:t xml:space="preserve">  - 2.7.4 Thermodynamic consistency score — [100] words</w:t>
      </w:r>
    </w:p>
    <w:p w14:paraId="38382745" w14:textId="77777777" w:rsidR="00E33FC8" w:rsidRDefault="00E33FC8" w:rsidP="00E33FC8">
      <w:r>
        <w:t xml:space="preserve">  - 2.7.5 Kinetic forward-validation error — [100] words</w:t>
      </w:r>
    </w:p>
    <w:p w14:paraId="5D474C78" w14:textId="77777777" w:rsidR="00E33FC8" w:rsidRDefault="00E33FC8" w:rsidP="00E33FC8">
      <w:r>
        <w:t xml:space="preserve">  - 2.8 Sensitivity and uncertainty analysis — [250] words</w:t>
      </w:r>
    </w:p>
    <w:p w14:paraId="134D7F99" w14:textId="77777777" w:rsidR="00E33FC8" w:rsidRDefault="00E33FC8" w:rsidP="00E33FC8">
      <w:r>
        <w:t xml:space="preserve">  - 2.9 Software implementation and reproducibility — [300] words</w:t>
      </w:r>
    </w:p>
    <w:p w14:paraId="1F24C88E" w14:textId="77777777" w:rsidR="00E33FC8" w:rsidRDefault="00E33FC8" w:rsidP="00E33FC8">
      <w:r>
        <w:t xml:space="preserve">  - 2.10 Statistical comparison and interpretation thresholds — [200] words</w:t>
      </w:r>
    </w:p>
    <w:p w14:paraId="612EBD5C" w14:textId="77777777" w:rsidR="00E33FC8" w:rsidRDefault="00E33FC8" w:rsidP="00E33FC8"/>
    <w:p w14:paraId="59236117" w14:textId="77777777" w:rsidR="00E33FC8" w:rsidRDefault="00E33FC8" w:rsidP="00E33FC8">
      <w:r>
        <w:t>- 3. Results — [3,000] words</w:t>
      </w:r>
    </w:p>
    <w:p w14:paraId="3D50940F" w14:textId="77777777" w:rsidR="00E33FC8" w:rsidRDefault="00E33FC8" w:rsidP="00E33FC8">
      <w:r>
        <w:lastRenderedPageBreak/>
        <w:t xml:space="preserve">  - 3.1 Benchmark chemistry and reaction-path characteristics — [350] words</w:t>
      </w:r>
    </w:p>
    <w:p w14:paraId="574CE215" w14:textId="77777777" w:rsidR="00E33FC8" w:rsidRDefault="00E33FC8" w:rsidP="00E33FC8">
      <w:r>
        <w:t xml:space="preserve">  - 3.2 Performance of unconstrained sparse reaction fitting — [400] words</w:t>
      </w:r>
    </w:p>
    <w:p w14:paraId="3B8A2947" w14:textId="77777777" w:rsidR="00E33FC8" w:rsidRDefault="00E33FC8" w:rsidP="00E33FC8">
      <w:r>
        <w:t xml:space="preserve">  - 3.3 Effect of PHREEQC thermodynamic constraints — [500] words</w:t>
      </w:r>
    </w:p>
    <w:p w14:paraId="3E5E66FA" w14:textId="77777777" w:rsidR="00E33FC8" w:rsidRDefault="00E33FC8" w:rsidP="00E33FC8">
      <w:r>
        <w:t xml:space="preserve">  - 3.3.1 Reduction of thermodynamically inadmissible reactions — [125] words</w:t>
      </w:r>
    </w:p>
    <w:p w14:paraId="46A16B06" w14:textId="77777777" w:rsidR="00E33FC8" w:rsidRDefault="00E33FC8" w:rsidP="00E33FC8">
      <w:r>
        <w:t xml:space="preserve">  - 3.3.2 Improvement in reaction-selection specificity — [125] words</w:t>
      </w:r>
    </w:p>
    <w:p w14:paraId="399395BA" w14:textId="77777777" w:rsidR="00E33FC8" w:rsidRDefault="00E33FC8" w:rsidP="00E33FC8">
      <w:r>
        <w:t xml:space="preserve">  - 3.3.3 Effect on concentration reconstruction error — [125] words</w:t>
      </w:r>
    </w:p>
    <w:p w14:paraId="6DE3E486" w14:textId="77777777" w:rsidR="00E33FC8" w:rsidRDefault="00E33FC8" w:rsidP="00E33FC8">
      <w:r>
        <w:t xml:space="preserve">  - 3.3.4 Cases where PHREEQC constraints reduce fit flexibility — [125] words</w:t>
      </w:r>
    </w:p>
    <w:p w14:paraId="5AC2CE5B" w14:textId="77777777" w:rsidR="00E33FC8" w:rsidRDefault="00E33FC8" w:rsidP="00E33FC8">
      <w:r>
        <w:t xml:space="preserve">  - 3.4 Recovery of known reaction extents in synthetic benchmarks — [450] words</w:t>
      </w:r>
    </w:p>
    <w:p w14:paraId="7E7365A0" w14:textId="77777777" w:rsidR="00E33FC8" w:rsidRDefault="00E33FC8" w:rsidP="00E33FC8">
      <w:r>
        <w:t xml:space="preserve">  - 3.5 Kinetic PHREEQC forward-check diagnostics — [400] words</w:t>
      </w:r>
    </w:p>
    <w:p w14:paraId="2C0EB2E6" w14:textId="77777777" w:rsidR="00E33FC8" w:rsidRDefault="00E33FC8" w:rsidP="00E33FC8">
      <w:r>
        <w:t xml:space="preserve">  - 3.6 Sensitivity to L1 penalty, ion weights and missing ions — [400] words</w:t>
      </w:r>
    </w:p>
    <w:p w14:paraId="4AF1DA20" w14:textId="77777777" w:rsidR="00E33FC8" w:rsidRDefault="00E33FC8" w:rsidP="00E33FC8">
      <w:r>
        <w:t xml:space="preserve">  - 3.7 Application to semi-arid groundwater chemistry — [350] words</w:t>
      </w:r>
    </w:p>
    <w:p w14:paraId="3B49DCC9" w14:textId="77777777" w:rsidR="00E33FC8" w:rsidRDefault="00E33FC8" w:rsidP="00E33FC8">
      <w:r>
        <w:t xml:space="preserve">  - 3.7.1 Dominant fitted reactions and process-network structure — [100] words</w:t>
      </w:r>
    </w:p>
    <w:p w14:paraId="1BA7D8B9" w14:textId="77777777" w:rsidR="00E33FC8" w:rsidRDefault="00E33FC8" w:rsidP="00E33FC8">
      <w:r>
        <w:t xml:space="preserve">  - 3.7.2 Carbonate, silicate, evaporite and fluoride-related signatures — [100] words</w:t>
      </w:r>
    </w:p>
    <w:p w14:paraId="1131F28C" w14:textId="77777777" w:rsidR="00E33FC8" w:rsidRDefault="00E33FC8" w:rsidP="00E33FC8">
      <w:r>
        <w:t xml:space="preserve">  - 3.7.3 Nitrate and denitrification indications — [75] words</w:t>
      </w:r>
    </w:p>
    <w:p w14:paraId="4432A752" w14:textId="77777777" w:rsidR="00E33FC8" w:rsidRDefault="00E33FC8" w:rsidP="00E33FC8">
      <w:r>
        <w:t xml:space="preserve">  - 3.7.4 Thermodynamic plausibility of inferred field processes — [75] words</w:t>
      </w:r>
    </w:p>
    <w:p w14:paraId="6649D30C" w14:textId="77777777" w:rsidR="00E33FC8" w:rsidRDefault="00E33FC8" w:rsidP="00E33FC8">
      <w:r>
        <w:t xml:space="preserve">  - 3.8 Summary of key validation outcomes — [150] words</w:t>
      </w:r>
    </w:p>
    <w:p w14:paraId="39326088" w14:textId="77777777" w:rsidR="00E33FC8" w:rsidRDefault="00E33FC8" w:rsidP="00E33FC8"/>
    <w:p w14:paraId="5CAE0DD5" w14:textId="77777777" w:rsidR="00E33FC8" w:rsidRDefault="00E33FC8" w:rsidP="00E33FC8">
      <w:r>
        <w:t>- 4. Discussion — [2,300] words</w:t>
      </w:r>
    </w:p>
    <w:p w14:paraId="1C5588B6" w14:textId="77777777" w:rsidR="00E33FC8" w:rsidRDefault="00E33FC8" w:rsidP="00E33FC8">
      <w:r>
        <w:t xml:space="preserve">  - 4.1 Main finding: thermodynamic constraints improve interpretability more than raw numerical fit — [300] words</w:t>
      </w:r>
    </w:p>
    <w:p w14:paraId="186A69EA" w14:textId="77777777" w:rsidR="00E33FC8" w:rsidRDefault="00E33FC8" w:rsidP="00E33FC8">
      <w:r>
        <w:t xml:space="preserve">  - 4.2 Contribution to inverse hydrogeochemical modelling — [300] words</w:t>
      </w:r>
    </w:p>
    <w:p w14:paraId="456DE789" w14:textId="77777777" w:rsidR="00E33FC8" w:rsidRDefault="00E33FC8" w:rsidP="00E33FC8">
      <w:r>
        <w:t xml:space="preserve">  - 4.3 Why sparse reaction fitting is useful in data-limited aquifers — [300] words</w:t>
      </w:r>
    </w:p>
    <w:p w14:paraId="24584F15" w14:textId="77777777" w:rsidR="00E33FC8" w:rsidRDefault="00E33FC8" w:rsidP="00E33FC8">
      <w:r>
        <w:t xml:space="preserve">  - 4.4 Role of PHREEQC in screening and stress-testing Hydrosheaf reaction pathways — [300] words</w:t>
      </w:r>
      <w:proofErr w:type="spellStart"/>
      <w:r/>
      <w:proofErr w:type="spellEnd"/>
      <w:r/>
    </w:p>
    <w:p w14:paraId="6ADEAA13" w14:textId="77777777" w:rsidR="00E33FC8" w:rsidRDefault="00E33FC8" w:rsidP="00E33FC8">
      <w:r>
        <w:t xml:space="preserve">  - 4.5 Implications for semi-arid aquifers and groundwater-quality diagnosis — [250] words</w:t>
      </w:r>
    </w:p>
    <w:p w14:paraId="7B2F85BF" w14:textId="77777777" w:rsidR="00E33FC8" w:rsidRDefault="00E33FC8" w:rsidP="00E33FC8">
      <w:r>
        <w:t xml:space="preserve">  - 4.6 Methodological limitations — [500] words</w:t>
      </w:r>
    </w:p>
    <w:p w14:paraId="692AF17C" w14:textId="77777777" w:rsidR="00E33FC8" w:rsidRDefault="00E33FC8" w:rsidP="00E33FC8">
      <w:r>
        <w:t xml:space="preserve">  - 4.6.1 Linear stoichiometric approximation of nonlinear geochemical systems — [125] words</w:t>
      </w:r>
    </w:p>
    <w:p w14:paraId="2F7F210D" w14:textId="77777777" w:rsidR="00E33FC8" w:rsidRDefault="00E33FC8" w:rsidP="00E33FC8">
      <w:r>
        <w:t xml:space="preserve">  - 4.6.2 Dependence on reaction dictionary completeness — [125] words</w:t>
      </w:r>
    </w:p>
    <w:p w14:paraId="3B23C4FE" w14:textId="77777777" w:rsidR="00E33FC8" w:rsidRDefault="00E33FC8" w:rsidP="00E33FC8">
      <w:r>
        <w:t xml:space="preserve">  - 4.6.3 Ambiguity between mixing, evaporation and reaction residuals — [125] words</w:t>
      </w:r>
    </w:p>
    <w:p w14:paraId="664912DF" w14:textId="77777777" w:rsidR="00E33FC8" w:rsidRDefault="00E33FC8" w:rsidP="00E33FC8">
      <w:r>
        <w:t xml:space="preserve">  - 4.6.4 Limits of field validation without mineralogical and isotopic confirmation — [125] words</w:t>
      </w:r>
    </w:p>
    <w:p w14:paraId="1C65E39C" w14:textId="77777777" w:rsidR="00E33FC8" w:rsidRDefault="00E33FC8" w:rsidP="00E33FC8">
      <w:r>
        <w:lastRenderedPageBreak/>
        <w:t xml:space="preserve">  - 4.7 Relevance to the </w:t>
      </w:r>
      <w:proofErr w:type="spellStart"/>
      <w:r>
        <w:t>Hydrosheaf</w:t>
      </w:r>
      <w:proofErr w:type="spellEnd"/>
      <w:r>
        <w:t xml:space="preserve"> PhD thesis — [200] words</w:t>
      </w:r>
    </w:p>
    <w:p w14:paraId="0BD98F0C" w14:textId="77777777" w:rsidR="00E33FC8" w:rsidRDefault="00E33FC8" w:rsidP="00E33FC8">
      <w:r>
        <w:t xml:space="preserve">  - 4.8 Future development: stronger PHREEQC coupling and field validation — [150] words</w:t>
      </w:r>
    </w:p>
    <w:p w14:paraId="34517BC1" w14:textId="77777777" w:rsidR="00E33FC8" w:rsidRDefault="00E33FC8" w:rsidP="00E33FC8"/>
    <w:p w14:paraId="35055E06" w14:textId="77777777" w:rsidR="00E33FC8" w:rsidRDefault="00E33FC8" w:rsidP="00E33FC8">
      <w:r>
        <w:t>- 5. Conclusions — [500] words</w:t>
      </w:r>
    </w:p>
    <w:p w14:paraId="29F4EDE3" w14:textId="77777777" w:rsidR="00E33FC8" w:rsidRDefault="00E33FC8" w:rsidP="00E33FC8">
      <w:r>
        <w:t xml:space="preserve">  - 5.1 Principal findings — [150] words</w:t>
      </w:r>
    </w:p>
    <w:p w14:paraId="3456F1E9" w14:textId="77777777" w:rsidR="00E33FC8" w:rsidRDefault="00E33FC8" w:rsidP="00E33FC8">
      <w:r>
        <w:t xml:space="preserve">  - 5.2 Methodological contribution — [125] words</w:t>
      </w:r>
    </w:p>
    <w:p w14:paraId="068B4653" w14:textId="77777777" w:rsidR="00E33FC8" w:rsidRDefault="00E33FC8" w:rsidP="00E33FC8">
      <w:r>
        <w:t xml:space="preserve">  - 5.3 Practical contribution for data-limited groundwater studies — [125] words</w:t>
      </w:r>
    </w:p>
    <w:p w14:paraId="281586FD" w14:textId="77777777" w:rsidR="00E33FC8" w:rsidRDefault="00E33FC8" w:rsidP="00E33FC8">
      <w:r>
        <w:t xml:space="preserve">  - 5.4 Final thesis-relevant conclusion — [100] words</w:t>
      </w:r>
    </w:p>
    <w:p w14:paraId="5CE87186" w14:textId="77777777" w:rsidR="00E33FC8" w:rsidRDefault="00E33FC8" w:rsidP="00E33FC8"/>
    <w:p w14:paraId="5C5804CF" w14:textId="77777777" w:rsidR="00E33FC8" w:rsidRDefault="00E33FC8" w:rsidP="00E33FC8">
      <w:r>
        <w:t>- 6. Data and Code Availability — [150] words</w:t>
      </w:r>
    </w:p>
    <w:p w14:paraId="37BD5EF4" w14:textId="77777777" w:rsidR="00E33FC8" w:rsidRDefault="00E33FC8" w:rsidP="00E33FC8">
      <w:r>
        <w:t xml:space="preserve">  - </w:t>
      </w:r>
      <w:proofErr w:type="spellStart"/>
      <w:r>
        <w:t>Hydrosheaf</w:t>
      </w:r>
      <w:proofErr w:type="spellEnd"/>
      <w:r>
        <w:t xml:space="preserve"> code, PHREEQC inputs, benchmark scripts, processed outputs and reproducibility archive — [150] words</w:t>
      </w:r>
    </w:p>
    <w:p w14:paraId="76F083BD" w14:textId="77777777" w:rsidR="00E33FC8" w:rsidRDefault="00E33FC8" w:rsidP="00E33FC8"/>
    <w:p w14:paraId="03FAE658" w14:textId="77777777" w:rsidR="00E33FC8" w:rsidRDefault="00E33FC8" w:rsidP="00E33FC8">
      <w:r>
        <w:t>- 7. Declarations — [350] words</w:t>
      </w:r>
    </w:p>
    <w:p w14:paraId="4B637B09" w14:textId="77777777" w:rsidR="00E33FC8" w:rsidRDefault="00E33FC8" w:rsidP="00E33FC8">
      <w:r>
        <w:t xml:space="preserve">  - 7.1 Author contributions — [75] words</w:t>
      </w:r>
    </w:p>
    <w:p w14:paraId="4273E388" w14:textId="77777777" w:rsidR="00E33FC8" w:rsidRDefault="00E33FC8" w:rsidP="00E33FC8">
      <w:r>
        <w:t xml:space="preserve">  - 7.2 Funding and acknowledgements — [75] words</w:t>
      </w:r>
    </w:p>
    <w:p w14:paraId="72ECBB62" w14:textId="77777777" w:rsidR="00E33FC8" w:rsidRDefault="00E33FC8" w:rsidP="00E33FC8">
      <w:r>
        <w:t xml:space="preserve">  - 7.3 Competing interests — [50] words</w:t>
      </w:r>
    </w:p>
    <w:p w14:paraId="7EDD9CC7" w14:textId="77777777" w:rsidR="00E33FC8" w:rsidRDefault="00E33FC8" w:rsidP="00E33FC8">
      <w:r>
        <w:t xml:space="preserve">  - 7.4 Software versions and PHREEQC database statement — [75] words</w:t>
      </w:r>
    </w:p>
    <w:p w14:paraId="16D47A01" w14:textId="77777777" w:rsidR="00E33FC8" w:rsidRDefault="00E33FC8" w:rsidP="00E33FC8">
      <w:r>
        <w:t xml:space="preserve">  - 7.5 Reuse limitations of public and synthetic datasets — [75] words</w:t>
      </w:r>
    </w:p>
    <w:p w14:paraId="705927A4" w14:textId="77777777" w:rsidR="00E33FC8" w:rsidRDefault="00E33FC8" w:rsidP="00E33FC8"/>
    <w:p w14:paraId="2752B005" w14:textId="77777777" w:rsidR="00E33FC8" w:rsidRDefault="00E33FC8" w:rsidP="00E33FC8">
      <w:r>
        <w:t>Total estimated length: [12,000] words, excluding references and supplementary material.</w:t>
      </w:r>
    </w:p>
    <w:p w14:paraId="2A3789F5" w14:textId="77777777" w:rsidR="00E33FC8" w:rsidRDefault="00E33FC8" w:rsidP="00E33FC8"/>
    <w:p w14:paraId="2FB44330" w14:textId="77777777" w:rsidR="00E33FC8" w:rsidRDefault="00E33FC8" w:rsidP="00E33FC8">
      <w:r>
        <w:t>D) Proposed Tables and Figures</w:t>
      </w:r>
    </w:p>
    <w:p w14:paraId="31825158" w14:textId="77777777" w:rsidR="00E33FC8" w:rsidRDefault="00E33FC8" w:rsidP="00E33FC8"/>
    <w:p w14:paraId="6F776CB1" w14:textId="77777777" w:rsidR="00E33FC8" w:rsidRDefault="00E33FC8" w:rsidP="00E33FC8">
      <w:r>
        <w:t xml:space="preserve">• Table 1: </w:t>
      </w:r>
      <w:proofErr w:type="spellStart"/>
      <w:r>
        <w:t>Hydrosheaf</w:t>
      </w:r>
      <w:proofErr w:type="spellEnd"/>
      <w:r>
        <w:t xml:space="preserve"> reaction dictionary — Purpose — Documents reactions fitted by the sparse inverse model; key variables: reaction label, process class, stoichiometric vector, expected hydrochemical effect, signed/non-signed status.</w:t>
      </w:r>
    </w:p>
    <w:p w14:paraId="5391A654" w14:textId="77777777" w:rsidR="00E33FC8" w:rsidRDefault="00E33FC8" w:rsidP="00E33FC8"/>
    <w:p w14:paraId="15A6D13D" w14:textId="77777777" w:rsidR="00E33FC8" w:rsidRDefault="00E33FC8" w:rsidP="00E33FC8">
      <w:r>
        <w:t>• Table 2: PHREEQC constraint rules — Purpose — Shows how saturation indices and redox indicators are translated into reaction bounds; key variables: mineral, SI threshold, dissolution rule, precipitation rule, bound type.</w:t>
      </w:r>
    </w:p>
    <w:p w14:paraId="3BB5DA24" w14:textId="77777777" w:rsidR="00E33FC8" w:rsidRDefault="00E33FC8" w:rsidP="00E33FC8"/>
    <w:p w14:paraId="4A7E6DC5" w14:textId="77777777" w:rsidR="00E33FC8" w:rsidRDefault="00E33FC8" w:rsidP="00E33FC8">
      <w:r>
        <w:t>• Table 3: Benchmark scenarios — Purpose — Compares unconstrained, PHREEQC-constrained, exchange-enabled, nitrate-enabled and kinetic-validation configurations; key variables: scenario ID, constraints, active reactions, L1 penalty, validation target.</w:t>
      </w:r>
    </w:p>
    <w:p w14:paraId="6F45FE79" w14:textId="77777777" w:rsidR="00E33FC8" w:rsidRDefault="00E33FC8" w:rsidP="00E33FC8"/>
    <w:p w14:paraId="6B4054FA" w14:textId="77777777" w:rsidR="00E33FC8" w:rsidRDefault="00E33FC8" w:rsidP="00E33FC8">
      <w:r>
        <w:t xml:space="preserve">• Table 4: Synthetic benchmark recovery performance — Purpose — Quantifies whether </w:t>
      </w:r>
      <w:proofErr w:type="spellStart"/>
      <w:r>
        <w:t>Hydrosheaf</w:t>
      </w:r>
      <w:proofErr w:type="spellEnd"/>
      <w:r>
        <w:t xml:space="preserve"> recovers known reactions; key variables: true reaction, inferred reaction, extent error, precision, recall, F1 score.</w:t>
      </w:r>
    </w:p>
    <w:p w14:paraId="1E08DFC0" w14:textId="77777777" w:rsidR="00E33FC8" w:rsidRDefault="00E33FC8" w:rsidP="00E33FC8"/>
    <w:p w14:paraId="557C9600" w14:textId="77777777" w:rsidR="00E33FC8" w:rsidRDefault="00E33FC8" w:rsidP="00E33FC8">
      <w:r>
        <w:t>• Table 5: Thermodynamic consistency results — Purpose — Summarises improvement after PHREEQC screening; key variables: inadmissible reactions, SI conflicts, consistency score, residual error.</w:t>
      </w:r>
    </w:p>
    <w:p w14:paraId="27936242" w14:textId="77777777" w:rsidR="00E33FC8" w:rsidRDefault="00E33FC8" w:rsidP="00E33FC8"/>
    <w:p w14:paraId="5C2D32CD" w14:textId="77777777" w:rsidR="00E33FC8" w:rsidRDefault="00E33FC8" w:rsidP="00E33FC8">
      <w:r>
        <w:t>• Table 6: Kinetic PHREEQC forward-validation results — Purpose — Tests whether inferred extents reproduce downstream chemistry under forward simulation; key variables: reaction extents, predicted concentrations, observed concentrations, RMSE, ion-specific errors.</w:t>
      </w:r>
    </w:p>
    <w:p w14:paraId="4D02BE7C" w14:textId="77777777" w:rsidR="00E33FC8" w:rsidRDefault="00E33FC8" w:rsidP="00E33FC8"/>
    <w:p w14:paraId="7D5276FB" w14:textId="77777777" w:rsidR="00E33FC8" w:rsidRDefault="00E33FC8" w:rsidP="00E33FC8">
      <w:r>
        <w:t>• Table 7: Semi-arid field-data application summary — Purpose — Reports process diagnosis from the Northern Ghana hydrochemical dataset; key variables: pathway, dominant reactions, nitrate term, fluoride-related term, fit residual, thermodynamic flag.</w:t>
      </w:r>
    </w:p>
    <w:p w14:paraId="5FAB7684" w14:textId="77777777" w:rsidR="00E33FC8" w:rsidRDefault="00E33FC8" w:rsidP="00E33FC8"/>
    <w:p w14:paraId="4FEE7F31" w14:textId="77777777" w:rsidR="00E33FC8" w:rsidRDefault="00E33FC8" w:rsidP="00E33FC8">
      <w:r>
        <w:t xml:space="preserve">• Figure 1: </w:t>
      </w:r>
      <w:proofErr w:type="spellStart"/>
      <w:r>
        <w:t>Hydrosheaf</w:t>
      </w:r>
      <w:proofErr w:type="spellEnd"/>
      <w:r>
        <w:t xml:space="preserve"> sparse reaction fitting workflow — Flow diagram — Demonstrates transport correction, reaction residual calculation, sparse fitting, PHREEQC screening and validation.</w:t>
      </w:r>
    </w:p>
    <w:p w14:paraId="0B926175" w14:textId="77777777" w:rsidR="00E33FC8" w:rsidRDefault="00E33FC8" w:rsidP="00E33FC8"/>
    <w:p w14:paraId="09B17324" w14:textId="77777777" w:rsidR="00E33FC8" w:rsidRDefault="00E33FC8" w:rsidP="00E33FC8">
      <w:r>
        <w:t>• Figure 2: Reaction dictionary stoichiometric matrix — Heatmap — Shows which ions are affected by each mineral, exchange, nitrate and denitrification reaction.</w:t>
      </w:r>
    </w:p>
    <w:p w14:paraId="779AD0F1" w14:textId="77777777" w:rsidR="00E33FC8" w:rsidRDefault="00E33FC8" w:rsidP="00E33FC8"/>
    <w:p w14:paraId="094E957B" w14:textId="77777777" w:rsidR="00E33FC8" w:rsidRDefault="00E33FC8" w:rsidP="00E33FC8">
      <w:r>
        <w:t>• Figure 3: Synthetic benchmark recovery — Bar/scatter plot — Compares true and inferred reaction extents across controlled PHREEQC-generated cases.</w:t>
      </w:r>
    </w:p>
    <w:p w14:paraId="26C940C3" w14:textId="77777777" w:rsidR="00E33FC8" w:rsidRDefault="00E33FC8" w:rsidP="00E33FC8"/>
    <w:p w14:paraId="11C651B5" w14:textId="77777777" w:rsidR="00E33FC8" w:rsidRDefault="00E33FC8" w:rsidP="00E33FC8">
      <w:r>
        <w:t>• Figure 4: Unconstrained versus PHREEQC-constrained reaction selection — Paired bar plot — Shows reduction of chemically implausible reactions after thermodynamic screening.</w:t>
      </w:r>
    </w:p>
    <w:p w14:paraId="00395091" w14:textId="77777777" w:rsidR="00E33FC8" w:rsidRDefault="00E33FC8" w:rsidP="00E33FC8"/>
    <w:p w14:paraId="31D48CEA" w14:textId="77777777" w:rsidR="00E33FC8" w:rsidRDefault="00E33FC8" w:rsidP="00E33FC8">
      <w:r>
        <w:t>• Figure 5: Saturation-index consistency plot — SI-versus-extent plot — Demonstrates whether inferred dissolution/precipitation directions are thermodynamically plausible.</w:t>
      </w:r>
    </w:p>
    <w:p w14:paraId="422EB65D" w14:textId="77777777" w:rsidR="00E33FC8" w:rsidRDefault="00E33FC8" w:rsidP="00E33FC8"/>
    <w:p w14:paraId="1516EF58" w14:textId="77777777" w:rsidR="00E33FC8" w:rsidRDefault="00E33FC8" w:rsidP="00E33FC8">
      <w:r>
        <w:t>• Figure 6: Concentration reconstruction accuracy — Observed-versus-predicted scatter plot — Shows ion-wise fit quality for major ions and nitrate.</w:t>
      </w:r>
    </w:p>
    <w:p w14:paraId="2BE8C97A" w14:textId="77777777" w:rsidR="00E33FC8" w:rsidRDefault="00E33FC8" w:rsidP="00E33FC8"/>
    <w:p w14:paraId="1C86243D" w14:textId="77777777" w:rsidR="00E33FC8" w:rsidRDefault="00E33FC8" w:rsidP="00E33FC8">
      <w:r>
        <w:t>• Figure 7: Sensitivity to sparse penalty — Line plot — Shows how L1 regularisation controls reaction parsimony, reconstruction error and thermodynamic consistency.</w:t>
      </w:r>
    </w:p>
    <w:p w14:paraId="6129069C" w14:textId="77777777" w:rsidR="00E33FC8" w:rsidRDefault="00E33FC8" w:rsidP="00E33FC8"/>
    <w:p w14:paraId="7DEF6F53" w14:textId="77777777" w:rsidR="00E33FC8" w:rsidRDefault="00E33FC8" w:rsidP="00E33FC8">
      <w:r>
        <w:t>• Figure 8: Field application process network — Directed graph — Shows inferred groundwater evolution pathways and dominant reaction classes in the semi-arid case study.</w:t>
      </w:r>
    </w:p>
    <w:p w14:paraId="658ECF7E" w14:textId="77777777" w:rsidR="00E33FC8" w:rsidRDefault="00E33FC8" w:rsidP="00E33FC8"/>
    <w:p w14:paraId="1A12FAF1" w14:textId="32BAF6DB" w:rsidR="008C0969" w:rsidRDefault="00E33FC8" w:rsidP="00E33FC8">
      <w:r>
        <w:t>• Figure 9: Failure-mode diagnostics — Multi-panel figure — Shows examples of ambiguous mixing, missing-ion bias, reaction-dictionary incompleteness and PHREEQC constraint conflicts.</w:t>
      </w:r>
    </w:p>
    <w:p>
      <w:r>
        <w:br w:type="page"/>
      </w:r>
    </w:p>
    <w:p>
      <w:pPr>
        <w:pStyle w:val="Heading1"/>
      </w:pPr>
      <w:r>
        <w:t>Implementation alignment update for the revised M5 manuscript</w:t>
      </w:r>
    </w:p>
    <w:p>
      <w:pPr>
        <w:spacing w:after="120"/>
      </w:pPr>
      <w:r>
        <w:t>The outline should now cite hydrosheaf.validation.reaction and M5/m5_inverse_reaction_benchmark. Implemented capabilities include sparse reaction fitting checks, L1 penalty sensitivity, missing-ion sensitivity, transport/reaction residual separation, PHREEQC saturation-index bound violation checks, and linearized reaction-dictionary rank/condition diagnostics.</w:t>
      </w:r>
    </w:p>
    <w:p>
      <w:pPr>
        <w:spacing w:after="120"/>
      </w:pPr>
      <w:r>
        <w:t>The strongest contribution is sparse linear inverse reaction fitting constrained, screened and stress-tested using thermodynamic and forward-validation diagnostics.</w:t>
      </w:r>
    </w:p>
    <w:p>
      <w:pPr>
        <w:spacing w:after="120"/>
      </w:pPr>
      <w:r>
        <w:t>Required wording guardrail: describe Hydrosheaf as a sparse linear inverse reaction model screened and stress-tested using PHREEQC thermodynamic and forward-validation diagnostics, not as a nonlinear coupled PHREEQC inversion engine.</w:t>
      </w:r>
    </w:p>
    <w:sectPr w:rsidR="008C0969" w:rsidSect="008E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MRomanSlant8">
    <w:altName w:val="Cambria"/>
    <w:panose1 w:val="00000000000000000000"/>
    <w:charset w:val="EE"/>
    <w:family w:val="roman"/>
    <w:notTrueType/>
    <w:pitch w:val="variable"/>
    <w:sig w:usb0="00000005" w:usb1="00000000" w:usb2="00000000" w:usb3="00000000" w:csb0="00000002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503E"/>
    <w:multiLevelType w:val="multilevel"/>
    <w:tmpl w:val="0646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0133E0A"/>
    <w:multiLevelType w:val="multilevel"/>
    <w:tmpl w:val="BC74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5099095">
    <w:abstractNumId w:val="1"/>
  </w:num>
  <w:num w:numId="2" w16cid:durableId="449209063">
    <w:abstractNumId w:val="1"/>
  </w:num>
  <w:num w:numId="3" w16cid:durableId="1777604234">
    <w:abstractNumId w:val="0"/>
  </w:num>
  <w:num w:numId="4" w16cid:durableId="64149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DA"/>
    <w:rsid w:val="00070AF5"/>
    <w:rsid w:val="000D4259"/>
    <w:rsid w:val="000D62AB"/>
    <w:rsid w:val="00101C89"/>
    <w:rsid w:val="001444D8"/>
    <w:rsid w:val="001C60A2"/>
    <w:rsid w:val="001D04E3"/>
    <w:rsid w:val="001E5268"/>
    <w:rsid w:val="00223E5F"/>
    <w:rsid w:val="0022629A"/>
    <w:rsid w:val="002A7AE4"/>
    <w:rsid w:val="002E3D6B"/>
    <w:rsid w:val="00303DDA"/>
    <w:rsid w:val="00324B8F"/>
    <w:rsid w:val="0032620A"/>
    <w:rsid w:val="00345A39"/>
    <w:rsid w:val="003636D3"/>
    <w:rsid w:val="00380DF9"/>
    <w:rsid w:val="00393D4C"/>
    <w:rsid w:val="003B03F8"/>
    <w:rsid w:val="003D1C3C"/>
    <w:rsid w:val="003F2DE6"/>
    <w:rsid w:val="004108BF"/>
    <w:rsid w:val="00425241"/>
    <w:rsid w:val="00434FB3"/>
    <w:rsid w:val="004B221E"/>
    <w:rsid w:val="004C0A7D"/>
    <w:rsid w:val="0056206A"/>
    <w:rsid w:val="005A31A6"/>
    <w:rsid w:val="005B7F3A"/>
    <w:rsid w:val="00627D7B"/>
    <w:rsid w:val="006545B4"/>
    <w:rsid w:val="006930D9"/>
    <w:rsid w:val="006F72D2"/>
    <w:rsid w:val="00764E1B"/>
    <w:rsid w:val="007824B9"/>
    <w:rsid w:val="007D3EF3"/>
    <w:rsid w:val="007E766F"/>
    <w:rsid w:val="007F6A18"/>
    <w:rsid w:val="008026B4"/>
    <w:rsid w:val="0082546A"/>
    <w:rsid w:val="00875AC1"/>
    <w:rsid w:val="0088409E"/>
    <w:rsid w:val="008C0969"/>
    <w:rsid w:val="008C3A18"/>
    <w:rsid w:val="008E2CB8"/>
    <w:rsid w:val="00904EF7"/>
    <w:rsid w:val="00946D70"/>
    <w:rsid w:val="00953CFA"/>
    <w:rsid w:val="00961834"/>
    <w:rsid w:val="0098636F"/>
    <w:rsid w:val="00A30630"/>
    <w:rsid w:val="00A576E8"/>
    <w:rsid w:val="00A60060"/>
    <w:rsid w:val="00A75813"/>
    <w:rsid w:val="00AA7C19"/>
    <w:rsid w:val="00AB1852"/>
    <w:rsid w:val="00B21D22"/>
    <w:rsid w:val="00B8111E"/>
    <w:rsid w:val="00BC2634"/>
    <w:rsid w:val="00BD7815"/>
    <w:rsid w:val="00C76272"/>
    <w:rsid w:val="00D03FC5"/>
    <w:rsid w:val="00D05D58"/>
    <w:rsid w:val="00D431F4"/>
    <w:rsid w:val="00D44D26"/>
    <w:rsid w:val="00D50819"/>
    <w:rsid w:val="00D8183C"/>
    <w:rsid w:val="00D94209"/>
    <w:rsid w:val="00DF707A"/>
    <w:rsid w:val="00E33FC8"/>
    <w:rsid w:val="00E410F1"/>
    <w:rsid w:val="00E92AEB"/>
    <w:rsid w:val="00ED0741"/>
    <w:rsid w:val="00F007AD"/>
    <w:rsid w:val="00F03E4C"/>
    <w:rsid w:val="00F36414"/>
    <w:rsid w:val="00F5257D"/>
    <w:rsid w:val="00F81F1D"/>
    <w:rsid w:val="00FC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E852D5-F54B-4E35-8314-B0CA862F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RomanSlant8" w:eastAsiaTheme="minorHAnsi" w:hAnsi="LMRomanSlant8" w:cstheme="minorBidi"/>
        <w:i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630"/>
    <w:pPr>
      <w:spacing w:after="200"/>
      <w:jc w:val="both"/>
    </w:pPr>
    <w:rPr>
      <w:rFonts w:ascii="Times New Roman" w:hAnsi="Times New Roman"/>
      <w:i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D7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6D7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6D7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46D7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D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D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D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D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D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B21D22"/>
    <w:rPr>
      <w:rFonts w:asciiTheme="minorHAnsi" w:hAnsiTheme="minorHAnsi"/>
      <w:i w:val="0"/>
      <w:sz w:val="24"/>
      <w:szCs w:val="24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ascii="Times New Roman" w:hAnsi="Times New Roman"/>
        <w:sz w:val="22"/>
      </w:rPr>
      <w:tblPr/>
      <w:tcPr>
        <w:tcBorders>
          <w:bottom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444D8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D8"/>
    <w:rPr>
      <w:rFonts w:ascii="Times New Roman" w:eastAsiaTheme="majorEastAsia" w:hAnsi="Times New Roman" w:cstheme="majorBidi"/>
      <w:b/>
      <w:i w:val="0"/>
      <w:spacing w:val="-10"/>
      <w:kern w:val="28"/>
      <w:sz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0"/>
    <w:rPr>
      <w:rFonts w:ascii="Times New Roman" w:eastAsiaTheme="majorEastAsia" w:hAnsi="Times New Roman" w:cstheme="majorBidi"/>
      <w:b/>
      <w:i w:val="0"/>
      <w:iCs/>
      <w:sz w:val="24"/>
    </w:rPr>
  </w:style>
  <w:style w:type="table" w:customStyle="1" w:styleId="Manu">
    <w:name w:val="Manu"/>
    <w:basedOn w:val="TableNormal"/>
    <w:uiPriority w:val="99"/>
    <w:rsid w:val="00D431F4"/>
    <w:rPr>
      <w:rFonts w:ascii="Times New Roman" w:eastAsiaTheme="minorEastAsia" w:hAnsi="Times New Roman"/>
      <w:i w:val="0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styleId="Caption">
    <w:name w:val="caption"/>
    <w:basedOn w:val="Normal"/>
    <w:link w:val="CaptionChar"/>
    <w:autoRedefine/>
    <w:qFormat/>
    <w:rsid w:val="00A60060"/>
    <w:pPr>
      <w:spacing w:after="0"/>
    </w:pPr>
    <w:rPr>
      <w:i/>
      <w:sz w:val="22"/>
      <w:szCs w:val="22"/>
      <w14:ligatures w14:val="standardContextual"/>
    </w:rPr>
  </w:style>
  <w:style w:type="character" w:customStyle="1" w:styleId="CaptionChar">
    <w:name w:val="Caption Char"/>
    <w:basedOn w:val="DefaultParagraphFont"/>
    <w:link w:val="Caption"/>
    <w:rsid w:val="00A60060"/>
    <w:rPr>
      <w:rFonts w:ascii="Times New Roman" w:hAnsi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DDA"/>
    <w:rPr>
      <w:rFonts w:asciiTheme="minorHAnsi" w:eastAsiaTheme="majorEastAsia" w:hAnsiTheme="minorHAnsi" w:cstheme="majorBidi"/>
      <w:i w:val="0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DDA"/>
    <w:rPr>
      <w:rFonts w:asciiTheme="minorHAnsi" w:eastAsiaTheme="majorEastAsia" w:hAnsiTheme="minorHAnsi" w:cstheme="majorBidi"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DDA"/>
    <w:rPr>
      <w:rFonts w:asciiTheme="minorHAnsi" w:eastAsiaTheme="majorEastAsia" w:hAnsiTheme="minorHAnsi" w:cstheme="majorBidi"/>
      <w:i w:val="0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DDA"/>
    <w:rPr>
      <w:rFonts w:asciiTheme="minorHAnsi" w:eastAsiaTheme="majorEastAsia" w:hAnsiTheme="minorHAnsi" w:cstheme="majorBidi"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DDA"/>
    <w:rPr>
      <w:rFonts w:asciiTheme="minorHAnsi" w:eastAsiaTheme="majorEastAsia" w:hAnsiTheme="minorHAnsi" w:cstheme="majorBidi"/>
      <w:i w:val="0"/>
      <w:color w:val="272727" w:themeColor="text1" w:themeTint="D8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D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DDA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03D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DDA"/>
    <w:rPr>
      <w:rFonts w:ascii="Times New Roman" w:hAnsi="Times New Roman"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303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DDA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DDA"/>
    <w:rPr>
      <w:rFonts w:ascii="Times New Roman" w:hAnsi="Times New Roman"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03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1487</Words>
  <Characters>8476</Characters>
  <Application>Microsoft Office Word</Application>
  <DocSecurity>0</DocSecurity>
  <Lines>70</Lines>
  <Paragraphs>19</Paragraphs>
  <ScaleCrop>false</ScaleCrop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Abdul-Wahab</dc:creator>
  <cp:keywords/>
  <dc:description/>
  <cp:lastModifiedBy>Dickson Abdul-Wahab</cp:lastModifiedBy>
  <cp:revision>2</cp:revision>
  <dcterms:created xsi:type="dcterms:W3CDTF">2026-04-25T15:36:00Z</dcterms:created>
  <dcterms:modified xsi:type="dcterms:W3CDTF">2026-04-25T15:37:00Z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2026-04-25T15:37:17Z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f5eefcdb-1752-47f9-8fe8-71fa465f7979</vt:lpwstr>
  </property>
  <property fmtid="{D5CDD505-2E9C-101B-9397-08002B2CF9AE}" pid="7" name="MSIP_Label_defa4170-0d19-0005-0004-bc88714345d2_ActionId">
    <vt:lpwstr>e15cffb2-3dd4-4604-9a77-2991316ef247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