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Laundry Time --- List of changes to be made (After prototype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Misc.: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a help page to describe the app, all of its functions, and how to do each of them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a ‘My Laundry’ page that keeps track of what machines you are currently using, when they will be done, also you should be given the option to </w:t>
      </w:r>
      <w:r w:rsidDel="00000000" w:rsidR="00000000" w:rsidRPr="00000000">
        <w:rPr>
          <w:b w:val="1"/>
          <w:rtl w:val="0"/>
        </w:rPr>
        <w:t xml:space="preserve">stop </w:t>
      </w:r>
      <w:r w:rsidDel="00000000" w:rsidR="00000000" w:rsidRPr="00000000">
        <w:rPr>
          <w:rtl w:val="0"/>
        </w:rPr>
        <w:t xml:space="preserve">a machine from this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Need back buttons for popups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a profile button to each page so people can edit/ view their profiles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Need to be able to delete an area from their list of areas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Need to be able to delete an entire account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Make buttons more obvious that they are clickable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Need the name/ logo at the top of each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Grey out buttons that are not clickable (when doing laundry for someone else, you cannot change their preferences)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Fix color scheme of whole app (background, logo, buttons,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Have an ‘Are you sure?’ pop-up on certain buttons (delete account, delete area , clear notifications, logout, report washer/dryer, stop washer/dryer,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Home/Map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the whole washer/dryer clickable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Have a pop-up window appear with the machine’s status (empty?, who currently is running it, how much time left, broken?, reported broken?)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this page movable and zoomable to accompany larger and smaller laundry rooms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Put the time remaining on or above the washer, so people can easily see 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Need a better way to distinguish between a washer and a dryer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 drop-down-arrow/box next to ‘Area’ so people can easily change laundry rooms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 logout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a * (star) over a washer/ dryer if it is currently being used by you</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the key to be on the homepage some how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Get rid of the access amount of items on the key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Fix color scheme of the machine’s status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Want a ‘reported broken’ and ‘confirmed’ distinction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Sign-In / Sign-Up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email as one of the requirements to sign 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‘forgot password’ and ‘forgot username’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a re-enter password on sign-up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Need more error prevention on sign-up page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actual buttons for the washer/ dryer preferences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notification preferences and ‘Allow push notifications’ buttons on sign up and on profile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Not going to change (even though in the evaluations):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‘For me’ and ‘For Recent User’ buttons while starting up a machine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Needed so that the person whose clothes it is will get the notifications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Also, that person's preferences will be available for the user to start the machine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‘Live Feed’ Action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Useful for people who are getting a notification of someone moving their clothes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More safe because anyone could be watching / everything could be recorded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Privacy shouldn’t be an issue because no one should be doing anything in the laundry room, other than laundry, anyway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Could be useful for people who do not like seeing other people while doing laundry… They can see that the coast is clear and run down there while no one is there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Who cares if someone is watching you put clothes into a washer/dryer? Not a big deal</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