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</w:p>
    <w:tbl>
      <w:tblPr>
        <w:tblW w:type="dxa" w:w="6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</w:tblGrid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Nombre del Proyecto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Siglas del Proyecto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EcoWaste — Plataforma de gestión de residuos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ECW</w:t>
            </w:r>
          </w:p>
        </w:tc>
      </w:tr>
    </w:tbl>
    <w:p>
      <w:pPr>
        <w:spacing w:after="300" w:before="300"/>
        <w:jc w:val="center"/>
      </w:pPr>
      <w:r>
        <w:rPr>
          <w:rFonts w:ascii="Arial" w:cs="Arial" w:eastAsia="Arial" w:hAnsi="Arial"/>
          <w:b/>
          <w:bCs/>
          <w:i/>
          <w:iCs/>
          <w:sz w:val="28"/>
          <w:szCs w:val="28"/>
        </w:rPr>
        <w:t xml:space="preserve">Matriz de trazabilidad de Requerimientos</w:t>
      </w:r>
    </w:p>
    <w:tbl>
      <w:tblPr>
        <w:tblW w:type="dxa" w:w="93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4"/>
                <w:szCs w:val="14"/>
              </w:rPr>
              <w:t xml:space="preserve">CUS001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4"/>
                <w:szCs w:val="14"/>
              </w:rPr>
              <w:t xml:space="preserve">Registrar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4"/>
                <w:szCs w:val="14"/>
              </w:rPr>
              <w:t xml:space="preserve">empresa</w:t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4"/>
                <w:szCs w:val="14"/>
              </w:rPr>
              <w:t xml:space="preserve">CUS002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4"/>
                <w:szCs w:val="14"/>
              </w:rPr>
              <w:t xml:space="preserve">Registrar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4"/>
                <w:szCs w:val="14"/>
              </w:rPr>
              <w:t xml:space="preserve">persona</w:t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4"/>
                <w:szCs w:val="14"/>
              </w:rPr>
              <w:t xml:space="preserve">CUS003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4"/>
                <w:szCs w:val="14"/>
              </w:rPr>
              <w:t xml:space="preserve">Verificar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4"/>
                <w:szCs w:val="14"/>
              </w:rPr>
              <w:t xml:space="preserve">correo</w:t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4"/>
                <w:szCs w:val="14"/>
              </w:rPr>
              <w:t xml:space="preserve">CUS004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4"/>
                <w:szCs w:val="14"/>
              </w:rPr>
              <w:t xml:space="preserve">Iniciar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4"/>
                <w:szCs w:val="14"/>
              </w:rPr>
              <w:t xml:space="preserve">sesión</w:t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4"/>
                <w:szCs w:val="14"/>
              </w:rPr>
              <w:t xml:space="preserve">CUS005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4"/>
                <w:szCs w:val="14"/>
              </w:rPr>
              <w:t xml:space="preserve">Recuperar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4"/>
                <w:szCs w:val="14"/>
              </w:rPr>
              <w:t xml:space="preserve">contraseña</w:t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4"/>
                <w:szCs w:val="14"/>
              </w:rPr>
              <w:t xml:space="preserve">CUS006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4"/>
                <w:szCs w:val="14"/>
              </w:rPr>
              <w:t xml:space="preserve">Editar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4"/>
                <w:szCs w:val="14"/>
              </w:rPr>
              <w:t xml:space="preserve">perfil</w:t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4"/>
                <w:szCs w:val="14"/>
              </w:rPr>
              <w:t xml:space="preserve">CUS007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4"/>
                <w:szCs w:val="14"/>
              </w:rPr>
              <w:t xml:space="preserve">Publicar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4"/>
                <w:szCs w:val="14"/>
              </w:rPr>
              <w:t xml:space="preserve">material</w:t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4"/>
                <w:szCs w:val="14"/>
              </w:rPr>
              <w:t xml:space="preserve">CUS008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4"/>
                <w:szCs w:val="14"/>
              </w:rPr>
              <w:t xml:space="preserve">Buscar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4"/>
                <w:szCs w:val="14"/>
              </w:rPr>
              <w:t xml:space="preserve">materiales</w:t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4"/>
                <w:szCs w:val="14"/>
              </w:rPr>
              <w:t xml:space="preserve">CUS009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4"/>
                <w:szCs w:val="14"/>
              </w:rPr>
              <w:t xml:space="preserve">Enviar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4"/>
                <w:szCs w:val="14"/>
              </w:rPr>
              <w:t xml:space="preserve">mensaje</w:t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4"/>
                <w:szCs w:val="14"/>
              </w:rPr>
              <w:t xml:space="preserve">CUS010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4"/>
                <w:szCs w:val="14"/>
              </w:rPr>
              <w:t xml:space="preserve">Solicitar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4"/>
                <w:szCs w:val="14"/>
              </w:rPr>
              <w:t xml:space="preserve">compra</w:t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4"/>
                <w:szCs w:val="14"/>
              </w:rPr>
              <w:t xml:space="preserve">CUS011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4"/>
                <w:szCs w:val="14"/>
              </w:rPr>
              <w:t xml:space="preserve">Generar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4"/>
                <w:szCs w:val="14"/>
              </w:rPr>
              <w:t xml:space="preserve">comprob.</w:t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4"/>
                <w:szCs w:val="14"/>
              </w:rPr>
              <w:t xml:space="preserve">CUS012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4"/>
                <w:szCs w:val="14"/>
              </w:rPr>
              <w:t xml:space="preserve">Gestionar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4"/>
                <w:szCs w:val="14"/>
              </w:rPr>
              <w:t xml:space="preserve">usuarios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6"/>
                <w:szCs w:val="16"/>
              </w:rPr>
              <w:t xml:space="preserve">RF-01</w:t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6"/>
                <w:szCs w:val="16"/>
              </w:rPr>
              <w:t xml:space="preserve">RF-02</w:t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6"/>
                <w:szCs w:val="16"/>
              </w:rPr>
              <w:t xml:space="preserve">RF-03</w:t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6"/>
                <w:szCs w:val="16"/>
              </w:rPr>
              <w:t xml:space="preserve">RF-04</w:t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6"/>
                <w:szCs w:val="16"/>
              </w:rPr>
              <w:t xml:space="preserve">RF-05</w:t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6"/>
                <w:szCs w:val="16"/>
              </w:rPr>
              <w:t xml:space="preserve">RF-06</w:t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6"/>
                <w:szCs w:val="16"/>
              </w:rPr>
              <w:t xml:space="preserve">RF-07</w:t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6"/>
                <w:szCs w:val="16"/>
              </w:rPr>
              <w:t xml:space="preserve">RF-09</w:t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6"/>
                <w:szCs w:val="16"/>
              </w:rPr>
              <w:t xml:space="preserve">RF-11</w:t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6"/>
                <w:szCs w:val="16"/>
              </w:rPr>
              <w:t xml:space="preserve">RF-13</w:t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6"/>
                <w:szCs w:val="16"/>
              </w:rPr>
              <w:t xml:space="preserve">RF-15</w:t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6"/>
                <w:szCs w:val="16"/>
              </w:rPr>
              <w:t xml:space="preserve">RF-19</w:t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6"/>
                <w:szCs w:val="16"/>
              </w:rPr>
              <w:t xml:space="preserve">RF-21</w:t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6"/>
                <w:szCs w:val="16"/>
              </w:rPr>
              <w:t xml:space="preserve">RF-22</w:t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6"/>
                <w:szCs w:val="16"/>
              </w:rPr>
              <w:t xml:space="preserve">RF-27</w:t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X</w:t>
            </w:r>
          </w:p>
        </w:tc>
      </w:tr>
    </w:tbl>
    <w:sectPr>
      <w:pgSz w:w="12240" w:h="15840" w:orient="portrait"/>
      <w:pgMar w:top="1008" w:right="720" w:bottom="1008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2026-04-22T04:20:45.078Z</dcterms:created>
  <dcterms:modified xsi:type="dcterms:W3CDTF">2026-04-22T04:20:45.078Z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