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Book Antiqua" w:hAnsi="Book Antiqua"/>
          <w:b/>
          <w:b/>
        </w:rPr>
      </w:pPr>
      <w:r>
        <w:rPr>
          <w:rFonts w:ascii="Book Antiqua" w:hAnsi="Book Antiqua"/>
          <w:b/>
        </w:rPr>
        <w:t>MINISTERE DE L’ECONOMIE, DES FINANCES                                       BURKINA FASO</w:t>
      </w:r>
    </w:p>
    <w:p>
      <w:pPr>
        <w:pStyle w:val="Normal"/>
        <w:spacing w:before="0" w:after="0"/>
        <w:jc w:val="both"/>
        <w:rPr>
          <w:rFonts w:ascii="Book Antiqua" w:hAnsi="Book Antiqua"/>
          <w:b/>
          <w:b/>
        </w:rPr>
      </w:pPr>
      <w:r>
        <w:rPr>
          <w:rFonts w:ascii="Book Antiqua" w:hAnsi="Book Antiqua"/>
          <w:b/>
        </w:rPr>
        <w:t xml:space="preserve">ET DU DEVELOPPEMENT                                                                           </w:t>
      </w:r>
      <w:r>
        <w:rPr>
          <w:rFonts w:ascii="Book Antiqua" w:hAnsi="Book Antiqua"/>
          <w:b/>
          <w:i/>
        </w:rPr>
        <w:t>Unité-Progrès-Justice</w:t>
      </w:r>
    </w:p>
    <w:p>
      <w:pPr>
        <w:pStyle w:val="Normal"/>
        <w:spacing w:before="0" w:after="0"/>
        <w:jc w:val="both"/>
        <w:rPr>
          <w:rFonts w:ascii="Book Antiqua" w:hAnsi="Book Antiqua"/>
          <w:b/>
          <w:b/>
        </w:rPr>
      </w:pPr>
      <w:r>
        <w:drawing>
          <wp:anchor behindDoc="0" distT="0" distB="8890" distL="114300" distR="114300" simplePos="0" locked="0" layoutInCell="1" allowOverlap="1" relativeHeight="5">
            <wp:simplePos x="0" y="0"/>
            <wp:positionH relativeFrom="column">
              <wp:posOffset>4377055</wp:posOffset>
            </wp:positionH>
            <wp:positionV relativeFrom="paragraph">
              <wp:posOffset>168275</wp:posOffset>
            </wp:positionV>
            <wp:extent cx="1278890" cy="1134110"/>
            <wp:effectExtent l="0" t="0" r="0" b="0"/>
            <wp:wrapSquare wrapText="largest"/>
            <wp:docPr id="1" name="Image 2" descr="FBDES-embleme-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FBDES-embleme-seul"/>
                    <pic:cNvPicPr>
                      <a:picLocks noChangeAspect="1" noChangeArrowheads="1"/>
                    </pic:cNvPicPr>
                  </pic:nvPicPr>
                  <pic:blipFill>
                    <a:blip r:embed="rId2"/>
                    <a:stretch>
                      <a:fillRect/>
                    </a:stretch>
                  </pic:blipFill>
                  <pic:spPr bwMode="auto">
                    <a:xfrm>
                      <a:off x="0" y="0"/>
                      <a:ext cx="1278890" cy="1134110"/>
                    </a:xfrm>
                    <a:prstGeom prst="rect">
                      <a:avLst/>
                    </a:prstGeom>
                  </pic:spPr>
                </pic:pic>
              </a:graphicData>
            </a:graphic>
          </wp:anchor>
        </w:drawing>
      </w:r>
      <w:r>
        <w:rPr>
          <w:rFonts w:ascii="Book Antiqua" w:hAnsi="Book Antiqua"/>
          <w:b/>
        </w:rPr>
        <w:t>*</w:t>
      </w:r>
      <w:r>
        <w:rPr>
          <w:rFonts w:ascii="Book Antiqua" w:hAnsi="Book Antiqua"/>
          <w:b/>
        </w:rPr>
        <w:t>-*-*-*-*-*-*-*</w:t>
      </w:r>
    </w:p>
    <w:p>
      <w:pPr>
        <w:pStyle w:val="Normal"/>
        <w:spacing w:before="0" w:after="0"/>
        <w:jc w:val="both"/>
        <w:rPr>
          <w:rFonts w:ascii="Book Antiqua" w:hAnsi="Book Antiqua"/>
          <w:b/>
          <w:b/>
        </w:rPr>
      </w:pPr>
      <w:r>
        <w:rPr>
          <w:rFonts w:ascii="Book Antiqua" w:hAnsi="Book Antiqua"/>
          <w:b/>
        </w:rPr>
        <w:t>SECRETARIAT GENERAL</w:t>
      </w:r>
    </w:p>
    <w:p>
      <w:pPr>
        <w:pStyle w:val="Normal"/>
        <w:spacing w:before="0" w:after="0"/>
        <w:jc w:val="both"/>
        <w:rPr>
          <w:rFonts w:ascii="Book Antiqua" w:hAnsi="Book Antiqua"/>
          <w:b/>
          <w:b/>
        </w:rPr>
      </w:pPr>
      <w:r>
        <w:rPr>
          <w:rFonts w:ascii="Book Antiqua" w:hAnsi="Book Antiqua"/>
          <w:b/>
        </w:rPr>
        <w:t>*-*-*-*-*-*-*-*</w:t>
      </w:r>
    </w:p>
    <w:p>
      <w:pPr>
        <w:pStyle w:val="Normal"/>
        <w:spacing w:before="0" w:after="0"/>
        <w:jc w:val="both"/>
        <w:rPr>
          <w:rFonts w:ascii="Book Antiqua" w:hAnsi="Book Antiqua"/>
          <w:b/>
          <w:b/>
        </w:rPr>
      </w:pPr>
      <w:r>
        <w:rPr>
          <w:rFonts w:ascii="Book Antiqua" w:hAnsi="Book Antiqua"/>
          <w:b/>
        </w:rPr>
        <w:t xml:space="preserve">FONDS BURKINABE DE DEVELOPPEMENT    </w:t>
      </w:r>
    </w:p>
    <w:p>
      <w:pPr>
        <w:pStyle w:val="Normal"/>
        <w:spacing w:before="0" w:after="0"/>
        <w:jc w:val="both"/>
        <w:rPr>
          <w:rFonts w:ascii="Book Antiqua" w:hAnsi="Book Antiqua"/>
          <w:b/>
          <w:b/>
        </w:rPr>
      </w:pPr>
      <w:r>
        <w:rPr>
          <w:rFonts w:ascii="Book Antiqua" w:hAnsi="Book Antiqua"/>
          <w:b/>
        </w:rPr>
        <w:t xml:space="preserve"> </w:t>
      </w:r>
      <w:r>
        <w:rPr>
          <w:rFonts w:ascii="Book Antiqua" w:hAnsi="Book Antiqua"/>
          <w:b/>
        </w:rPr>
        <w:t>ECONOMIQUE ET SOCIAL</w:t>
      </w:r>
    </w:p>
    <w:p>
      <w:pPr>
        <w:pStyle w:val="Normal"/>
        <w:spacing w:lineRule="auto" w:line="240" w:before="0" w:after="0"/>
        <w:jc w:val="both"/>
        <w:rPr>
          <w:rFonts w:ascii="Book Antiqua" w:hAnsi="Book Antiqua" w:cs="Mento"/>
          <w:sz w:val="28"/>
          <w:szCs w:val="28"/>
          <w:u w:val="single"/>
        </w:rPr>
      </w:pPr>
      <w:r>
        <w:rPr>
          <w:rFonts w:cs="Mento" w:ascii="Book Antiqua" w:hAnsi="Book Antiqua"/>
          <w:sz w:val="28"/>
          <w:szCs w:val="28"/>
          <w:u w:val="single"/>
        </w:rPr>
      </w:r>
    </w:p>
    <w:p>
      <w:pPr>
        <w:pStyle w:val="Normal"/>
        <w:spacing w:lineRule="auto" w:line="240" w:before="0" w:after="0"/>
        <w:jc w:val="both"/>
        <w:rPr>
          <w:rFonts w:ascii="Book Antiqua" w:hAnsi="Book Antiqua" w:cs="Mento"/>
          <w:sz w:val="28"/>
          <w:szCs w:val="28"/>
          <w:u w:val="single"/>
        </w:rPr>
      </w:pPr>
      <w:r>
        <w:rPr>
          <w:rFonts w:cs="Mento" w:ascii="Book Antiqua" w:hAnsi="Book Antiqua"/>
          <w:sz w:val="28"/>
          <w:szCs w:val="28"/>
          <w:u w:val="single"/>
        </w:rPr>
      </w:r>
    </w:p>
    <w:p>
      <w:pPr>
        <w:pStyle w:val="Normal"/>
        <w:spacing w:lineRule="auto" w:line="240" w:before="0" w:after="0"/>
        <w:jc w:val="both"/>
        <w:rPr>
          <w:rFonts w:ascii="Book Antiqua" w:hAnsi="Book Antiqua" w:cs="Mento"/>
          <w:sz w:val="28"/>
          <w:szCs w:val="28"/>
          <w:u w:val="single"/>
        </w:rPr>
      </w:pPr>
      <w:r>
        <w:rPr>
          <w:rFonts w:cs="Mento" w:ascii="Book Antiqua" w:hAnsi="Book Antiqua"/>
          <w:sz w:val="28"/>
          <w:szCs w:val="28"/>
          <w:u w:val="single"/>
        </w:rPr>
      </w:r>
    </w:p>
    <w:p>
      <w:pPr>
        <w:pStyle w:val="Normal"/>
        <w:spacing w:lineRule="auto" w:line="240" w:before="0" w:after="0"/>
        <w:jc w:val="both"/>
        <w:rPr>
          <w:rFonts w:ascii="Book Antiqua" w:hAnsi="Book Antiqua" w:cs="Mento"/>
          <w:b/>
          <w:b/>
          <w:sz w:val="28"/>
          <w:szCs w:val="28"/>
          <w:u w:val="single"/>
        </w:rPr>
      </w:pPr>
      <w:r>
        <w:rPr>
          <w:rFonts w:cs="Mento" w:ascii="Book Antiqua" w:hAnsi="Book Antiqua"/>
          <w:b/>
          <w:sz w:val="28"/>
          <w:szCs w:val="28"/>
          <w:u w:val="single"/>
        </w:rPr>
      </w:r>
    </w:p>
    <w:p>
      <w:pPr>
        <w:pStyle w:val="Normal"/>
        <w:spacing w:lineRule="auto" w:line="240" w:before="0" w:after="0"/>
        <w:jc w:val="both"/>
        <w:rPr>
          <w:rFonts w:ascii="Book Antiqua" w:hAnsi="Book Antiqua" w:cs="Mento"/>
          <w:b/>
          <w:b/>
          <w:sz w:val="28"/>
          <w:szCs w:val="28"/>
          <w:u w:val="single"/>
        </w:rPr>
      </w:pPr>
      <w:r>
        <w:rPr>
          <w:rFonts w:cs="Mento" w:ascii="Book Antiqua" w:hAnsi="Book Antiqua"/>
          <w:b/>
          <w:sz w:val="28"/>
          <w:szCs w:val="28"/>
          <w:u w:val="single"/>
        </w:rPr>
      </w:r>
    </w:p>
    <w:p>
      <w:pPr>
        <w:pStyle w:val="Normal"/>
        <w:spacing w:lineRule="auto" w:line="240" w:before="0" w:after="0"/>
        <w:jc w:val="center"/>
        <w:rPr>
          <w:rFonts w:ascii="Book Antiqua" w:hAnsi="Book Antiqua" w:cs="Mento"/>
          <w:b/>
          <w:b/>
          <w:sz w:val="28"/>
          <w:szCs w:val="28"/>
          <w:u w:val="single"/>
        </w:rPr>
      </w:pPr>
      <w:r>
        <w:rPr>
          <w:rFonts w:cs="Mento" w:ascii="Book Antiqua" w:hAnsi="Book Antiqua"/>
          <w:b/>
          <w:sz w:val="28"/>
          <w:szCs w:val="28"/>
          <w:u w:val="single"/>
        </w:rPr>
        <w:t>CANEVAS DE PRESENTATION DU BUSINESS PLAN</w:t>
      </w:r>
    </w:p>
    <w:p>
      <w:pPr>
        <w:pStyle w:val="Normal"/>
        <w:spacing w:lineRule="auto" w:line="240" w:before="0" w:after="0"/>
        <w:jc w:val="both"/>
        <w:rPr>
          <w:rFonts w:ascii="Book Antiqua" w:hAnsi="Book Antiqua" w:cs="Mento"/>
          <w:b/>
          <w:b/>
          <w:sz w:val="28"/>
          <w:szCs w:val="28"/>
          <w:u w:val="single"/>
        </w:rPr>
      </w:pPr>
      <w:r>
        <w:rPr>
          <w:rFonts w:cs="Mento" w:ascii="Book Antiqua" w:hAnsi="Book Antiqua"/>
          <w:b/>
          <w:sz w:val="28"/>
          <w:szCs w:val="28"/>
          <w:u w:val="single"/>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b/>
          <w:b/>
          <w:sz w:val="28"/>
        </w:rPr>
      </w:pPr>
      <w:r>
        <w:rPr>
          <w:rFonts w:ascii="Book Antiqua" w:hAnsi="Book Antiqua"/>
          <w:b/>
          <w:sz w:val="28"/>
        </w:rPr>
        <w:t>I-PRESENTATION DE l’EQUIPE DU PROJET</w:t>
      </w:r>
    </w:p>
    <w:p>
      <w:pPr>
        <w:pStyle w:val="ListParagraph"/>
        <w:numPr>
          <w:ilvl w:val="1"/>
          <w:numId w:val="1"/>
        </w:numPr>
        <w:spacing w:lineRule="auto" w:line="259" w:before="0" w:after="160"/>
        <w:contextualSpacing/>
        <w:jc w:val="both"/>
        <w:rPr/>
      </w:pPr>
      <w:r>
        <w:rPr>
          <w:rFonts w:ascii="Book Antiqua" w:hAnsi="Book Antiqua"/>
          <w:sz w:val="28"/>
        </w:rPr>
        <w:t>:</w:t>
      </w:r>
      <w:r>
        <w:rPr>
          <w:rFonts w:cs="GothamCondensed-Book" w:ascii="Book Antiqua" w:hAnsi="Book Antiqua"/>
          <w:sz w:val="24"/>
          <w:szCs w:val="24"/>
        </w:rPr>
        <w:t xml:space="preserve"> </w:t>
      </w:r>
      <w:r>
        <w:rPr>
          <w:rFonts w:cs="GothamCondensed-Book" w:ascii="Book Antiqua" w:hAnsi="Book Antiqua"/>
          <w:sz w:val="24"/>
          <w:szCs w:val="24"/>
        </w:rPr>
        <w:t xml:space="preserve">Nous sommes une équipe de deux personnes travailleurs et motivé. Notre équipe est formé de Segda Ghislain et de Dabonné Hoda. </w:t>
      </w:r>
      <w:r>
        <w:rPr>
          <w:rFonts w:cs="GothamCondensed-Book" w:ascii="Book Antiqua" w:hAnsi="Book Antiqua"/>
          <w:sz w:val="24"/>
          <w:szCs w:val="24"/>
        </w:rPr>
        <w:t xml:space="preserve">  </w:t>
      </w:r>
    </w:p>
    <w:p>
      <w:pPr>
        <w:pStyle w:val="ListParagraph"/>
        <w:numPr>
          <w:ilvl w:val="0"/>
          <w:numId w:val="0"/>
        </w:numPr>
        <w:spacing w:lineRule="auto" w:line="259" w:before="0" w:after="160"/>
        <w:ind w:left="1140" w:hanging="0"/>
        <w:contextualSpacing/>
        <w:jc w:val="both"/>
        <w:rPr>
          <w:rFonts w:ascii="Book Antiqua" w:hAnsi="Book Antiqua" w:cs="GothamCondensed-Book"/>
          <w:sz w:val="24"/>
          <w:szCs w:val="24"/>
        </w:rPr>
      </w:pPr>
      <w:r>
        <w:rPr/>
      </w:r>
    </w:p>
    <w:p>
      <w:pPr>
        <w:pStyle w:val="ListParagraph"/>
        <w:numPr>
          <w:ilvl w:val="0"/>
          <w:numId w:val="2"/>
        </w:numPr>
        <w:spacing w:lineRule="auto" w:line="259" w:before="0" w:after="160"/>
        <w:contextualSpacing/>
        <w:jc w:val="both"/>
        <w:rPr/>
      </w:pPr>
      <w:r>
        <w:rPr>
          <w:rFonts w:cs="GothamCondensed-Book" w:ascii="Book Antiqua" w:hAnsi="Book Antiqua"/>
          <w:sz w:val="24"/>
          <w:szCs w:val="24"/>
        </w:rPr>
        <w:t xml:space="preserve">Hoda DABONNE </w:t>
      </w:r>
    </w:p>
    <w:p>
      <w:pPr>
        <w:pStyle w:val="ListParagraph"/>
        <w:numPr>
          <w:ilvl w:val="0"/>
          <w:numId w:val="0"/>
        </w:numPr>
        <w:spacing w:lineRule="auto" w:line="259" w:before="0" w:after="160"/>
        <w:ind w:left="1440" w:hanging="0"/>
        <w:contextualSpacing/>
        <w:jc w:val="both"/>
        <w:rPr/>
      </w:pPr>
      <w:r>
        <w:rPr>
          <w:rFonts w:cs="GothamCondensed-Book" w:ascii="Book Antiqua" w:hAnsi="Book Antiqua"/>
          <w:sz w:val="24"/>
          <w:szCs w:val="24"/>
        </w:rPr>
        <w:t xml:space="preserve">Actuellement en stage au LIRIS (Laboratoire Informatique de Recherche en Imagerie et Système) en </w:t>
      </w:r>
      <w:r>
        <w:rPr>
          <w:rFonts w:cs="GothamCondensed-Book" w:ascii="Book Antiqua" w:hAnsi="Book Antiqua"/>
          <w:sz w:val="24"/>
          <w:szCs w:val="24"/>
        </w:rPr>
        <w:t>France</w:t>
      </w:r>
      <w:r>
        <w:rPr>
          <w:rFonts w:cs="GothamCondensed-Book" w:ascii="Book Antiqua" w:hAnsi="Book Antiqua"/>
          <w:sz w:val="24"/>
          <w:szCs w:val="24"/>
        </w:rPr>
        <w:t xml:space="preserve">, Je suis titulaire d’une licence en Analyse et </w:t>
      </w:r>
      <w:r>
        <w:rPr>
          <w:rFonts w:cs="GothamCondensed-Book" w:ascii="Book Antiqua" w:hAnsi="Book Antiqua"/>
          <w:sz w:val="24"/>
          <w:szCs w:val="24"/>
        </w:rPr>
        <w:t>programmation</w:t>
      </w:r>
      <w:r>
        <w:rPr>
          <w:rFonts w:cs="GothamCondensed-Book" w:ascii="Book Antiqua" w:hAnsi="Book Antiqua"/>
          <w:sz w:val="24"/>
          <w:szCs w:val="24"/>
        </w:rPr>
        <w:t xml:space="preserve"> </w:t>
      </w:r>
      <w:r>
        <w:rPr>
          <w:rFonts w:cs="GothamCondensed-Book" w:ascii="Book Antiqua" w:hAnsi="Book Antiqua"/>
          <w:sz w:val="24"/>
          <w:szCs w:val="24"/>
        </w:rPr>
        <w:t>et d’un Master en Système d’aide à la décision obtenus à l’école Supérieure d’informatique(ESI)</w:t>
      </w:r>
      <w:r>
        <w:rPr>
          <w:rFonts w:cs="GothamCondensed-Book" w:ascii="Book Antiqua" w:hAnsi="Book Antiqua"/>
          <w:sz w:val="24"/>
          <w:szCs w:val="24"/>
        </w:rPr>
        <w:t>;</w:t>
      </w:r>
    </w:p>
    <w:p>
      <w:pPr>
        <w:pStyle w:val="ListParagraph"/>
        <w:numPr>
          <w:ilvl w:val="0"/>
          <w:numId w:val="0"/>
        </w:numPr>
        <w:spacing w:lineRule="auto" w:line="259" w:before="0" w:after="160"/>
        <w:ind w:left="1440" w:hanging="0"/>
        <w:contextualSpacing/>
        <w:jc w:val="both"/>
        <w:rPr>
          <w:rFonts w:ascii="Book Antiqua" w:hAnsi="Book Antiqua" w:cs="GothamCondensed-Book"/>
          <w:sz w:val="24"/>
          <w:szCs w:val="24"/>
        </w:rPr>
      </w:pPr>
      <w:r>
        <w:rPr/>
      </w:r>
    </w:p>
    <w:p>
      <w:pPr>
        <w:pStyle w:val="ListParagraph"/>
        <w:numPr>
          <w:ilvl w:val="0"/>
          <w:numId w:val="2"/>
        </w:numPr>
        <w:spacing w:lineRule="auto" w:line="259" w:before="0" w:after="160"/>
        <w:contextualSpacing/>
        <w:jc w:val="both"/>
        <w:rPr/>
      </w:pPr>
      <w:r>
        <w:rPr>
          <w:rFonts w:cs="GothamCondensed-Book" w:ascii="Book Antiqua" w:hAnsi="Book Antiqua"/>
          <w:sz w:val="24"/>
          <w:szCs w:val="24"/>
        </w:rPr>
        <w:t>Seghda Ghislain Wend-Puire</w:t>
      </w:r>
    </w:p>
    <w:p>
      <w:pPr>
        <w:pStyle w:val="ListParagraph"/>
        <w:numPr>
          <w:ilvl w:val="0"/>
          <w:numId w:val="0"/>
        </w:numPr>
        <w:spacing w:lineRule="auto" w:line="259" w:before="0" w:after="160"/>
        <w:ind w:left="1440" w:hanging="0"/>
        <w:contextualSpacing/>
        <w:jc w:val="both"/>
        <w:rPr/>
      </w:pPr>
      <w:r>
        <w:rPr>
          <w:rFonts w:cs="GothamCondensed-Book" w:ascii="Book Antiqua" w:hAnsi="Book Antiqua"/>
          <w:sz w:val="24"/>
          <w:szCs w:val="24"/>
        </w:rPr>
        <w:t>Ingénieur de conception en informatique. Actuellement je suis consultant logiciel et développeur à Djago-International. Après ma formation à l'institut Africain d'informatique, jai fais un Master en sisad à bobo précisément à lEsi ;</w:t>
      </w:r>
    </w:p>
    <w:p>
      <w:pPr>
        <w:pStyle w:val="ListParagraph"/>
        <w:spacing w:lineRule="auto" w:line="259" w:before="0" w:after="160"/>
        <w:ind w:left="420" w:hanging="0"/>
        <w:contextualSpacing/>
        <w:jc w:val="both"/>
        <w:rPr>
          <w:rFonts w:ascii="Book Antiqua" w:hAnsi="Book Antiqua"/>
          <w:sz w:val="28"/>
        </w:rPr>
      </w:pPr>
      <w:r>
        <w:rPr>
          <w:rFonts w:ascii="Book Antiqua" w:hAnsi="Book Antiqua"/>
          <w:sz w:val="28"/>
        </w:rPr>
      </w:r>
    </w:p>
    <w:p>
      <w:pPr>
        <w:pStyle w:val="ListParagraph"/>
        <w:numPr>
          <w:ilvl w:val="1"/>
          <w:numId w:val="1"/>
        </w:numPr>
        <w:spacing w:lineRule="auto" w:line="240" w:before="0" w:after="0"/>
        <w:contextualSpacing/>
        <w:jc w:val="both"/>
        <w:rPr/>
      </w:pPr>
      <w:r>
        <w:rPr>
          <w:rFonts w:ascii="Book Antiqua" w:hAnsi="Book Antiqua"/>
          <w:sz w:val="28"/>
        </w:rPr>
        <w:t>:</w:t>
      </w:r>
      <w:r>
        <w:rPr>
          <w:rFonts w:cs="GothamCondensed-Book" w:ascii="Book Antiqua" w:hAnsi="Book Antiqua"/>
          <w:sz w:val="24"/>
          <w:szCs w:val="24"/>
        </w:rPr>
        <w:t xml:space="preserve"> Qualité et complémentarité de l'équipe : N</w:t>
      </w:r>
      <w:r>
        <w:rPr>
          <w:rFonts w:cs="GothamCondensed-Book" w:ascii="Book Antiqua" w:hAnsi="Book Antiqua"/>
          <w:sz w:val="24"/>
          <w:szCs w:val="24"/>
        </w:rPr>
        <w:t>ous sommes tous deux issus de la meme école (ESI). Durant notre formation, nous avons tisés des relation d’affinités et professionnelles très fortes. Pendant ces deux annéés qu’</w:t>
      </w:r>
      <w:r>
        <w:rPr>
          <w:rFonts w:cs="GothamCondensed-Book" w:ascii="Book Antiqua" w:hAnsi="Book Antiqua"/>
          <w:sz w:val="24"/>
          <w:szCs w:val="24"/>
        </w:rPr>
        <w:t>a</w:t>
      </w:r>
      <w:r>
        <w:rPr>
          <w:rFonts w:cs="GothamCondensed-Book" w:ascii="Book Antiqua" w:hAnsi="Book Antiqua"/>
          <w:sz w:val="24"/>
          <w:szCs w:val="24"/>
        </w:rPr>
        <w:t xml:space="preserve"> durée notre formation, nous avons travailler sur des projets accademiques et personnels </w:t>
      </w:r>
      <w:r>
        <w:rPr>
          <w:rFonts w:cs="GothamCondensed-Book" w:ascii="Book Antiqua" w:hAnsi="Book Antiqua"/>
          <w:sz w:val="24"/>
          <w:szCs w:val="24"/>
        </w:rPr>
        <w:t>qui nous ont permis de nous decouvrir. Nous avons milité en tant que president et Sécrétaire Général de l’amicale des etudiant de l’ESI (AESI) pendant quatre années.</w:t>
      </w:r>
      <w:r>
        <w:rPr>
          <w:rFonts w:cs="GothamCondensed-Book" w:ascii="Book Antiqua" w:hAnsi="Book Antiqua"/>
          <w:sz w:val="24"/>
          <w:szCs w:val="24"/>
        </w:rPr>
        <w:t>;</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ListParagraph"/>
        <w:numPr>
          <w:ilvl w:val="1"/>
          <w:numId w:val="1"/>
        </w:numPr>
        <w:spacing w:lineRule="auto" w:line="240" w:before="0" w:after="0"/>
        <w:contextualSpacing/>
        <w:jc w:val="both"/>
        <w:rPr/>
      </w:pPr>
      <w:r>
        <w:rPr>
          <w:rFonts w:cs="GothamCondensed-Book" w:ascii="Book Antiqua" w:hAnsi="Book Antiqua"/>
          <w:sz w:val="24"/>
          <w:szCs w:val="24"/>
        </w:rPr>
        <w:t> </w:t>
      </w:r>
      <w:r>
        <w:rPr>
          <w:rFonts w:cs="GothamCondensed-Book" w:ascii="Book Antiqua" w:hAnsi="Book Antiqua"/>
          <w:sz w:val="24"/>
          <w:szCs w:val="24"/>
        </w:rPr>
        <w:t xml:space="preserve">: </w:t>
      </w:r>
      <w:r>
        <w:rPr>
          <w:rFonts w:cs="GothamCondensed-Book" w:ascii="Book Antiqua" w:hAnsi="Book Antiqua"/>
          <w:sz w:val="24"/>
          <w:szCs w:val="24"/>
        </w:rPr>
        <w:t>Passionné</w:t>
      </w:r>
      <w:r>
        <w:rPr>
          <w:rFonts w:cs="GothamCondensed-Book" w:ascii="Book Antiqua" w:hAnsi="Book Antiqua"/>
          <w:sz w:val="24"/>
          <w:szCs w:val="24"/>
        </w:rPr>
        <w:t xml:space="preserve"> d’informatique, depuis les bancs de l’ESI, nous </w:t>
      </w:r>
      <w:r>
        <w:rPr>
          <w:rFonts w:cs="GothamCondensed-Book" w:ascii="Book Antiqua" w:hAnsi="Book Antiqua"/>
          <w:sz w:val="24"/>
          <w:szCs w:val="24"/>
        </w:rPr>
        <w:t>ambitionnons de</w:t>
      </w:r>
      <w:r>
        <w:rPr>
          <w:rFonts w:cs="GothamCondensed-Book" w:ascii="Book Antiqua" w:hAnsi="Book Antiqua"/>
          <w:sz w:val="24"/>
          <w:szCs w:val="24"/>
        </w:rPr>
        <w:t xml:space="preserve"> fonder et </w:t>
      </w:r>
      <w:r>
        <w:rPr>
          <w:rFonts w:cs="GothamCondensed-Book" w:ascii="Book Antiqua" w:hAnsi="Book Antiqua"/>
          <w:sz w:val="24"/>
          <w:szCs w:val="24"/>
        </w:rPr>
        <w:t xml:space="preserve">de </w:t>
      </w:r>
      <w:r>
        <w:rPr>
          <w:rFonts w:cs="GothamCondensed-Book" w:ascii="Book Antiqua" w:hAnsi="Book Antiqua"/>
          <w:sz w:val="24"/>
          <w:szCs w:val="24"/>
        </w:rPr>
        <w:t>dirige</w:t>
      </w:r>
      <w:r>
        <w:rPr>
          <w:rFonts w:cs="GothamCondensed-Book" w:ascii="Book Antiqua" w:hAnsi="Book Antiqua"/>
          <w:sz w:val="24"/>
          <w:szCs w:val="24"/>
        </w:rPr>
        <w:t>r</w:t>
      </w:r>
      <w:r>
        <w:rPr>
          <w:rFonts w:cs="GothamCondensed-Book" w:ascii="Book Antiqua" w:hAnsi="Book Antiqua"/>
          <w:sz w:val="24"/>
          <w:szCs w:val="24"/>
        </w:rPr>
        <w:t xml:space="preserve"> notre entreprise. Nous voulons saisir cette </w:t>
      </w:r>
      <w:r>
        <w:rPr>
          <w:rFonts w:cs="GothamCondensed-Book" w:ascii="Book Antiqua" w:hAnsi="Book Antiqua"/>
          <w:sz w:val="24"/>
          <w:szCs w:val="24"/>
        </w:rPr>
        <w:t>opportunité</w:t>
      </w:r>
      <w:r>
        <w:rPr>
          <w:rFonts w:cs="GothamCondensed-Book" w:ascii="Book Antiqua" w:hAnsi="Book Antiqua"/>
          <w:sz w:val="24"/>
          <w:szCs w:val="24"/>
        </w:rPr>
        <w:t xml:space="preserve"> que nous donne Burkina Startup pour atteindre nos objectifs </w:t>
      </w:r>
      <w:r>
        <w:rPr>
          <w:rFonts w:cs="GothamCondensed-Book" w:ascii="Book Antiqua" w:hAnsi="Book Antiqua"/>
          <w:sz w:val="24"/>
          <w:szCs w:val="24"/>
        </w:rPr>
        <w:t>communs</w:t>
      </w:r>
      <w:r>
        <w:rPr>
          <w:rFonts w:cs="GothamCondensed-Book" w:ascii="Book Antiqua" w:hAnsi="Book Antiqua"/>
          <w:sz w:val="24"/>
          <w:szCs w:val="24"/>
        </w:rPr>
        <w:t xml:space="preserve"> et individuels. Aussi, pour avoir dirige l’amicale de l’esi compose d’une dizaine de membres </w:t>
      </w:r>
      <w:r>
        <w:rPr>
          <w:rFonts w:cs="GothamCondensed-Book" w:ascii="Book Antiqua" w:hAnsi="Book Antiqua"/>
          <w:sz w:val="24"/>
          <w:szCs w:val="24"/>
        </w:rPr>
        <w:t>pendant plusieurs années</w:t>
      </w:r>
      <w:r>
        <w:rPr>
          <w:rFonts w:cs="GothamCondensed-Book" w:ascii="Book Antiqua" w:hAnsi="Book Antiqua"/>
          <w:sz w:val="24"/>
          <w:szCs w:val="24"/>
        </w:rPr>
        <w:t xml:space="preserve">, nous </w:t>
      </w:r>
      <w:r>
        <w:rPr>
          <w:rFonts w:cs="GothamCondensed-Book" w:ascii="Book Antiqua" w:hAnsi="Book Antiqua"/>
          <w:sz w:val="24"/>
          <w:szCs w:val="24"/>
        </w:rPr>
        <w:t>estimons</w:t>
      </w:r>
      <w:r>
        <w:rPr>
          <w:rFonts w:cs="GothamCondensed-Book" w:ascii="Book Antiqua" w:hAnsi="Book Antiqua"/>
          <w:sz w:val="24"/>
          <w:szCs w:val="24"/>
        </w:rPr>
        <w:t xml:space="preserve"> êtres capable d’assumer des poste</w:t>
      </w:r>
      <w:r>
        <w:rPr>
          <w:rFonts w:cs="GothamCondensed-Book" w:ascii="Book Antiqua" w:hAnsi="Book Antiqua"/>
          <w:sz w:val="24"/>
          <w:szCs w:val="24"/>
        </w:rPr>
        <w:t>s</w:t>
      </w:r>
      <w:r>
        <w:rPr>
          <w:rFonts w:cs="GothamCondensed-Book" w:ascii="Book Antiqua" w:hAnsi="Book Antiqua"/>
          <w:sz w:val="24"/>
          <w:szCs w:val="24"/>
        </w:rPr>
        <w:t xml:space="preserve"> de responsabilités </w:t>
      </w:r>
      <w:r>
        <w:rPr>
          <w:rFonts w:cs="GothamCondensed-Book" w:ascii="Book Antiqua" w:hAnsi="Book Antiqua"/>
          <w:sz w:val="24"/>
          <w:szCs w:val="24"/>
        </w:rPr>
        <w:t>dans une entreprise</w:t>
      </w:r>
      <w:r>
        <w:rPr>
          <w:rFonts w:cs="GothamCondensed-Book" w:ascii="Book Antiqua" w:hAnsi="Book Antiqua"/>
          <w:sz w:val="24"/>
          <w:szCs w:val="24"/>
        </w:rPr>
        <w:t xml:space="preserve">. Chaque domaine ayant </w:t>
      </w:r>
      <w:r>
        <w:rPr>
          <w:rFonts w:cs="GothamCondensed-Book" w:ascii="Book Antiqua" w:hAnsi="Book Antiqua"/>
          <w:sz w:val="24"/>
          <w:szCs w:val="24"/>
        </w:rPr>
        <w:t>s</w:t>
      </w:r>
      <w:r>
        <w:rPr>
          <w:rFonts w:cs="GothamCondensed-Book" w:ascii="Book Antiqua" w:hAnsi="Book Antiqua"/>
          <w:sz w:val="24"/>
          <w:szCs w:val="24"/>
        </w:rPr>
        <w:t>es contrainte</w:t>
      </w:r>
      <w:r>
        <w:rPr>
          <w:rFonts w:cs="GothamCondensed-Book" w:ascii="Book Antiqua" w:hAnsi="Book Antiqua"/>
          <w:sz w:val="24"/>
          <w:szCs w:val="24"/>
        </w:rPr>
        <w:t>s</w:t>
      </w:r>
      <w:r>
        <w:rPr>
          <w:rFonts w:cs="GothamCondensed-Book" w:ascii="Book Antiqua" w:hAnsi="Book Antiqua"/>
          <w:sz w:val="24"/>
          <w:szCs w:val="24"/>
        </w:rPr>
        <w:t xml:space="preserve"> et ses </w:t>
      </w:r>
      <w:r>
        <w:rPr>
          <w:rFonts w:cs="GothamCondensed-Book" w:ascii="Book Antiqua" w:hAnsi="Book Antiqua"/>
          <w:sz w:val="24"/>
          <w:szCs w:val="24"/>
        </w:rPr>
        <w:t>spécifications</w:t>
      </w:r>
      <w:r>
        <w:rPr>
          <w:rFonts w:cs="GothamCondensed-Book" w:ascii="Book Antiqua" w:hAnsi="Book Antiqua"/>
          <w:sz w:val="24"/>
          <w:szCs w:val="24"/>
        </w:rPr>
        <w:t>, nous sommes dispose a nous former au besoin pour la bonne marche de notre entreprise.</w:t>
      </w:r>
    </w:p>
    <w:p>
      <w:pPr>
        <w:pStyle w:val="Corpsdetexte"/>
        <w:spacing w:lineRule="atLeast" w:line="225" w:before="0" w:after="160"/>
        <w:ind w:left="0" w:right="0" w:hanging="0"/>
        <w:rPr/>
      </w:pPr>
      <w:r>
        <w:rPr>
          <w:rFonts w:ascii="Calibri;sans-serif" w:hAnsi="Calibri;sans-serif"/>
          <w:color w:val="888888"/>
          <w:sz w:val="22"/>
        </w:rPr>
        <w:b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b/>
          <w:b/>
          <w:sz w:val="28"/>
        </w:rPr>
      </w:pPr>
      <w:r>
        <w:rPr>
          <w:rFonts w:ascii="Book Antiqua" w:hAnsi="Book Antiqua"/>
          <w:b/>
          <w:sz w:val="28"/>
        </w:rPr>
        <w:t>II- PRESENTATION DU PROJET</w:t>
      </w:r>
    </w:p>
    <w:p>
      <w:pPr>
        <w:pStyle w:val="Normal"/>
        <w:spacing w:lineRule="auto" w:line="240" w:before="0" w:after="0"/>
        <w:jc w:val="both"/>
        <w:rPr/>
      </w:pPr>
      <w:r>
        <w:rPr>
          <w:rFonts w:cs="Arial" w:ascii="Book Antiqua" w:hAnsi="Book Antiqua"/>
          <w:sz w:val="24"/>
          <w:szCs w:val="24"/>
        </w:rPr>
        <w:t xml:space="preserve">2.1 : </w:t>
      </w:r>
      <w:r>
        <w:rPr>
          <w:rFonts w:cs="Arial" w:ascii="Book Antiqua" w:hAnsi="Book Antiqua"/>
          <w:sz w:val="24"/>
          <w:szCs w:val="24"/>
        </w:rPr>
        <w:t xml:space="preserve">Partis du constat des difficultés liées </w:t>
      </w:r>
      <w:r>
        <w:rPr>
          <w:rFonts w:cs="Arial" w:ascii="Book Antiqua" w:hAnsi="Book Antiqua"/>
          <w:sz w:val="24"/>
          <w:szCs w:val="24"/>
        </w:rPr>
        <w:t>à la gestion manuelle des factures d’eau</w:t>
      </w:r>
      <w:r>
        <w:rPr>
          <w:rFonts w:cs="Arial" w:ascii="Book Antiqua" w:hAnsi="Book Antiqua"/>
          <w:sz w:val="24"/>
          <w:szCs w:val="24"/>
        </w:rPr>
        <w:t>x</w:t>
      </w:r>
      <w:r>
        <w:rPr>
          <w:rFonts w:cs="Arial" w:ascii="Book Antiqua" w:hAnsi="Book Antiqua"/>
          <w:sz w:val="24"/>
          <w:szCs w:val="24"/>
        </w:rPr>
        <w:t xml:space="preserve"> et </w:t>
      </w:r>
      <w:r>
        <w:rPr>
          <w:rFonts w:cs="Arial" w:ascii="Book Antiqua" w:hAnsi="Book Antiqua"/>
          <w:sz w:val="24"/>
          <w:szCs w:val="24"/>
        </w:rPr>
        <w:t>d’électricités</w:t>
      </w:r>
      <w:r>
        <w:rPr>
          <w:rFonts w:cs="Arial" w:ascii="Book Antiqua" w:hAnsi="Book Antiqua"/>
          <w:sz w:val="24"/>
          <w:szCs w:val="24"/>
        </w:rPr>
        <w:t xml:space="preserve"> </w:t>
      </w:r>
      <w:r>
        <w:rPr>
          <w:rFonts w:cs="Arial" w:ascii="Book Antiqua" w:hAnsi="Book Antiqua"/>
          <w:sz w:val="24"/>
          <w:szCs w:val="24"/>
        </w:rPr>
        <w:t>et du</w:t>
      </w:r>
      <w:r>
        <w:rPr>
          <w:rFonts w:cs="Arial" w:ascii="Book Antiqua" w:hAnsi="Book Antiqua"/>
          <w:sz w:val="24"/>
          <w:szCs w:val="24"/>
        </w:rPr>
        <w:t xml:space="preserve"> climat </w:t>
      </w:r>
      <w:r>
        <w:rPr>
          <w:rFonts w:cs="Arial" w:ascii="Book Antiqua" w:hAnsi="Book Antiqua"/>
          <w:sz w:val="24"/>
          <w:szCs w:val="24"/>
        </w:rPr>
        <w:t>conflictuel</w:t>
      </w:r>
      <w:r>
        <w:rPr>
          <w:rFonts w:cs="Arial" w:ascii="Book Antiqua" w:hAnsi="Book Antiqua"/>
          <w:sz w:val="24"/>
          <w:szCs w:val="24"/>
        </w:rPr>
        <w:t xml:space="preserve"> de jour en jour grandissant entre les clients et les </w:t>
      </w:r>
      <w:r>
        <w:rPr>
          <w:rFonts w:cs="Arial" w:ascii="Book Antiqua" w:hAnsi="Book Antiqua"/>
          <w:sz w:val="24"/>
          <w:szCs w:val="24"/>
        </w:rPr>
        <w:t>sociétés</w:t>
      </w:r>
      <w:r>
        <w:rPr>
          <w:rFonts w:cs="Arial" w:ascii="Book Antiqua" w:hAnsi="Book Antiqua"/>
          <w:sz w:val="24"/>
          <w:szCs w:val="24"/>
        </w:rPr>
        <w:t xml:space="preserve"> en charge de ces deux </w:t>
      </w:r>
      <w:r>
        <w:rPr>
          <w:rFonts w:cs="Arial" w:ascii="Book Antiqua" w:hAnsi="Book Antiqua"/>
          <w:sz w:val="24"/>
          <w:szCs w:val="24"/>
        </w:rPr>
        <w:t>ressources.</w:t>
      </w:r>
      <w:r>
        <w:rPr>
          <w:rFonts w:cs="Arial" w:ascii="Book Antiqua" w:hAnsi="Book Antiqua"/>
          <w:sz w:val="24"/>
          <w:szCs w:val="24"/>
        </w:rPr>
        <w:t xml:space="preserve"> Les usagés se plaignant des erreurs sur les index (ou consommation) et le retard </w:t>
      </w:r>
      <w:r>
        <w:rPr>
          <w:rFonts w:cs="Arial" w:ascii="Book Antiqua" w:hAnsi="Book Antiqua"/>
          <w:sz w:val="24"/>
          <w:szCs w:val="24"/>
        </w:rPr>
        <w:t>souvent</w:t>
      </w:r>
      <w:r>
        <w:rPr>
          <w:rFonts w:cs="Arial" w:ascii="Book Antiqua" w:hAnsi="Book Antiqua"/>
          <w:sz w:val="24"/>
          <w:szCs w:val="24"/>
        </w:rPr>
        <w:t xml:space="preserve"> de </w:t>
      </w:r>
      <w:r>
        <w:rPr>
          <w:rFonts w:cs="Arial" w:ascii="Book Antiqua" w:hAnsi="Book Antiqua"/>
          <w:sz w:val="24"/>
          <w:szCs w:val="24"/>
        </w:rPr>
        <w:t>plusieurs</w:t>
      </w:r>
      <w:r>
        <w:rPr>
          <w:rFonts w:cs="Arial" w:ascii="Book Antiqua" w:hAnsi="Book Antiqua"/>
          <w:sz w:val="24"/>
          <w:szCs w:val="24"/>
        </w:rPr>
        <w:t xml:space="preserve"> mois dans la </w:t>
      </w:r>
      <w:r>
        <w:rPr>
          <w:rFonts w:cs="Arial" w:ascii="Book Antiqua" w:hAnsi="Book Antiqua"/>
          <w:sz w:val="24"/>
          <w:szCs w:val="24"/>
        </w:rPr>
        <w:t>réception</w:t>
      </w:r>
      <w:r>
        <w:rPr>
          <w:rFonts w:cs="Arial" w:ascii="Book Antiqua" w:hAnsi="Book Antiqua"/>
          <w:sz w:val="24"/>
          <w:szCs w:val="24"/>
        </w:rPr>
        <w:t xml:space="preserve"> de leurs facture</w:t>
      </w:r>
      <w:r>
        <w:rPr>
          <w:rFonts w:cs="Arial" w:ascii="Book Antiqua" w:hAnsi="Book Antiqua"/>
          <w:sz w:val="24"/>
          <w:szCs w:val="24"/>
        </w:rPr>
        <w:t xml:space="preserve">s. Ce problème est du souvent au fait que les les agents en charge de relever et de distribué les factures se heurtent aux portes closes mais aussi du faite de l’accès difficile a certaines zones. C’est dans le but de soulager les deux parties que nous nous sommes </w:t>
      </w:r>
      <w:r>
        <w:rPr>
          <w:rFonts w:cs="Arial" w:ascii="Book Antiqua" w:hAnsi="Book Antiqua"/>
          <w:sz w:val="24"/>
          <w:szCs w:val="24"/>
        </w:rPr>
        <w:t xml:space="preserve">données pour </w:t>
      </w:r>
      <w:r>
        <w:rPr>
          <w:rFonts w:cs="Arial" w:ascii="Book Antiqua" w:hAnsi="Book Antiqua"/>
          <w:sz w:val="24"/>
          <w:szCs w:val="24"/>
        </w:rPr>
        <w:t xml:space="preserve">objectif </w:t>
      </w:r>
      <w:r>
        <w:rPr>
          <w:rFonts w:cs="Arial" w:ascii="Book Antiqua" w:hAnsi="Book Antiqua"/>
          <w:sz w:val="24"/>
          <w:szCs w:val="24"/>
        </w:rPr>
        <w:t xml:space="preserve"> d’apporter une solution </w:t>
      </w:r>
      <w:r>
        <w:rPr>
          <w:rFonts w:cs="Arial" w:ascii="Book Antiqua" w:hAnsi="Book Antiqua"/>
          <w:sz w:val="24"/>
          <w:szCs w:val="24"/>
        </w:rPr>
        <w:t>informatique</w:t>
      </w:r>
      <w:r>
        <w:rPr>
          <w:rFonts w:cs="Arial" w:ascii="Book Antiqua" w:hAnsi="Book Antiqua"/>
          <w:sz w:val="24"/>
          <w:szCs w:val="24"/>
        </w:rPr>
        <w:t xml:space="preserve"> au problème posé plus haut</w:t>
      </w:r>
      <w:r>
        <w:rPr>
          <w:rFonts w:cs="GothamCondensed-Book" w:ascii="Book Antiqua" w:hAnsi="Book Antiqua"/>
          <w:sz w:val="24"/>
          <w:szCs w:val="24"/>
        </w:rPr>
        <w:t>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2.2 : </w:t>
      </w:r>
      <w:r>
        <w:rPr>
          <w:rFonts w:cs="GothamCondensed-Book" w:ascii="Book Antiqua" w:hAnsi="Book Antiqua"/>
          <w:sz w:val="24"/>
          <w:szCs w:val="24"/>
        </w:rPr>
        <w:t>Caractère innovant ou original du projet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2.4 : </w:t>
      </w:r>
      <w:r>
        <w:rPr>
          <w:rFonts w:cs="GothamCondensed-Book" w:ascii="Book Antiqua" w:hAnsi="Book Antiqua"/>
          <w:sz w:val="24"/>
          <w:szCs w:val="24"/>
        </w:rPr>
        <w:t>Etat de développement des différents produits ou services : indiquez dans le dossier si des études ou des actions sont à réaliser avant d’envisager la commercialisation de votre offre, en distinguant les études à mener à la création de l’entreprise de celles qui seront menées une fois la société créée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t>2.5 : Modèle économique envisagé : prestation de service, vente d’un produit ou service,  logiciel, etc.</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2.6 : </w:t>
      </w:r>
      <w:r>
        <w:rPr>
          <w:rFonts w:cs="GothamCondensed-Book" w:ascii="Book Antiqua" w:hAnsi="Book Antiqua"/>
          <w:sz w:val="24"/>
          <w:szCs w:val="24"/>
        </w:rPr>
        <w:t>Evolution de votre entreprise sur cinq (5) ans (Mais tenir</w:t>
      </w:r>
      <w:r>
        <w:rPr>
          <w:rFonts w:ascii="Times New Roman" w:hAnsi="Times New Roman"/>
          <w:sz w:val="24"/>
          <w:szCs w:val="24"/>
        </w:rPr>
        <w:t xml:space="preserve"> compte de la situation de référence N-3, N-2 et N-1 des startups de moins de 5 ans d’existence)</w:t>
      </w:r>
      <w:r>
        <w:rPr>
          <w:rFonts w:cs="GothamCondensed-Book" w:ascii="Book Antiqua" w:hAnsi="Book Antiqua"/>
          <w:sz w:val="24"/>
          <w:szCs w:val="24"/>
        </w:rPr>
        <w:t xml:space="preserve"> : Chiffres d’affaires, Valeur ajoutée, Résultat net, effectif etc.</w:t>
      </w:r>
    </w:p>
    <w:p>
      <w:pPr>
        <w:pStyle w:val="Normal"/>
        <w:shd w:val="clear" w:color="auto" w:fill="BFBFBF"/>
        <w:jc w:val="both"/>
        <w:rPr>
          <w:rFonts w:ascii="Book Antiqua" w:hAnsi="Book Antiqua"/>
          <w:b/>
          <w:b/>
          <w:sz w:val="28"/>
        </w:rPr>
      </w:pPr>
      <w:r>
        <w:rPr>
          <w:rFonts w:ascii="Book Antiqua" w:hAnsi="Book Antiqua"/>
          <w:b/>
          <w:sz w:val="28"/>
        </w:rPr>
        <w:t>III- MARCHE DE L’ENTREPRISE</w:t>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3.1 : Présentation</w:t>
      </w:r>
      <w:r>
        <w:rPr>
          <w:rFonts w:cs="GothamCondensed-Book" w:ascii="Book Antiqua" w:hAnsi="Book Antiqua"/>
          <w:sz w:val="24"/>
          <w:szCs w:val="24"/>
        </w:rPr>
        <w:t xml:space="preserve"> générale du marché dans lequel évolue le projet d’entreprise : dimension du marché, tendances, caractéristiques des acteurs qui le composent, etc.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3.2 : </w:t>
      </w:r>
      <w:r>
        <w:rPr>
          <w:rFonts w:cs="GothamCondensed-Book" w:ascii="Book Antiqua" w:hAnsi="Book Antiqua"/>
          <w:sz w:val="24"/>
          <w:szCs w:val="24"/>
        </w:rPr>
        <w:t>Description des clients potentiels ;</w:t>
      </w:r>
    </w:p>
    <w:p>
      <w:pPr>
        <w:pStyle w:val="Normal"/>
        <w:spacing w:lineRule="auto" w:line="240" w:before="0" w:after="0"/>
        <w:jc w:val="both"/>
        <w:rPr>
          <w:rFonts w:ascii="Book Antiqua" w:hAnsi="Book Antiqua" w:cs="Arial"/>
          <w:sz w:val="24"/>
          <w:szCs w:val="24"/>
        </w:rPr>
      </w:pPr>
      <w:r>
        <w:rPr>
          <w:rFonts w:cs="Arial"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3.2 : </w:t>
      </w:r>
      <w:r>
        <w:rPr>
          <w:rFonts w:cs="GothamCondensed-Book" w:ascii="Book Antiqua" w:hAnsi="Book Antiqua"/>
          <w:sz w:val="24"/>
          <w:szCs w:val="24"/>
        </w:rPr>
        <w:t>Etat de la concurrence et positionnement de votre offre par rapport aux offres concurrents ;</w:t>
      </w:r>
    </w:p>
    <w:p>
      <w:pPr>
        <w:pStyle w:val="Normal"/>
        <w:spacing w:lineRule="auto" w:line="240" w:before="0" w:after="0"/>
        <w:jc w:val="both"/>
        <w:rPr>
          <w:rFonts w:ascii="Book Antiqua" w:hAnsi="Book Antiqua" w:cs="Arial"/>
          <w:sz w:val="24"/>
          <w:szCs w:val="24"/>
        </w:rPr>
      </w:pPr>
      <w:r>
        <w:rPr>
          <w:rFonts w:cs="Arial"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3.3 : </w:t>
      </w:r>
      <w:r>
        <w:rPr>
          <w:rFonts w:cs="GothamCondensed-Book" w:ascii="Book Antiqua" w:hAnsi="Book Antiqua"/>
          <w:sz w:val="24"/>
          <w:szCs w:val="24"/>
        </w:rPr>
        <w:t>Description de vos objectifs de vente, de votre politique de prix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3.4 : </w:t>
      </w:r>
      <w:r>
        <w:rPr>
          <w:rFonts w:cs="GothamCondensed-Book" w:ascii="Book Antiqua" w:hAnsi="Book Antiqua"/>
          <w:sz w:val="24"/>
          <w:szCs w:val="24"/>
        </w:rPr>
        <w:t>Stratégie marketing et commerciale : comment envisagez-vous de faire connaître et commercialiser votre offre, trouver et convaincre vos clients.</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cs="ArialNarrow"/>
          <w:sz w:val="18"/>
          <w:szCs w:val="18"/>
        </w:rPr>
      </w:pPr>
      <w:r>
        <w:rPr>
          <w:rFonts w:ascii="Book Antiqua" w:hAnsi="Book Antiqua"/>
          <w:b/>
          <w:sz w:val="28"/>
        </w:rPr>
        <w:t>IV-PROPRIETE INDUSTRIELLE ET INTELLECTUELLE</w:t>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4.1 : </w:t>
      </w:r>
      <w:r>
        <w:rPr>
          <w:rFonts w:cs="GothamCondensed-Book" w:ascii="Book Antiqua" w:hAnsi="Book Antiqua"/>
          <w:sz w:val="24"/>
          <w:szCs w:val="24"/>
        </w:rPr>
        <w:t>Etat de la propriété intellectuelle et des droits des tiers s’il y a lieu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4.2 : </w:t>
      </w:r>
      <w:r>
        <w:rPr>
          <w:rFonts w:cs="GothamCondensed-Book" w:ascii="Book Antiqua" w:hAnsi="Book Antiqua"/>
          <w:sz w:val="24"/>
          <w:szCs w:val="24"/>
        </w:rPr>
        <w:t>Comment envisagez-vous de protéger vos créations le cas échéant.</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cs="ArialNarrow"/>
          <w:sz w:val="18"/>
          <w:szCs w:val="18"/>
        </w:rPr>
      </w:pPr>
      <w:r>
        <w:rPr>
          <w:rFonts w:ascii="Book Antiqua" w:hAnsi="Book Antiqua"/>
          <w:b/>
          <w:sz w:val="28"/>
        </w:rPr>
        <w:t>V-DOSSIER FINANCIER</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t>5.1 : En utilisant le modèle de tableau des dépenses prévisionnelles ci-dessous (page 3&amp;4) décrivez les besoins de financement du projet de votre projet d’entreprise : (étude de faisabilité technique, commerciale ou financière)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5.2 : </w:t>
      </w:r>
      <w:r>
        <w:rPr>
          <w:rFonts w:cs="GothamCondensed-Book" w:ascii="Book Antiqua" w:hAnsi="Book Antiqua"/>
          <w:sz w:val="24"/>
          <w:szCs w:val="24"/>
        </w:rPr>
        <w:t>Le prévisionnel financier correspond à la traduction chiffrée de vos hypothèses techniques, commerciales, économiques et organisationnelles de votre projet d’entreprise. Il permet d’apprécier les besoins de financement de l’entreprise, de vérifier sa faisabilité économique et sa rentabilité à moyen terme. Le prévisionnel financier de votre dossier se compose d’un compte de résultat prévisionnel (sur 5 ans), d’un plan de financement et de trésorerie (sur  5 ans).</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t>Le plan de financement met en évidence les ressources (apports personnels, emprunts, subventions, CAF, organismes de prêts d’honneur, capital-risque, crowdfunding, etc.) et les emplois de votre entreprise.</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b/>
          <w:b/>
          <w:i/>
          <w:i/>
          <w:sz w:val="24"/>
          <w:szCs w:val="24"/>
        </w:rPr>
      </w:pPr>
      <w:r>
        <w:rPr>
          <w:rFonts w:cs="GothamCondensed-Book" w:ascii="Book Antiqua" w:hAnsi="Book Antiqua"/>
          <w:b/>
          <w:sz w:val="24"/>
          <w:szCs w:val="24"/>
          <w:u w:val="single"/>
        </w:rPr>
        <w:t>PJ :</w:t>
      </w:r>
      <w:r>
        <w:rPr>
          <w:rFonts w:cs="GothamCondensed-Book" w:ascii="Book Antiqua" w:hAnsi="Book Antiqua"/>
          <w:sz w:val="24"/>
          <w:szCs w:val="24"/>
        </w:rPr>
        <w:t xml:space="preserve"> </w:t>
      </w:r>
      <w:r>
        <w:rPr>
          <w:rFonts w:cs="GothamCondensed-Book" w:ascii="Book Antiqua" w:hAnsi="Book Antiqua"/>
          <w:b/>
          <w:i/>
          <w:sz w:val="24"/>
          <w:szCs w:val="24"/>
        </w:rPr>
        <w:t>Schéma de financement</w:t>
      </w:r>
      <w:bookmarkStart w:id="0" w:name="_GoBack"/>
      <w:bookmarkEnd w:id="0"/>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0"/>
        <w:jc w:val="both"/>
        <w:rPr>
          <w:rFonts w:ascii="Book Antiqua" w:hAnsi="Book Antiqua" w:cs="GothamCondensed-Book"/>
          <w:b/>
          <w:b/>
          <w:i/>
          <w:i/>
          <w:sz w:val="24"/>
          <w:szCs w:val="24"/>
        </w:rPr>
      </w:pPr>
      <w:r>
        <w:rPr>
          <w:rFonts w:cs="GothamCondensed-Book" w:ascii="Book Antiqua" w:hAnsi="Book Antiqua"/>
          <w:b/>
          <w:sz w:val="24"/>
          <w:szCs w:val="24"/>
          <w:u w:val="single"/>
        </w:rPr>
        <w:t>NB:</w:t>
      </w:r>
      <w:r>
        <w:rPr>
          <w:rFonts w:cs="GothamCondensed-Book" w:ascii="Book Antiqua" w:hAnsi="Book Antiqua"/>
          <w:sz w:val="24"/>
          <w:szCs w:val="24"/>
        </w:rPr>
        <w:t xml:space="preserve"> </w:t>
      </w:r>
      <w:r>
        <w:rPr>
          <w:rFonts w:cs="GothamCondensed-Book" w:ascii="Book Antiqua" w:hAnsi="Book Antiqua"/>
          <w:b/>
          <w:i/>
          <w:sz w:val="24"/>
          <w:szCs w:val="24"/>
        </w:rPr>
        <w:t>Le business plan de votre projet d’entreprise est limité à 25 pages, hors annexes.</w:t>
      </w:r>
    </w:p>
    <w:p>
      <w:pPr>
        <w:pStyle w:val="Normal"/>
        <w:spacing w:lineRule="auto" w:line="240" w:before="0" w:after="0"/>
        <w:jc w:val="center"/>
        <w:rPr>
          <w:rFonts w:ascii="Book Antiqua" w:hAnsi="Book Antiqua" w:cs="GothamCondensed-Book"/>
          <w:b/>
          <w:b/>
          <w:sz w:val="28"/>
          <w:szCs w:val="28"/>
          <w:u w:val="single"/>
        </w:rPr>
      </w:pPr>
      <w:r>
        <w:rPr>
          <w:rFonts w:cs="GothamCondensed-Book" w:ascii="Book Antiqua" w:hAnsi="Book Antiqua"/>
          <w:b/>
          <w:sz w:val="28"/>
          <w:szCs w:val="28"/>
          <w:u w:val="single"/>
        </w:rPr>
        <w:t>Schéma de financement du projet :</w:t>
      </w:r>
    </w:p>
    <w:p>
      <w:pPr>
        <w:pStyle w:val="Normal"/>
        <w:spacing w:lineRule="auto" w:line="240" w:before="0" w:after="0"/>
        <w:rPr>
          <w:rFonts w:ascii="Book Antiqua" w:hAnsi="Book Antiqua" w:cs="GothamCondensed-Book"/>
          <w:b/>
          <w:b/>
          <w:sz w:val="28"/>
          <w:szCs w:val="28"/>
          <w:u w:val="single"/>
        </w:rPr>
      </w:pPr>
      <w:r>
        <w:rPr>
          <w:rFonts w:cs="GothamCondensed-Book" w:ascii="Book Antiqua" w:hAnsi="Book Antiqua"/>
          <w:b/>
          <w:sz w:val="28"/>
          <w:szCs w:val="28"/>
          <w:u w:val="single"/>
        </w:rPr>
      </w:r>
    </w:p>
    <w:p>
      <w:pPr>
        <w:pStyle w:val="Normal"/>
        <w:spacing w:lineRule="auto" w:line="240" w:before="0" w:after="0"/>
        <w:jc w:val="center"/>
        <w:rPr>
          <w:rFonts w:ascii="Book Antiqua" w:hAnsi="Book Antiqua" w:cs="GothamCondensed-Book"/>
          <w:b/>
          <w:b/>
          <w:i/>
          <w:i/>
          <w:sz w:val="24"/>
          <w:szCs w:val="24"/>
        </w:rPr>
      </w:pPr>
      <w:r>
        <w:rPr>
          <w:rFonts w:cs="GothamCondensed-Book" w:ascii="Book Antiqua" w:hAnsi="Book Antiqua"/>
          <w:b/>
          <w:i/>
          <w:sz w:val="24"/>
          <w:szCs w:val="24"/>
        </w:rPr>
      </w:r>
    </w:p>
    <w:tbl>
      <w:tblPr>
        <w:tblW w:w="18053" w:type="dxa"/>
        <w:jc w:val="left"/>
        <w:tblInd w:w="-727" w:type="dxa"/>
        <w:tblBorders>
          <w:top w:val="single" w:sz="4" w:space="0" w:color="000000"/>
          <w:left w:val="single" w:sz="4" w:space="0" w:color="000000"/>
          <w:right w:val="single" w:sz="4" w:space="0" w:color="000000"/>
          <w:insideV w:val="single" w:sz="4" w:space="0" w:color="000000"/>
        </w:tblBorders>
        <w:tblCellMar>
          <w:top w:w="0" w:type="dxa"/>
          <w:left w:w="25" w:type="dxa"/>
          <w:bottom w:w="0" w:type="dxa"/>
          <w:right w:w="30" w:type="dxa"/>
        </w:tblCellMar>
        <w:tblLook w:noVBand="0" w:val="0000" w:noHBand="0" w:lastColumn="0" w:firstColumn="0" w:lastRow="0" w:firstRow="0"/>
      </w:tblPr>
      <w:tblGrid>
        <w:gridCol w:w="2599"/>
        <w:gridCol w:w="2694"/>
        <w:gridCol w:w="1984"/>
        <w:gridCol w:w="2126"/>
        <w:gridCol w:w="1984"/>
        <w:gridCol w:w="1277"/>
        <w:gridCol w:w="1984"/>
        <w:gridCol w:w="1419"/>
        <w:gridCol w:w="1984"/>
      </w:tblGrid>
      <w:tr>
        <w:trPr>
          <w:tblHeader w:val="true"/>
          <w:trHeight w:val="283" w:hRule="atLeast"/>
          <w:cantSplit w:val="true"/>
        </w:trPr>
        <w:tc>
          <w:tcPr>
            <w:tcW w:w="2599"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200"/>
              <w:jc w:val="center"/>
              <w:rPr>
                <w:b/>
                <w:b/>
              </w:rPr>
            </w:pPr>
            <w:r>
              <w:rPr>
                <w:b/>
              </w:rPr>
              <w:t>LISTE DES BESOINS</w:t>
            </w:r>
          </w:p>
        </w:tc>
        <w:tc>
          <w:tcPr>
            <w:tcW w:w="2694"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200"/>
              <w:jc w:val="center"/>
              <w:rPr>
                <w:b/>
                <w:b/>
              </w:rPr>
            </w:pPr>
            <w:r>
              <w:rPr>
                <w:b/>
              </w:rPr>
              <w:t>Montant</w:t>
            </w:r>
          </w:p>
        </w:tc>
        <w:tc>
          <w:tcPr>
            <w:tcW w:w="1984"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200"/>
              <w:jc w:val="center"/>
              <w:rPr>
                <w:b/>
                <w:b/>
              </w:rPr>
            </w:pPr>
            <w:r>
              <w:rPr>
                <w:b/>
              </w:rPr>
              <w:t xml:space="preserve">Apport personnel en espèces ou en nature  </w:t>
            </w:r>
          </w:p>
        </w:tc>
        <w:tc>
          <w:tcPr>
            <w:tcW w:w="53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FBDES</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Autres partenaires financiers</w:t>
            </w:r>
          </w:p>
        </w:tc>
        <w:tc>
          <w:tcPr>
            <w:tcW w:w="1419" w:type="dxa"/>
            <w:tcBorders/>
            <w:shd w:fill="auto" w:val="clear"/>
          </w:tcPr>
          <w:p>
            <w:pPr>
              <w:pStyle w:val="Normal"/>
              <w:spacing w:before="0" w:after="200"/>
              <w:jc w:val="center"/>
              <w:rPr>
                <w:b/>
                <w:b/>
              </w:rPr>
            </w:pPr>
            <w:r>
              <w:rPr>
                <w:b/>
              </w:rPr>
            </w:r>
          </w:p>
        </w:tc>
        <w:tc>
          <w:tcPr>
            <w:tcW w:w="1984" w:type="dxa"/>
            <w:tcBorders/>
            <w:shd w:fill="auto" w:val="clear"/>
          </w:tcPr>
          <w:p>
            <w:pPr>
              <w:pStyle w:val="Normal"/>
              <w:spacing w:before="0" w:after="200"/>
              <w:jc w:val="center"/>
              <w:rPr>
                <w:b/>
                <w:b/>
              </w:rPr>
            </w:pPr>
            <w:r>
              <w:rPr>
                <w:b/>
              </w:rPr>
            </w:r>
          </w:p>
        </w:tc>
      </w:tr>
      <w:tr>
        <w:trPr>
          <w:trHeight w:val="926" w:hRule="atLeast"/>
        </w:trPr>
        <w:tc>
          <w:tcPr>
            <w:tcW w:w="2599"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269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198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Prise de participation (capital risque ou capital croissance)</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Prêt participatif (moyen terme et long terme)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Compte courant Associé</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t>TOTAL INVESTISSEMENT</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t>TOTAL FONDS DE ROULEMENT </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305"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t>TOTAL DU PROJET </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305"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i/>
                <w:i/>
                <w:color w:val="000000"/>
              </w:rPr>
            </w:pPr>
            <w:r>
              <w:rPr>
                <w:i/>
                <w:color w:val="000000"/>
              </w:rPr>
            </w:r>
          </w:p>
          <w:p>
            <w:pPr>
              <w:pStyle w:val="Normal"/>
              <w:spacing w:before="0" w:after="200"/>
              <w:jc w:val="both"/>
              <w:rPr>
                <w:b/>
                <w:b/>
                <w:color w:val="000000"/>
              </w:rPr>
            </w:pPr>
            <w:r>
              <w:rPr>
                <w:b/>
                <w:color w:val="000000"/>
              </w:rPr>
              <w:t>POURCENTAGE</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100%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bl>
    <w:p>
      <w:pPr>
        <w:pStyle w:val="Normal"/>
        <w:rPr>
          <w:rFonts w:ascii="Book Antiqua" w:hAnsi="Book Antiqua" w:cs="GothamCondensed-Book"/>
          <w:i/>
          <w:i/>
          <w:sz w:val="24"/>
          <w:szCs w:val="24"/>
        </w:rPr>
      </w:pPr>
      <w:r>
        <w:rPr>
          <w:rFonts w:cs="GothamCondensed-Book" w:ascii="Book Antiqua" w:hAnsi="Book Antiqua"/>
          <w:i/>
          <w:sz w:val="24"/>
          <w:szCs w:val="24"/>
        </w:rPr>
      </w:r>
    </w:p>
    <w:p>
      <w:pPr>
        <w:pStyle w:val="Normal"/>
        <w:rPr/>
      </w:pPr>
      <w:r>
        <w:rPr>
          <w:b/>
        </w:rPr>
        <w:t>NB:</w:t>
      </w:r>
      <w:r>
        <w:rPr/>
        <w:t xml:space="preserve"> une contribution en espèces des bénéficiaires de 15% minimum du coût total du projet sera bien appréciée.</w:t>
      </w:r>
    </w:p>
    <w:p>
      <w:pPr>
        <w:pStyle w:val="Normal"/>
        <w:spacing w:lineRule="auto" w:line="240" w:before="0" w:after="0"/>
        <w:jc w:val="both"/>
        <w:rPr/>
      </w:pPr>
      <w:r>
        <w:rPr/>
      </w:r>
    </w:p>
    <w:sectPr>
      <w:footerReference w:type="default" r:id="rId4"/>
      <w:type w:val="nextPage"/>
      <w:pgSz w:orient="landscape" w:w="16838" w:h="11906"/>
      <w:pgMar w:left="1418" w:right="1418" w:header="0"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ook Antiqua">
    <w:charset w:val="01"/>
    <w:family w:val="roman"/>
    <w:pitch w:val="variable"/>
  </w:font>
  <w:font w:name="Calibri">
    <w:altName w:val="sans-serif"/>
    <w:charset w:val="01"/>
    <w:family w:val="auto"/>
    <w:pitch w:val="default"/>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3202002"/>
    </w:sdtPr>
    <w:sdtContent>
      <w:p>
        <w:pPr>
          <w:pStyle w:val="Pieddepage"/>
          <w:rPr/>
        </w:pPr>
        <w:r>
          <w:rPr/>
          <mc:AlternateContent>
            <mc:Choice Requires="wpg">
              <w:drawing>
                <wp:anchor behindDoc="1" distT="0" distB="0" distL="113665" distR="114300" simplePos="0" locked="0" layoutInCell="1" allowOverlap="1" relativeHeight="4" wp14:anchorId="799AB809">
                  <wp:simplePos x="0" y="0"/>
                  <wp:positionH relativeFrom="margin">
                    <wp:align>left</wp:align>
                  </wp:positionH>
                  <wp:positionV relativeFrom="page">
                    <wp:align>bottom</wp:align>
                  </wp:positionV>
                  <wp:extent cx="437515" cy="717550"/>
                  <wp:effectExtent l="9525" t="9525" r="10795" b="6985"/>
                  <wp:wrapNone/>
                  <wp:docPr id="2" name="Groupe 80"/>
                  <a:graphic xmlns:a="http://schemas.openxmlformats.org/drawingml/2006/main">
                    <a:graphicData uri="http://schemas.microsoft.com/office/word/2010/wordprocessingGroup">
                      <wpg:wgp>
                        <wpg:cNvGrpSpPr/>
                        <wpg:grpSpPr>
                          <a:xfrm>
                            <a:off x="0" y="0"/>
                            <a:ext cx="437040" cy="716760"/>
                          </a:xfrm>
                        </wpg:grpSpPr>
                        <wps:wsp>
                          <wps:cNvSpPr/>
                          <wps:spPr>
                            <a:xfrm flipV="1">
                              <a:off x="234360" y="158040"/>
                              <a:ext cx="720" cy="27936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437040" cy="43704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Pr>
                                  <w:t>3</w:t>
                                </w:r>
                              </w:p>
                            </w:txbxContent>
                          </wps:txbx>
                          <wps:bodyPr anchor="ctr">
                            <a:noAutofit/>
                          </wps:bodyPr>
                        </wps:wsp>
                      </wpg:wgp>
                    </a:graphicData>
                  </a:graphic>
                </wp:anchor>
              </w:drawing>
            </mc:Choice>
            <mc:Fallback>
              <w:pict>
                <v:group id="shape_0" alt="Groupe 80" style="position:absolute;margin-left:9.7pt;margin-top:784.85pt;width:34.4pt;height:56.45pt" coordorigin="194,15697" coordsize="688,1129">
                  <v:shapetype id="shapetype_32" coordsize="21600,21600" o:spt="32" path="m,l21600,21600nfe">
                    <v:stroke joinstyle="miter"/>
                    <v:path gradientshapeok="t" o:connecttype="rect" textboxrect="0,0,21600,21600"/>
                  </v:shapetype>
                  <v:shape id="shape_0" ID="AutoShape 77" stroked="t" style="position:absolute;left:563;top:16386;width:0;height:439;flip:y;mso-position-horizontal:left;mso-position-horizontal-relative:margin;mso-position-vertical:bottom;mso-position-vertical-relative:page" type="shapetype_32">
                    <w10:wrap type="none"/>
                    <v:fill o:detectmouseclick="t" on="false"/>
                    <v:stroke color="#7f7f7f" weight="9360" joinstyle="round" endcap="flat"/>
                  </v:shape>
                  <v:rect id="shape_0" ID="Rectangle 78" stroked="t" style="position:absolute;left:194;top:15697;width:687;height:687;mso-position-horizontal:left;mso-position-horizontal-relative:margin;mso-position-vertical:bottom;mso-position-vertical-relative:page">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Pr>
                            <w:t>3</w:t>
                          </w:r>
                        </w:p>
                      </w:txbxContent>
                    </v:textbox>
                    <w10:wrap type="square"/>
                    <v:fill o:detectmouseclick="t" on="false"/>
                    <v:stroke color="#7f7f7f" weight="9360" joinstyle="miter" endcap="flat"/>
                  </v:rect>
                </v:group>
              </w:pict>
            </mc:Fallback>
          </mc:AlternateConten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420" w:hanging="420"/>
      </w:pPr>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1"/>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403130"/>
    <w:rPr/>
  </w:style>
  <w:style w:type="character" w:styleId="PieddepageCar" w:customStyle="1">
    <w:name w:val="Pied de page Car"/>
    <w:basedOn w:val="DefaultParagraphFont"/>
    <w:link w:val="Pieddepage"/>
    <w:uiPriority w:val="99"/>
    <w:qFormat/>
    <w:rsid w:val="00403130"/>
    <w:rPr/>
  </w:style>
  <w:style w:type="character" w:styleId="ParagraphedelisteCar" w:customStyle="1">
    <w:name w:val="Paragraphe de liste Car"/>
    <w:link w:val="Paragraphedeliste"/>
    <w:qFormat/>
    <w:rsid w:val="008f7b8b"/>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ParagraphedelisteCar"/>
    <w:qFormat/>
    <w:rsid w:val="00680fc1"/>
    <w:pPr>
      <w:spacing w:before="0" w:after="200"/>
      <w:ind w:left="720" w:hanging="0"/>
      <w:contextualSpacing/>
    </w:pPr>
    <w:rPr/>
  </w:style>
  <w:style w:type="paragraph" w:styleId="Entte">
    <w:name w:val="Header"/>
    <w:basedOn w:val="Normal"/>
    <w:link w:val="En-tteCar"/>
    <w:uiPriority w:val="99"/>
    <w:unhideWhenUsed/>
    <w:rsid w:val="0040313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313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5</Pages>
  <Words>884</Words>
  <Characters>4841</Characters>
  <CharactersWithSpaces>5791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2017-07-07T11:45:00Z</dcterms:created>
  <dc:creator>HP</dc:creator>
  <dc:description/>
  <dc:language>fr-FR</dc:language>
  <cp:lastModifiedBy/>
  <cp:lastPrinted>2017-07-05T17:12:00Z</cp:lastPrinted>
  <dcterms:modified xsi:type="dcterms:W3CDTF">2020-10-01T00:40:45Z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