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Alice Example</w:t>
      </w:r>
    </w:p>
    <w:p>
      <w:r>
        <w:t>alice.example@example.com</w:t>
      </w:r>
    </w:p>
    <w:p>
      <w:r>
        <w:t/>
      </w:r>
    </w:p>
    <w:p>
      <w:r>
        <w:t>Senior Consultant at Acme Consulting (2020-present)</w:t>
      </w:r>
    </w:p>
    <w:p>
      <w:r>
        <w:t>Skills: Java, AWS, TypeScript, Kubernetes, Terraform, PostgreSQL.</w:t>
      </w:r>
    </w:p>
    <w:p>
      <w:r>
        <w:t/>
      </w:r>
    </w:p>
    <w:p>
      <w:r>
        <w:t>Experienced full-stack consultant with 5+ years building Java microservices</w:t>
      </w:r>
    </w:p>
    <w:p>
      <w:r>
        <w:t>deployed on AWS using ECS Fargate and Kubernetes. Strong TypeScript skills</w:t>
      </w:r>
    </w:p>
    <w:p>
      <w:r>
        <w:t>on the frontend using React and Next.js. Languages: en, da.</w:t>
      </w:r>
    </w:p>
    <w:p>
      <w:r>
        <w:t/>
      </w:r>
    </w:p>
    <w:p>
      <w:r>
        <w:t>Experience: 5 years.</w:t>
      </w:r>
    </w:p>
    <w:p>
      <w:r>
        <w:t>Worked extensively with Java microservices, AWS infrastructure as code,</w:t>
      </w:r>
    </w:p>
    <w:p>
      <w:r>
        <w:t>TypeScript on the frontend, and Kubernetes orchestration in production.</w:t>
      </w:r>
    </w:p>
    <w:p>
      <w:r>
        <w:t>Solid track record of delivering reliable production systems at scale,</w:t>
      </w:r>
    </w:p>
    <w:p>
      <w:r>
        <w:t>with hands-on experience in observability, CI/CD, and cost optimisation.</w:t>
      </w:r>
    </w:p>
    <w:p>
      <w:r>
        <w:t/>
      </w:r>
    </w:p>
    <w:p>
      <w:r>
        <w:t>Education:</w:t>
      </w:r>
    </w:p>
    <w:p>
      <w:r>
        <w:t>MSc Software Engineering (2018), Fictional University.</w:t>
      </w:r>
    </w:p>
    <w:p>
      <w:r>
        <w:t/>
      </w:r>
    </w:p>
    <w:p>
      <w:r>
        <w:t>Certifications:</w:t>
      </w:r>
    </w:p>
    <w:p>
      <w:r>
        <w:t>AWS Certified Solutions Architect (Associate), CKAD.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2026-04-26T07:31:19Z</dcterms:created>
  <dc:creator>Apache POI</dc:creator>
</cp:coreProperties>
</file>