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777" w:rsidRDefault="00A81777" w:rsidP="00A81777">
      <w:pPr>
        <w:shd w:val="clear" w:color="auto" w:fill="FFFFFF"/>
        <w:bidi w:val="0"/>
        <w:spacing w:before="100" w:beforeAutospacing="1" w:after="56" w:line="240" w:lineRule="auto"/>
        <w:outlineLvl w:val="0"/>
        <w:rPr>
          <w:rFonts w:ascii="Arial" w:eastAsia="Times New Roman" w:hAnsi="Arial" w:cs="Arial" w:hint="cs"/>
          <w:b/>
          <w:bCs/>
          <w:kern w:val="36"/>
          <w:sz w:val="32"/>
          <w:szCs w:val="32"/>
          <w:rtl/>
        </w:rPr>
      </w:pPr>
      <w:bookmarkStart w:id="0" w:name="_GoBack"/>
      <w:bookmarkEnd w:id="0"/>
    </w:p>
    <w:p w:rsidR="00A81777" w:rsidRPr="00A81777" w:rsidRDefault="00A81777" w:rsidP="00A81777">
      <w:pPr>
        <w:shd w:val="clear" w:color="auto" w:fill="FFFFFF"/>
        <w:bidi w:val="0"/>
        <w:spacing w:before="100" w:beforeAutospacing="1" w:after="56" w:line="240" w:lineRule="auto"/>
        <w:outlineLvl w:val="0"/>
        <w:rPr>
          <w:rFonts w:ascii="Arial" w:eastAsia="Times New Roman" w:hAnsi="Arial" w:cs="Arial"/>
          <w:b/>
          <w:bCs/>
          <w:kern w:val="36"/>
          <w:sz w:val="32"/>
          <w:szCs w:val="32"/>
        </w:rPr>
      </w:pPr>
      <w:r w:rsidRPr="00A81777">
        <w:rPr>
          <w:rFonts w:ascii="Arial" w:eastAsia="Times New Roman" w:hAnsi="Arial" w:cs="Arial"/>
          <w:b/>
          <w:bCs/>
          <w:kern w:val="36"/>
          <w:sz w:val="32"/>
          <w:szCs w:val="32"/>
        </w:rPr>
        <w:t>Washington Conference Principles on Nazi-Confiscated Art</w:t>
      </w:r>
    </w:p>
    <w:p w:rsidR="00A81777" w:rsidRPr="00A81777" w:rsidRDefault="00A81777" w:rsidP="00A81777">
      <w:pPr>
        <w:shd w:val="clear" w:color="auto" w:fill="FFFFFF"/>
        <w:bidi w:val="0"/>
        <w:spacing w:after="0" w:line="240" w:lineRule="auto"/>
        <w:rPr>
          <w:rFonts w:ascii="Arial" w:eastAsia="Times New Roman" w:hAnsi="Arial" w:cs="Arial"/>
          <w:sz w:val="20"/>
          <w:szCs w:val="20"/>
        </w:rPr>
      </w:pPr>
      <w:r w:rsidRPr="00A81777">
        <w:rPr>
          <w:rFonts w:ascii="Arial" w:eastAsia="Times New Roman" w:hAnsi="Arial" w:cs="Arial"/>
          <w:sz w:val="20"/>
          <w:szCs w:val="20"/>
        </w:rPr>
        <w:t xml:space="preserve">On 3 December 1998 the 44 governments participating in the </w:t>
      </w:r>
      <w:hyperlink r:id="rId5" w:tgtFrame="_blank" w:history="1">
        <w:r w:rsidRPr="00A81777">
          <w:rPr>
            <w:rFonts w:ascii="Arial" w:eastAsia="Times New Roman" w:hAnsi="Arial" w:cs="Arial"/>
            <w:sz w:val="20"/>
          </w:rPr>
          <w:t>Washington Conference on Holocaust-Era Assets</w:t>
        </w:r>
      </w:hyperlink>
      <w:r w:rsidRPr="00A81777">
        <w:rPr>
          <w:rFonts w:ascii="Arial" w:eastAsia="Times New Roman" w:hAnsi="Arial" w:cs="Arial"/>
          <w:sz w:val="20"/>
          <w:szCs w:val="20"/>
        </w:rPr>
        <w:t xml:space="preserve"> endorsed the following principles for dealing with Nazi-looted art:</w:t>
      </w:r>
    </w:p>
    <w:p w:rsidR="00A81777" w:rsidRPr="00A81777" w:rsidRDefault="000F64C1" w:rsidP="00A81777">
      <w:pPr>
        <w:shd w:val="clear" w:color="auto" w:fill="FFFFFF"/>
        <w:bidi w:val="0"/>
        <w:spacing w:after="0" w:line="240" w:lineRule="auto"/>
        <w:rPr>
          <w:rFonts w:ascii="Arial" w:eastAsia="Times New Roman" w:hAnsi="Arial" w:cs="Arial"/>
          <w:sz w:val="20"/>
          <w:szCs w:val="20"/>
        </w:rPr>
      </w:pPr>
      <w:r>
        <w:rPr>
          <w:rFonts w:ascii="Arial" w:eastAsia="Times New Roman" w:hAnsi="Arial" w:cs="Arial"/>
          <w:sz w:val="20"/>
          <w:szCs w:val="20"/>
        </w:rPr>
        <w:pict>
          <v:rect id="_x0000_i1025" style="width:415.3pt;height:1.85pt" o:hralign="center" o:hrstd="t" o:hr="t" fillcolor="#aca899" stroked="f"/>
        </w:pict>
      </w:r>
    </w:p>
    <w:p w:rsidR="00A81777" w:rsidRPr="00A81777" w:rsidRDefault="00A81777" w:rsidP="00A81777">
      <w:pPr>
        <w:shd w:val="clear" w:color="auto" w:fill="FFFFFF"/>
        <w:bidi w:val="0"/>
        <w:spacing w:after="0" w:line="240" w:lineRule="auto"/>
        <w:rPr>
          <w:rFonts w:ascii="Arial" w:eastAsia="Times New Roman" w:hAnsi="Arial" w:cs="Arial"/>
          <w:sz w:val="20"/>
          <w:szCs w:val="20"/>
        </w:rPr>
      </w:pPr>
      <w:r w:rsidRPr="00A81777">
        <w:rPr>
          <w:rFonts w:ascii="Arial" w:eastAsia="Times New Roman" w:hAnsi="Arial" w:cs="Arial"/>
          <w:i/>
          <w:iCs/>
          <w:sz w:val="20"/>
          <w:szCs w:val="20"/>
        </w:rPr>
        <w:t>Released in connection with the Washington Conference on Holocaust-Era Assets, Washington, DC, December 3, 1998</w:t>
      </w:r>
      <w:r w:rsidRPr="00A81777">
        <w:rPr>
          <w:rFonts w:ascii="Arial" w:eastAsia="Times New Roman" w:hAnsi="Arial" w:cs="Arial"/>
          <w:sz w:val="20"/>
          <w:szCs w:val="20"/>
        </w:rPr>
        <w:br/>
      </w:r>
      <w:r w:rsidRPr="00A81777">
        <w:rPr>
          <w:rFonts w:ascii="Arial" w:eastAsia="Times New Roman" w:hAnsi="Arial" w:cs="Arial"/>
          <w:sz w:val="20"/>
          <w:szCs w:val="20"/>
        </w:rPr>
        <w:br/>
        <w:t>In developing a consensus on non-binding principles to assist in resolving issues relating to Nazi-confiscated art, the Conference recognizes that among participating nations there are differing legal systems and that countries act within the context of their own laws.</w:t>
      </w:r>
      <w:r w:rsidRPr="00A81777">
        <w:rPr>
          <w:rFonts w:ascii="Arial" w:eastAsia="Times New Roman" w:hAnsi="Arial" w:cs="Arial"/>
          <w:sz w:val="20"/>
          <w:szCs w:val="20"/>
        </w:rPr>
        <w:br/>
      </w:r>
      <w:r w:rsidRPr="00A81777">
        <w:rPr>
          <w:rFonts w:ascii="Arial" w:eastAsia="Times New Roman" w:hAnsi="Arial" w:cs="Arial"/>
          <w:sz w:val="20"/>
          <w:szCs w:val="20"/>
        </w:rPr>
        <w:br/>
        <w:t>1. Art that had been confiscated by the Nazis and not subsequently restituted should be identified.</w:t>
      </w:r>
      <w:r w:rsidRPr="00A81777">
        <w:rPr>
          <w:rFonts w:ascii="Arial" w:eastAsia="Times New Roman" w:hAnsi="Arial" w:cs="Arial"/>
          <w:sz w:val="20"/>
          <w:szCs w:val="20"/>
        </w:rPr>
        <w:br/>
      </w:r>
      <w:r w:rsidRPr="00A81777">
        <w:rPr>
          <w:rFonts w:ascii="Arial" w:eastAsia="Times New Roman" w:hAnsi="Arial" w:cs="Arial"/>
          <w:sz w:val="20"/>
          <w:szCs w:val="20"/>
        </w:rPr>
        <w:br/>
        <w:t>2. Relevant records and archives should be open and accessible to researchers, in accordance with the guidelines of the International Council on Archives.</w:t>
      </w:r>
      <w:r w:rsidRPr="00A81777">
        <w:rPr>
          <w:rFonts w:ascii="Arial" w:eastAsia="Times New Roman" w:hAnsi="Arial" w:cs="Arial"/>
          <w:sz w:val="20"/>
          <w:szCs w:val="20"/>
        </w:rPr>
        <w:br/>
      </w:r>
      <w:r w:rsidRPr="00A81777">
        <w:rPr>
          <w:rFonts w:ascii="Arial" w:eastAsia="Times New Roman" w:hAnsi="Arial" w:cs="Arial"/>
          <w:sz w:val="20"/>
          <w:szCs w:val="20"/>
        </w:rPr>
        <w:br/>
        <w:t>3. Resources and personnel should be made available to facilitate the identification of all art that had been confiscated by the Nazis and not subsequently restituted.</w:t>
      </w:r>
      <w:r w:rsidRPr="00A81777">
        <w:rPr>
          <w:rFonts w:ascii="Arial" w:eastAsia="Times New Roman" w:hAnsi="Arial" w:cs="Arial"/>
          <w:sz w:val="20"/>
          <w:szCs w:val="20"/>
        </w:rPr>
        <w:br/>
      </w:r>
      <w:r w:rsidRPr="00A81777">
        <w:rPr>
          <w:rFonts w:ascii="Arial" w:eastAsia="Times New Roman" w:hAnsi="Arial" w:cs="Arial"/>
          <w:sz w:val="20"/>
          <w:szCs w:val="20"/>
        </w:rPr>
        <w:br/>
        <w:t>4. In establishing that a work of art had been confiscated by the Nazis and not subsequently restituted, consideration should be given to unavoidable gaps or ambiguities in the provenance in light of the passage of time and the circumstances of the Holocaust era.</w:t>
      </w:r>
      <w:r w:rsidRPr="00A81777">
        <w:rPr>
          <w:rFonts w:ascii="Arial" w:eastAsia="Times New Roman" w:hAnsi="Arial" w:cs="Arial"/>
          <w:sz w:val="20"/>
          <w:szCs w:val="20"/>
        </w:rPr>
        <w:br/>
      </w:r>
      <w:r w:rsidRPr="00A81777">
        <w:rPr>
          <w:rFonts w:ascii="Arial" w:eastAsia="Times New Roman" w:hAnsi="Arial" w:cs="Arial"/>
          <w:sz w:val="20"/>
          <w:szCs w:val="20"/>
        </w:rPr>
        <w:br/>
        <w:t>5. Every effort should be made to publicize art that is found to have been confiscated by the Nazis and not subsequently restituted in order to locate its pre-War owners or their heirs.</w:t>
      </w:r>
      <w:r w:rsidRPr="00A81777">
        <w:rPr>
          <w:rFonts w:ascii="Arial" w:eastAsia="Times New Roman" w:hAnsi="Arial" w:cs="Arial"/>
          <w:sz w:val="20"/>
          <w:szCs w:val="20"/>
        </w:rPr>
        <w:br/>
      </w:r>
      <w:r w:rsidRPr="00A81777">
        <w:rPr>
          <w:rFonts w:ascii="Arial" w:eastAsia="Times New Roman" w:hAnsi="Arial" w:cs="Arial"/>
          <w:sz w:val="20"/>
          <w:szCs w:val="20"/>
        </w:rPr>
        <w:br/>
        <w:t>6. Efforts should be made to establish a central registry of such information.</w:t>
      </w:r>
      <w:r w:rsidRPr="00A81777">
        <w:rPr>
          <w:rFonts w:ascii="Arial" w:eastAsia="Times New Roman" w:hAnsi="Arial" w:cs="Arial"/>
          <w:sz w:val="20"/>
          <w:szCs w:val="20"/>
        </w:rPr>
        <w:br/>
      </w:r>
      <w:r w:rsidRPr="00A81777">
        <w:rPr>
          <w:rFonts w:ascii="Arial" w:eastAsia="Times New Roman" w:hAnsi="Arial" w:cs="Arial"/>
          <w:sz w:val="20"/>
          <w:szCs w:val="20"/>
        </w:rPr>
        <w:br/>
        <w:t>7. Pre-War owners and their heirs should be encouraged to come forward and make known their claims to art that was confiscated by the Nazis and not subsequently restituted.</w:t>
      </w:r>
      <w:r w:rsidRPr="00A81777">
        <w:rPr>
          <w:rFonts w:ascii="Arial" w:eastAsia="Times New Roman" w:hAnsi="Arial" w:cs="Arial"/>
          <w:sz w:val="20"/>
          <w:szCs w:val="20"/>
        </w:rPr>
        <w:br/>
      </w:r>
      <w:r w:rsidRPr="00A81777">
        <w:rPr>
          <w:rFonts w:ascii="Arial" w:eastAsia="Times New Roman" w:hAnsi="Arial" w:cs="Arial"/>
          <w:sz w:val="20"/>
          <w:szCs w:val="20"/>
        </w:rPr>
        <w:br/>
        <w:t>8. If the pre-War owners of art that is found to have been confiscated by the Nazis and not subsequently restituted, or their heirs, can be identified, steps should be taken expeditiously to achieve a just and fair solution, recognizing this may vary according to the facts and circumstances surrounding a specific case.</w:t>
      </w:r>
      <w:r w:rsidRPr="00A81777">
        <w:rPr>
          <w:rFonts w:ascii="Arial" w:eastAsia="Times New Roman" w:hAnsi="Arial" w:cs="Arial"/>
          <w:sz w:val="20"/>
          <w:szCs w:val="20"/>
        </w:rPr>
        <w:br/>
      </w:r>
      <w:r w:rsidRPr="00A81777">
        <w:rPr>
          <w:rFonts w:ascii="Arial" w:eastAsia="Times New Roman" w:hAnsi="Arial" w:cs="Arial"/>
          <w:sz w:val="20"/>
          <w:szCs w:val="20"/>
        </w:rPr>
        <w:br/>
        <w:t>9. If the pre-War owners of art that is found to have been confiscated by the Nazis, or their heirs, can not be identified, steps should be taken expeditiously to achieve a just and fair solution.</w:t>
      </w:r>
      <w:r w:rsidRPr="00A81777">
        <w:rPr>
          <w:rFonts w:ascii="Arial" w:eastAsia="Times New Roman" w:hAnsi="Arial" w:cs="Arial"/>
          <w:sz w:val="20"/>
          <w:szCs w:val="20"/>
        </w:rPr>
        <w:br/>
      </w:r>
      <w:r w:rsidRPr="00A81777">
        <w:rPr>
          <w:rFonts w:ascii="Arial" w:eastAsia="Times New Roman" w:hAnsi="Arial" w:cs="Arial"/>
          <w:sz w:val="20"/>
          <w:szCs w:val="20"/>
        </w:rPr>
        <w:br/>
        <w:t>10. Commissions or other bodies established to identify art that was confiscated by the Nazis and to assist in addressing ownership issues should have a balanced membership.</w:t>
      </w:r>
      <w:r w:rsidRPr="00A81777">
        <w:rPr>
          <w:rFonts w:ascii="Arial" w:eastAsia="Times New Roman" w:hAnsi="Arial" w:cs="Arial"/>
          <w:sz w:val="20"/>
          <w:szCs w:val="20"/>
        </w:rPr>
        <w:br/>
      </w:r>
      <w:r w:rsidRPr="00A81777">
        <w:rPr>
          <w:rFonts w:ascii="Arial" w:eastAsia="Times New Roman" w:hAnsi="Arial" w:cs="Arial"/>
          <w:sz w:val="20"/>
          <w:szCs w:val="20"/>
        </w:rPr>
        <w:br/>
        <w:t>11. Nations are encouraged to develop national processes to implement these principles, particularly as they relate to alternative dispute resolution mechanisms for resolving ownership issues.</w:t>
      </w:r>
    </w:p>
    <w:p w:rsidR="00F65C05" w:rsidRDefault="00F65C05" w:rsidP="00A81777">
      <w:pPr>
        <w:bidi w:val="0"/>
      </w:pPr>
    </w:p>
    <w:p w:rsidR="00A81777" w:rsidRPr="00A81777" w:rsidRDefault="000F64C1" w:rsidP="00A81777">
      <w:pPr>
        <w:bidi w:val="0"/>
        <w:rPr>
          <w:color w:val="0000FF"/>
        </w:rPr>
      </w:pPr>
      <w:hyperlink r:id="rId6" w:history="1">
        <w:r w:rsidR="00A81777" w:rsidRPr="00A81777">
          <w:rPr>
            <w:rStyle w:val="Hyperlink"/>
            <w:color w:val="0000FF"/>
          </w:rPr>
          <w:t>http://www.lootedartcommission.com/Washington-principles</w:t>
        </w:r>
      </w:hyperlink>
      <w:r w:rsidR="00A81777" w:rsidRPr="00A81777">
        <w:rPr>
          <w:color w:val="0000FF"/>
        </w:rPr>
        <w:t xml:space="preserve"> </w:t>
      </w:r>
    </w:p>
    <w:sectPr w:rsidR="00A81777" w:rsidRPr="00A81777" w:rsidSect="00690C1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777"/>
    <w:rsid w:val="000F64C1"/>
    <w:rsid w:val="00690C1E"/>
    <w:rsid w:val="00A81777"/>
    <w:rsid w:val="00F65C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uiPriority w:val="9"/>
    <w:qFormat/>
    <w:rsid w:val="00A81777"/>
    <w:pPr>
      <w:bidi w:val="0"/>
      <w:spacing w:before="100" w:beforeAutospacing="1" w:after="56" w:line="240" w:lineRule="auto"/>
      <w:outlineLvl w:val="0"/>
    </w:pPr>
    <w:rPr>
      <w:rFonts w:ascii="Times New Roman" w:eastAsia="Times New Roman" w:hAnsi="Times New Roman" w:cs="Times New Roman"/>
      <w:b/>
      <w:bCs/>
      <w:color w:val="262B85"/>
      <w:kern w:val="3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1777"/>
    <w:rPr>
      <w:rFonts w:ascii="Times New Roman" w:eastAsia="Times New Roman" w:hAnsi="Times New Roman" w:cs="Times New Roman"/>
      <w:b/>
      <w:bCs/>
      <w:color w:val="262B85"/>
      <w:kern w:val="36"/>
      <w:sz w:val="32"/>
      <w:szCs w:val="32"/>
    </w:rPr>
  </w:style>
  <w:style w:type="character" w:styleId="Hyperlink">
    <w:name w:val="Hyperlink"/>
    <w:basedOn w:val="a0"/>
    <w:uiPriority w:val="99"/>
    <w:unhideWhenUsed/>
    <w:rsid w:val="00A81777"/>
    <w:rPr>
      <w:strike w:val="0"/>
      <w:dstrike w:val="0"/>
      <w:color w:val="6F6F6F"/>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uiPriority w:val="9"/>
    <w:qFormat/>
    <w:rsid w:val="00A81777"/>
    <w:pPr>
      <w:bidi w:val="0"/>
      <w:spacing w:before="100" w:beforeAutospacing="1" w:after="56" w:line="240" w:lineRule="auto"/>
      <w:outlineLvl w:val="0"/>
    </w:pPr>
    <w:rPr>
      <w:rFonts w:ascii="Times New Roman" w:eastAsia="Times New Roman" w:hAnsi="Times New Roman" w:cs="Times New Roman"/>
      <w:b/>
      <w:bCs/>
      <w:color w:val="262B85"/>
      <w:kern w:val="3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1777"/>
    <w:rPr>
      <w:rFonts w:ascii="Times New Roman" w:eastAsia="Times New Roman" w:hAnsi="Times New Roman" w:cs="Times New Roman"/>
      <w:b/>
      <w:bCs/>
      <w:color w:val="262B85"/>
      <w:kern w:val="36"/>
      <w:sz w:val="32"/>
      <w:szCs w:val="32"/>
    </w:rPr>
  </w:style>
  <w:style w:type="character" w:styleId="Hyperlink">
    <w:name w:val="Hyperlink"/>
    <w:basedOn w:val="a0"/>
    <w:uiPriority w:val="99"/>
    <w:unhideWhenUsed/>
    <w:rsid w:val="00A81777"/>
    <w:rPr>
      <w:strike w:val="0"/>
      <w:dstrike w:val="0"/>
      <w:color w:val="6F6F6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307469">
      <w:bodyDiv w:val="1"/>
      <w:marLeft w:val="0"/>
      <w:marRight w:val="0"/>
      <w:marTop w:val="0"/>
      <w:marBottom w:val="0"/>
      <w:divBdr>
        <w:top w:val="none" w:sz="0" w:space="0" w:color="auto"/>
        <w:left w:val="none" w:sz="0" w:space="0" w:color="auto"/>
        <w:bottom w:val="none" w:sz="0" w:space="0" w:color="auto"/>
        <w:right w:val="none" w:sz="0" w:space="0" w:color="auto"/>
      </w:divBdr>
      <w:divsChild>
        <w:div w:id="1760446038">
          <w:marLeft w:val="0"/>
          <w:marRight w:val="0"/>
          <w:marTop w:val="0"/>
          <w:marBottom w:val="0"/>
          <w:divBdr>
            <w:top w:val="none" w:sz="0" w:space="0" w:color="auto"/>
            <w:left w:val="none" w:sz="0" w:space="0" w:color="auto"/>
            <w:bottom w:val="none" w:sz="0" w:space="0" w:color="auto"/>
            <w:right w:val="none" w:sz="0" w:space="0" w:color="auto"/>
          </w:divBdr>
          <w:divsChild>
            <w:div w:id="789864838">
              <w:marLeft w:val="0"/>
              <w:marRight w:val="0"/>
              <w:marTop w:val="0"/>
              <w:marBottom w:val="0"/>
              <w:divBdr>
                <w:top w:val="none" w:sz="0" w:space="0" w:color="auto"/>
                <w:left w:val="none" w:sz="0" w:space="0" w:color="auto"/>
                <w:bottom w:val="none" w:sz="0" w:space="0" w:color="auto"/>
                <w:right w:val="none" w:sz="0" w:space="0" w:color="auto"/>
              </w:divBdr>
              <w:divsChild>
                <w:div w:id="265042839">
                  <w:marLeft w:val="0"/>
                  <w:marRight w:val="0"/>
                  <w:marTop w:val="0"/>
                  <w:marBottom w:val="0"/>
                  <w:divBdr>
                    <w:top w:val="none" w:sz="0" w:space="0" w:color="auto"/>
                    <w:left w:val="none" w:sz="0" w:space="0" w:color="auto"/>
                    <w:bottom w:val="none" w:sz="0" w:space="0" w:color="auto"/>
                    <w:right w:val="none" w:sz="0" w:space="0" w:color="auto"/>
                  </w:divBdr>
                  <w:divsChild>
                    <w:div w:id="7097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ootedartcommission.com/Washington-principles" TargetMode="External"/><Relationship Id="rId5" Type="http://schemas.openxmlformats.org/officeDocument/2006/relationships/hyperlink" Target="http://www.state.gov/www/regions/eur/holocaust/heac.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2379</Characters>
  <Application>Microsoft Office Word</Application>
  <DocSecurity>0</DocSecurity>
  <Lines>19</Lines>
  <Paragraphs>5</Paragraphs>
  <ScaleCrop>false</ScaleCrop>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shirk</dc:creator>
  <cp:lastModifiedBy>icom</cp:lastModifiedBy>
  <cp:revision>2</cp:revision>
  <dcterms:created xsi:type="dcterms:W3CDTF">2013-11-06T13:15:00Z</dcterms:created>
  <dcterms:modified xsi:type="dcterms:W3CDTF">2013-11-06T13:15:00Z</dcterms:modified>
</cp:coreProperties>
</file>