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09" w:rsidRDefault="00257569" w:rsidP="00214FC0">
      <w:pPr>
        <w:spacing w:line="360" w:lineRule="auto"/>
        <w:rPr>
          <w:rtl/>
        </w:rPr>
      </w:pPr>
      <w:bookmarkStart w:id="0" w:name="_GoBack"/>
      <w:bookmarkEnd w:id="0"/>
      <w:r w:rsidRPr="00257569">
        <w:rPr>
          <w:rFonts w:hint="cs"/>
          <w:rtl/>
        </w:rPr>
        <w:t>לכבוד</w:t>
      </w:r>
      <w:r w:rsidR="00FC2259">
        <w:rPr>
          <w:rFonts w:hint="cs"/>
          <w:rtl/>
        </w:rPr>
        <w:t>:</w:t>
      </w:r>
    </w:p>
    <w:p w:rsidR="00352542" w:rsidRDefault="00FC2259" w:rsidP="00214FC0">
      <w:pPr>
        <w:spacing w:line="360" w:lineRule="auto"/>
        <w:rPr>
          <w:rtl/>
        </w:rPr>
      </w:pPr>
      <w:r>
        <w:rPr>
          <w:rFonts w:hint="cs"/>
          <w:rtl/>
        </w:rPr>
        <w:t>עליזה פולגר גלילי</w:t>
      </w:r>
    </w:p>
    <w:p w:rsidR="00FC2259" w:rsidRDefault="00FC2259" w:rsidP="00214FC0">
      <w:pPr>
        <w:spacing w:line="360" w:lineRule="auto"/>
        <w:rPr>
          <w:rtl/>
        </w:rPr>
      </w:pPr>
      <w:r>
        <w:rPr>
          <w:rFonts w:hint="cs"/>
          <w:rtl/>
        </w:rPr>
        <w:t>מנהלת ארגונית- איגוד המוזיאונים ואיקו"ם ישראל</w:t>
      </w:r>
    </w:p>
    <w:p w:rsidR="00257569" w:rsidRPr="00257569" w:rsidRDefault="00257569" w:rsidP="00214FC0">
      <w:pPr>
        <w:spacing w:line="360" w:lineRule="auto"/>
        <w:rPr>
          <w:rtl/>
        </w:rPr>
      </w:pPr>
    </w:p>
    <w:p w:rsidR="00F57504" w:rsidRPr="00257569" w:rsidRDefault="00257569" w:rsidP="00214FC0">
      <w:pPr>
        <w:spacing w:line="360" w:lineRule="auto"/>
        <w:jc w:val="center"/>
        <w:rPr>
          <w:b/>
          <w:bCs/>
          <w:u w:val="single"/>
          <w:rtl/>
        </w:rPr>
      </w:pPr>
      <w:r w:rsidRPr="00257569">
        <w:rPr>
          <w:rFonts w:hint="cs"/>
          <w:b/>
          <w:bCs/>
          <w:u w:val="single"/>
          <w:rtl/>
        </w:rPr>
        <w:t xml:space="preserve">הנדון: </w:t>
      </w:r>
      <w:r w:rsidR="00352542">
        <w:rPr>
          <w:rFonts w:hint="cs"/>
          <w:b/>
          <w:bCs/>
          <w:u w:val="single"/>
          <w:rtl/>
        </w:rPr>
        <w:t>הזמנה ל</w:t>
      </w:r>
      <w:r w:rsidRPr="00257569">
        <w:rPr>
          <w:rFonts w:hint="cs"/>
          <w:b/>
          <w:bCs/>
          <w:u w:val="single"/>
          <w:rtl/>
        </w:rPr>
        <w:t>הצטרפות למיזם "</w:t>
      </w:r>
      <w:r w:rsidR="001976FD" w:rsidRPr="00257569">
        <w:rPr>
          <w:rFonts w:hint="cs"/>
          <w:b/>
          <w:bCs/>
          <w:u w:val="single"/>
          <w:rtl/>
        </w:rPr>
        <w:t>יום שלישי בסבא-בא</w:t>
      </w:r>
      <w:r w:rsidRPr="00257569">
        <w:rPr>
          <w:rFonts w:hint="cs"/>
          <w:b/>
          <w:bCs/>
          <w:u w:val="single"/>
          <w:rtl/>
        </w:rPr>
        <w:t>" של המשרד לאזרחים ותיקים</w:t>
      </w:r>
    </w:p>
    <w:p w:rsidR="001976FD" w:rsidRDefault="001976FD" w:rsidP="00214FC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המשרד לאזרחים ותיקים יוצא ביוזמה חדשה, להפיכת כל יום </w:t>
      </w:r>
      <w:r w:rsidR="00257569">
        <w:rPr>
          <w:rFonts w:hint="cs"/>
          <w:rtl/>
        </w:rPr>
        <w:t xml:space="preserve">שלישי </w:t>
      </w:r>
      <w:r>
        <w:rPr>
          <w:rFonts w:hint="cs"/>
          <w:rtl/>
        </w:rPr>
        <w:t>בשבוע ליום האזרחים הוותיקים. במסגרת יום זה יוכלו האזרחים הוותיקים לצאת, לבלות, לקנות וליהנות מפעילויות פנאי ותרבות במגוון רחב של מקומות ומסגרות.</w:t>
      </w:r>
    </w:p>
    <w:p w:rsidR="001976FD" w:rsidRDefault="001976FD" w:rsidP="00214FC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זאת מתוך רצון להיטיב עם האזרחים הוותיקים, </w:t>
      </w:r>
      <w:r w:rsidR="00022F09">
        <w:rPr>
          <w:rFonts w:hint="cs"/>
          <w:rtl/>
        </w:rPr>
        <w:t>וכחלק מתהליך רחב של המשרד לשינוי התודעה לגבי אוכלוסיית האזרחים הוותיקים, תחומי העניין שלהם וכוחם כקבוצה</w:t>
      </w:r>
      <w:r w:rsidR="00214FC0">
        <w:rPr>
          <w:rFonts w:hint="cs"/>
          <w:rtl/>
        </w:rPr>
        <w:t xml:space="preserve"> משמעותית</w:t>
      </w:r>
      <w:r w:rsidR="00022F09">
        <w:rPr>
          <w:rFonts w:hint="cs"/>
          <w:rtl/>
        </w:rPr>
        <w:t xml:space="preserve"> </w:t>
      </w:r>
      <w:r w:rsidR="00CC7A87">
        <w:rPr>
          <w:rFonts w:hint="cs"/>
          <w:rtl/>
        </w:rPr>
        <w:t>ה</w:t>
      </w:r>
      <w:r w:rsidR="00022F09">
        <w:rPr>
          <w:rFonts w:hint="cs"/>
          <w:rtl/>
        </w:rPr>
        <w:t>הולכת וגדלה באוכלוס</w:t>
      </w:r>
      <w:r w:rsidR="00214FC0">
        <w:rPr>
          <w:rFonts w:hint="cs"/>
          <w:rtl/>
        </w:rPr>
        <w:t>י</w:t>
      </w:r>
      <w:r w:rsidR="00022F09">
        <w:rPr>
          <w:rFonts w:hint="cs"/>
          <w:rtl/>
        </w:rPr>
        <w:t>יה.</w:t>
      </w:r>
    </w:p>
    <w:p w:rsidR="00CC7A87" w:rsidRDefault="00CC7A87" w:rsidP="00214FC0">
      <w:pPr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המשרד לאזרחים ותיקים, כגוף האמון על </w:t>
      </w:r>
      <w:r w:rsidR="00286D7D">
        <w:rPr>
          <w:rFonts w:hint="cs"/>
          <w:rtl/>
        </w:rPr>
        <w:t>הטיפול באזרחים הוותיקים, הפועל כדי לקדם ול</w:t>
      </w:r>
      <w:r w:rsidR="00257569">
        <w:rPr>
          <w:rFonts w:hint="cs"/>
          <w:rtl/>
        </w:rPr>
        <w:t>שפר</w:t>
      </w:r>
      <w:r w:rsidR="00286D7D">
        <w:rPr>
          <w:rFonts w:hint="cs"/>
          <w:rtl/>
        </w:rPr>
        <w:t xml:space="preserve"> </w:t>
      </w:r>
      <w:r w:rsidR="00257569">
        <w:rPr>
          <w:rFonts w:hint="cs"/>
          <w:rtl/>
        </w:rPr>
        <w:t>את</w:t>
      </w:r>
      <w:r w:rsidR="00286D7D">
        <w:rPr>
          <w:rFonts w:hint="cs"/>
          <w:rtl/>
        </w:rPr>
        <w:t xml:space="preserve"> איכות חייהם</w:t>
      </w:r>
      <w:r w:rsidR="00257569">
        <w:rPr>
          <w:rFonts w:hint="cs"/>
          <w:rtl/>
        </w:rPr>
        <w:t xml:space="preserve"> ומעמדם</w:t>
      </w:r>
      <w:r w:rsidR="00286D7D">
        <w:rPr>
          <w:rFonts w:hint="cs"/>
          <w:rtl/>
        </w:rPr>
        <w:t>, זוכה לאמון רב מצד ציבור זה</w:t>
      </w:r>
      <w:r w:rsidR="0093207E">
        <w:rPr>
          <w:rFonts w:hint="cs"/>
          <w:rtl/>
        </w:rPr>
        <w:t>, המכיר בכנות כוונותיו.</w:t>
      </w:r>
      <w:r w:rsidR="00257569">
        <w:rPr>
          <w:rFonts w:hint="cs"/>
          <w:rtl/>
        </w:rPr>
        <w:t xml:space="preserve"> </w:t>
      </w:r>
    </w:p>
    <w:p w:rsidR="00257569" w:rsidRDefault="00257569" w:rsidP="00214FC0">
      <w:pPr>
        <w:spacing w:line="360" w:lineRule="auto"/>
        <w:jc w:val="both"/>
        <w:rPr>
          <w:rtl/>
        </w:rPr>
      </w:pPr>
      <w:r>
        <w:rPr>
          <w:rFonts w:hint="cs"/>
          <w:rtl/>
        </w:rPr>
        <w:t>במסגרת המיזם</w:t>
      </w:r>
      <w:r w:rsidR="001E6195">
        <w:rPr>
          <w:rFonts w:hint="cs"/>
          <w:rtl/>
        </w:rPr>
        <w:t>, ובתמורה להטבות אשר יסופקו על ידי הגורמים השונים,</w:t>
      </w:r>
      <w:r>
        <w:rPr>
          <w:rFonts w:hint="cs"/>
          <w:rtl/>
        </w:rPr>
        <w:t xml:space="preserve"> יצא המשרד </w:t>
      </w:r>
      <w:r w:rsidR="001E6195">
        <w:rPr>
          <w:rFonts w:hint="cs"/>
          <w:rtl/>
        </w:rPr>
        <w:t xml:space="preserve">לאזרחים ותיקים </w:t>
      </w:r>
      <w:r>
        <w:rPr>
          <w:rFonts w:hint="cs"/>
          <w:rtl/>
        </w:rPr>
        <w:t>בקמפיין פרסום נרחב במדיות התקשורת השונות, בנוסף יופיעו כלל ההטבות באתר ייעודי לכך אשר אותו יכירו האזרחים הוותיקים.</w:t>
      </w:r>
    </w:p>
    <w:p w:rsidR="00FC2259" w:rsidRDefault="00FC2259" w:rsidP="00FC2259">
      <w:pPr>
        <w:spacing w:line="360" w:lineRule="auto"/>
        <w:jc w:val="both"/>
        <w:rPr>
          <w:rtl/>
        </w:rPr>
      </w:pPr>
      <w:r w:rsidRPr="00FC2259">
        <w:rPr>
          <w:rFonts w:cs="Arial" w:hint="cs"/>
          <w:rtl/>
        </w:rPr>
        <w:t>אנחנו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מבקשים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לשלב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גם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את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רשימת</w:t>
      </w:r>
      <w:r w:rsidRPr="00FC2259">
        <w:rPr>
          <w:rFonts w:cs="Arial"/>
          <w:rtl/>
        </w:rPr>
        <w:t xml:space="preserve"> </w:t>
      </w:r>
      <w:r>
        <w:rPr>
          <w:rFonts w:cs="Arial" w:hint="cs"/>
          <w:rtl/>
        </w:rPr>
        <w:t>המוזיאונים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למבחר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אתרי</w:t>
      </w:r>
      <w:r w:rsidRPr="00FC2259">
        <w:rPr>
          <w:rFonts w:cs="Arial"/>
          <w:rtl/>
        </w:rPr>
        <w:t xml:space="preserve"> </w:t>
      </w:r>
      <w:r>
        <w:rPr>
          <w:rFonts w:cs="Arial" w:hint="cs"/>
          <w:rtl/>
        </w:rPr>
        <w:t>הבילוי והפנאי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אליהם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יוכלו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האזרחים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הוותיקים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להגיע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ולהיכנס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במחיר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מיוחד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של</w:t>
      </w:r>
      <w:r w:rsidRPr="00FC2259">
        <w:rPr>
          <w:rFonts w:cs="Arial"/>
          <w:rtl/>
        </w:rPr>
        <w:t xml:space="preserve"> 10 </w:t>
      </w:r>
      <w:r w:rsidRPr="00FC2259">
        <w:rPr>
          <w:rFonts w:cs="Arial" w:hint="cs"/>
          <w:rtl/>
        </w:rPr>
        <w:t>₪</w:t>
      </w:r>
      <w:r w:rsidRPr="00FC2259">
        <w:rPr>
          <w:rFonts w:cs="Arial"/>
          <w:rtl/>
        </w:rPr>
        <w:t xml:space="preserve"> </w:t>
      </w:r>
      <w:r w:rsidRPr="00FC2259">
        <w:rPr>
          <w:rFonts w:cs="Arial" w:hint="cs"/>
          <w:rtl/>
        </w:rPr>
        <w:t>בלבד</w:t>
      </w:r>
      <w:r>
        <w:rPr>
          <w:rFonts w:cs="Arial" w:hint="cs"/>
          <w:rtl/>
        </w:rPr>
        <w:t>, בימי שלישי.</w:t>
      </w:r>
    </w:p>
    <w:p w:rsidR="00022F09" w:rsidRDefault="00257569" w:rsidP="00214FC0">
      <w:pPr>
        <w:spacing w:line="360" w:lineRule="auto"/>
        <w:rPr>
          <w:rtl/>
        </w:rPr>
      </w:pPr>
      <w:r>
        <w:rPr>
          <w:rFonts w:hint="cs"/>
          <w:rtl/>
        </w:rPr>
        <w:t xml:space="preserve">אנחנו מזמינים אתכם להצטרף למיזם, אשר משנה תודעה ומציאות כאחד. הצטרפו אלינו </w:t>
      </w:r>
      <w:r w:rsidR="00214FC0">
        <w:rPr>
          <w:rFonts w:hint="cs"/>
          <w:rtl/>
        </w:rPr>
        <w:t xml:space="preserve">להפיכת יום שלישי ליום שכולו אזרחים ותיקים </w:t>
      </w:r>
      <w:r w:rsidR="00214FC0">
        <w:rPr>
          <w:rtl/>
        </w:rPr>
        <w:t>–</w:t>
      </w:r>
      <w:r w:rsidR="00214FC0">
        <w:rPr>
          <w:rFonts w:hint="cs"/>
          <w:rtl/>
        </w:rPr>
        <w:t xml:space="preserve"> יום שלישי בסבא-בא.</w:t>
      </w:r>
    </w:p>
    <w:p w:rsidR="00FC2259" w:rsidRDefault="00214FC0" w:rsidP="00214FC0">
      <w:pPr>
        <w:spacing w:before="240" w:after="0" w:line="360" w:lineRule="auto"/>
        <w:jc w:val="both"/>
        <w:rPr>
          <w:rtl/>
        </w:rPr>
      </w:pPr>
      <w:r>
        <w:rPr>
          <w:rFonts w:hint="cs"/>
          <w:rtl/>
        </w:rPr>
        <w:t>במידה ומעוניינים להצטרף, נשמח אם תיצרו</w:t>
      </w:r>
      <w:r w:rsidR="00FC2259">
        <w:rPr>
          <w:rFonts w:hint="cs"/>
          <w:rtl/>
        </w:rPr>
        <w:t xml:space="preserve"> עימי קשר.</w:t>
      </w:r>
    </w:p>
    <w:p w:rsidR="00FC2259" w:rsidRDefault="00FC2259" w:rsidP="00214FC0">
      <w:pPr>
        <w:spacing w:before="240" w:after="0" w:line="360" w:lineRule="auto"/>
        <w:jc w:val="both"/>
        <w:rPr>
          <w:rtl/>
        </w:rPr>
      </w:pPr>
      <w:r>
        <w:rPr>
          <w:rFonts w:hint="cs"/>
          <w:rtl/>
        </w:rPr>
        <w:t>בברכה,</w:t>
      </w:r>
    </w:p>
    <w:p w:rsidR="00FC2259" w:rsidRDefault="00FC2259" w:rsidP="00214FC0">
      <w:pPr>
        <w:spacing w:before="240" w:after="0" w:line="360" w:lineRule="auto"/>
        <w:jc w:val="both"/>
        <w:rPr>
          <w:rtl/>
        </w:rPr>
      </w:pPr>
      <w:r>
        <w:rPr>
          <w:rFonts w:hint="cs"/>
          <w:rtl/>
        </w:rPr>
        <w:t>הילה ותקין</w:t>
      </w:r>
    </w:p>
    <w:p w:rsidR="00FC2259" w:rsidRDefault="00FC2259" w:rsidP="00214FC0">
      <w:pPr>
        <w:spacing w:before="240" w:after="0" w:line="360" w:lineRule="auto"/>
        <w:jc w:val="both"/>
        <w:rPr>
          <w:rtl/>
        </w:rPr>
      </w:pPr>
      <w:r>
        <w:rPr>
          <w:rFonts w:hint="cs"/>
          <w:rtl/>
        </w:rPr>
        <w:t xml:space="preserve">יועצת השר לאזרחים ותיקים, </w:t>
      </w:r>
    </w:p>
    <w:p w:rsidR="00214FC0" w:rsidRDefault="00214FC0" w:rsidP="00214FC0">
      <w:pPr>
        <w:spacing w:before="240" w:after="0" w:line="360" w:lineRule="auto"/>
        <w:jc w:val="both"/>
        <w:rPr>
          <w:rtl/>
        </w:rPr>
      </w:pPr>
      <w:r>
        <w:rPr>
          <w:rFonts w:hint="cs"/>
          <w:rtl/>
        </w:rPr>
        <w:t xml:space="preserve">מייל: </w:t>
      </w:r>
      <w:hyperlink r:id="rId7" w:history="1">
        <w:r w:rsidRPr="00553854">
          <w:rPr>
            <w:rStyle w:val="Hyperlink"/>
          </w:rPr>
          <w:t>hilava@pmo.gov.il</w:t>
        </w:r>
      </w:hyperlink>
      <w:r>
        <w:t xml:space="preserve"> </w:t>
      </w:r>
      <w:r w:rsidR="00FC2259">
        <w:rPr>
          <w:rFonts w:hint="cs"/>
          <w:rtl/>
        </w:rPr>
        <w:t xml:space="preserve"> , </w:t>
      </w:r>
      <w:r>
        <w:rPr>
          <w:rFonts w:hint="cs"/>
          <w:rtl/>
        </w:rPr>
        <w:t>טלפון: 02-6547020</w:t>
      </w:r>
    </w:p>
    <w:p w:rsidR="00214FC0" w:rsidRDefault="00214FC0" w:rsidP="00214FC0">
      <w:pPr>
        <w:spacing w:line="360" w:lineRule="auto"/>
        <w:rPr>
          <w:rtl/>
        </w:rPr>
      </w:pPr>
    </w:p>
    <w:sectPr w:rsidR="00214FC0" w:rsidSect="00E869A1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5AB" w:rsidRDefault="001B65AB" w:rsidP="001976FD">
      <w:pPr>
        <w:spacing w:after="0" w:line="240" w:lineRule="auto"/>
      </w:pPr>
      <w:r>
        <w:separator/>
      </w:r>
    </w:p>
  </w:endnote>
  <w:endnote w:type="continuationSeparator" w:id="0">
    <w:p w:rsidR="001B65AB" w:rsidRDefault="001B65AB" w:rsidP="0019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5AB" w:rsidRDefault="001B65AB" w:rsidP="001976FD">
      <w:pPr>
        <w:spacing w:after="0" w:line="240" w:lineRule="auto"/>
      </w:pPr>
      <w:r>
        <w:separator/>
      </w:r>
    </w:p>
  </w:footnote>
  <w:footnote w:type="continuationSeparator" w:id="0">
    <w:p w:rsidR="001B65AB" w:rsidRDefault="001B65AB" w:rsidP="00197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F09" w:rsidRDefault="001976FD" w:rsidP="001976FD">
    <w:pPr>
      <w:pStyle w:val="a3"/>
      <w:rPr>
        <w:rFonts w:cs="Narkisim"/>
        <w:color w:val="7030A0"/>
        <w:sz w:val="28"/>
        <w:rtl/>
      </w:rPr>
    </w:pPr>
    <w:r w:rsidRPr="001976FD">
      <w:rPr>
        <w:rtl/>
      </w:rPr>
      <w:ptab w:relativeTo="margin" w:alignment="center" w:leader="none"/>
    </w:r>
    <w:r w:rsidRPr="00022F09">
      <w:rPr>
        <w:b/>
        <w:bCs/>
        <w:noProof/>
        <w:color w:val="7030A0"/>
        <w:sz w:val="30"/>
        <w:szCs w:val="30"/>
      </w:rPr>
      <w:drawing>
        <wp:inline distT="0" distB="0" distL="0" distR="0" wp14:anchorId="42349E55" wp14:editId="77AB0B1A">
          <wp:extent cx="466725" cy="571500"/>
          <wp:effectExtent l="0" t="0" r="9525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2F09">
      <w:rPr>
        <w:rFonts w:cs="Narkisim"/>
        <w:b/>
        <w:bCs/>
        <w:color w:val="7030A0"/>
        <w:sz w:val="28"/>
        <w:rtl/>
      </w:rPr>
      <w:t xml:space="preserve"> </w:t>
    </w:r>
  </w:p>
  <w:p w:rsidR="00490199" w:rsidRPr="00490199" w:rsidRDefault="00490199" w:rsidP="001976FD">
    <w:pPr>
      <w:pStyle w:val="a3"/>
      <w:rPr>
        <w:rFonts w:cs="Narkisim"/>
        <w:color w:val="7030A0"/>
        <w:sz w:val="6"/>
        <w:szCs w:val="6"/>
        <w:rtl/>
      </w:rPr>
    </w:pPr>
  </w:p>
  <w:p w:rsidR="00022F09" w:rsidRPr="00022F09" w:rsidRDefault="001976FD" w:rsidP="00022F09">
    <w:pPr>
      <w:pStyle w:val="a3"/>
      <w:jc w:val="center"/>
      <w:rPr>
        <w:rFonts w:ascii="Franklin Gothic Medium" w:hAnsi="Franklin Gothic Medium" w:cs="Narkisim"/>
        <w:color w:val="7030A0"/>
        <w:spacing w:val="4"/>
        <w:rtl/>
      </w:rPr>
    </w:pPr>
    <w:r w:rsidRPr="00022F09">
      <w:rPr>
        <w:rFonts w:cs="Narkisim" w:hint="eastAsia"/>
        <w:color w:val="7030A0"/>
        <w:rtl/>
      </w:rPr>
      <w:t>המשרד</w:t>
    </w:r>
    <w:r w:rsidRPr="00022F09">
      <w:rPr>
        <w:rFonts w:cs="Narkisim"/>
        <w:color w:val="7030A0"/>
        <w:rtl/>
      </w:rPr>
      <w:t xml:space="preserve"> </w:t>
    </w:r>
    <w:r w:rsidRPr="00022F09">
      <w:rPr>
        <w:rFonts w:cs="Narkisim" w:hint="eastAsia"/>
        <w:color w:val="7030A0"/>
        <w:rtl/>
      </w:rPr>
      <w:t>ל</w:t>
    </w:r>
    <w:r w:rsidRPr="00022F09">
      <w:rPr>
        <w:rFonts w:cs="Narkisim" w:hint="cs"/>
        <w:color w:val="7030A0"/>
        <w:rtl/>
      </w:rPr>
      <w:t>אזרחים ותיקים</w:t>
    </w:r>
  </w:p>
  <w:p w:rsidR="001976FD" w:rsidRDefault="00022F09" w:rsidP="00022F09">
    <w:pPr>
      <w:pStyle w:val="a3"/>
    </w:pPr>
    <w:r w:rsidRPr="00022F09">
      <w:rPr>
        <w:rFonts w:ascii="Franklin Gothic Medium" w:hAnsi="Franklin Gothic Medium" w:cs="Narkisim" w:hint="cs"/>
        <w:color w:val="7030A0"/>
        <w:spacing w:val="4"/>
        <w:rtl/>
      </w:rPr>
      <w:t xml:space="preserve">                                           </w:t>
    </w:r>
    <w:r>
      <w:rPr>
        <w:rFonts w:ascii="Franklin Gothic Medium" w:hAnsi="Franklin Gothic Medium" w:cs="Narkisim" w:hint="cs"/>
        <w:color w:val="7030A0"/>
        <w:spacing w:val="4"/>
        <w:rtl/>
      </w:rPr>
      <w:t xml:space="preserve">              </w:t>
    </w:r>
    <w:r w:rsidR="001976FD" w:rsidRPr="00022F09">
      <w:rPr>
        <w:rFonts w:ascii="Franklin Gothic Medium" w:hAnsi="Franklin Gothic Medium" w:cs="Narkisim" w:hint="eastAsia"/>
        <w:color w:val="7030A0"/>
        <w:spacing w:val="4"/>
        <w:rtl/>
      </w:rPr>
      <w:t>לשכת</w:t>
    </w:r>
    <w:r w:rsidR="001976FD" w:rsidRPr="00022F09">
      <w:rPr>
        <w:rFonts w:ascii="Franklin Gothic Medium" w:hAnsi="Franklin Gothic Medium" w:cs="Narkisim"/>
        <w:color w:val="7030A0"/>
        <w:spacing w:val="4"/>
        <w:rtl/>
      </w:rPr>
      <w:t xml:space="preserve"> </w:t>
    </w:r>
    <w:r w:rsidR="001976FD" w:rsidRPr="00022F09">
      <w:rPr>
        <w:rFonts w:ascii="Franklin Gothic Medium" w:hAnsi="Franklin Gothic Medium" w:cs="Narkisim" w:hint="cs"/>
        <w:color w:val="7030A0"/>
        <w:spacing w:val="4"/>
        <w:rtl/>
      </w:rPr>
      <w:t>השר</w:t>
    </w:r>
    <w:r w:rsidR="001976FD" w:rsidRPr="00022F09">
      <w:rPr>
        <w:rFonts w:cs="Narkisim"/>
        <w:color w:val="7030A0"/>
        <w:rtl/>
      </w:rPr>
      <w:t xml:space="preserve"> </w:t>
    </w:r>
    <w:r w:rsidR="001976FD" w:rsidRPr="001976FD">
      <w:rPr>
        <w:rtl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FD"/>
    <w:rsid w:val="00022F09"/>
    <w:rsid w:val="001976FD"/>
    <w:rsid w:val="001B65AB"/>
    <w:rsid w:val="001E6195"/>
    <w:rsid w:val="002065FB"/>
    <w:rsid w:val="00214FC0"/>
    <w:rsid w:val="00257569"/>
    <w:rsid w:val="00286D7D"/>
    <w:rsid w:val="00352542"/>
    <w:rsid w:val="00406AA7"/>
    <w:rsid w:val="00490199"/>
    <w:rsid w:val="005E3A57"/>
    <w:rsid w:val="0093207E"/>
    <w:rsid w:val="00AF149F"/>
    <w:rsid w:val="00AF6F3F"/>
    <w:rsid w:val="00CC7A87"/>
    <w:rsid w:val="00E869A1"/>
    <w:rsid w:val="00F57504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6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76FD"/>
  </w:style>
  <w:style w:type="paragraph" w:styleId="a5">
    <w:name w:val="footer"/>
    <w:basedOn w:val="a"/>
    <w:link w:val="a6"/>
    <w:uiPriority w:val="99"/>
    <w:unhideWhenUsed/>
    <w:rsid w:val="001976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76FD"/>
  </w:style>
  <w:style w:type="paragraph" w:styleId="a7">
    <w:name w:val="Balloon Text"/>
    <w:basedOn w:val="a"/>
    <w:link w:val="a8"/>
    <w:uiPriority w:val="99"/>
    <w:semiHidden/>
    <w:unhideWhenUsed/>
    <w:rsid w:val="0019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976F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99"/>
    <w:qFormat/>
    <w:rsid w:val="001976FD"/>
    <w:pPr>
      <w:bidi w:val="0"/>
      <w:spacing w:after="0" w:line="240" w:lineRule="auto"/>
      <w:jc w:val="center"/>
    </w:pPr>
    <w:rPr>
      <w:rFonts w:ascii="Century Gothic" w:eastAsia="Times New Roman" w:hAnsi="Century Gothic" w:cs="David"/>
      <w:b/>
      <w:bCs/>
      <w:color w:val="000080"/>
      <w:sz w:val="24"/>
      <w:szCs w:val="28"/>
      <w:lang w:eastAsia="he-IL"/>
    </w:rPr>
  </w:style>
  <w:style w:type="character" w:styleId="Hyperlink">
    <w:name w:val="Hyperlink"/>
    <w:basedOn w:val="a0"/>
    <w:uiPriority w:val="99"/>
    <w:unhideWhenUsed/>
    <w:rsid w:val="00214F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6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76FD"/>
  </w:style>
  <w:style w:type="paragraph" w:styleId="a5">
    <w:name w:val="footer"/>
    <w:basedOn w:val="a"/>
    <w:link w:val="a6"/>
    <w:uiPriority w:val="99"/>
    <w:unhideWhenUsed/>
    <w:rsid w:val="001976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76FD"/>
  </w:style>
  <w:style w:type="paragraph" w:styleId="a7">
    <w:name w:val="Balloon Text"/>
    <w:basedOn w:val="a"/>
    <w:link w:val="a8"/>
    <w:uiPriority w:val="99"/>
    <w:semiHidden/>
    <w:unhideWhenUsed/>
    <w:rsid w:val="0019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976F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99"/>
    <w:qFormat/>
    <w:rsid w:val="001976FD"/>
    <w:pPr>
      <w:bidi w:val="0"/>
      <w:spacing w:after="0" w:line="240" w:lineRule="auto"/>
      <w:jc w:val="center"/>
    </w:pPr>
    <w:rPr>
      <w:rFonts w:ascii="Century Gothic" w:eastAsia="Times New Roman" w:hAnsi="Century Gothic" w:cs="David"/>
      <w:b/>
      <w:bCs/>
      <w:color w:val="000080"/>
      <w:sz w:val="24"/>
      <w:szCs w:val="28"/>
      <w:lang w:eastAsia="he-IL"/>
    </w:rPr>
  </w:style>
  <w:style w:type="character" w:styleId="Hyperlink">
    <w:name w:val="Hyperlink"/>
    <w:basedOn w:val="a0"/>
    <w:uiPriority w:val="99"/>
    <w:unhideWhenUsed/>
    <w:rsid w:val="00214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ilava@pmo.gov.i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PNO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yaelsh</dc:creator>
  <cp:lastModifiedBy>icom</cp:lastModifiedBy>
  <cp:revision>2</cp:revision>
  <cp:lastPrinted>2013-12-30T10:54:00Z</cp:lastPrinted>
  <dcterms:created xsi:type="dcterms:W3CDTF">2014-01-10T09:33:00Z</dcterms:created>
  <dcterms:modified xsi:type="dcterms:W3CDTF">2014-01-10T09:33:00Z</dcterms:modified>
</cp:coreProperties>
</file>