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E29" w:rsidRPr="0000131B" w:rsidRDefault="004033D8" w:rsidP="00A443CF">
      <w:pPr>
        <w:pStyle w:val="HeadHatzaotHok"/>
        <w:jc w:val="right"/>
        <w:rPr>
          <w:b w:val="0"/>
          <w:bCs w:val="0"/>
          <w:szCs w:val="20"/>
        </w:rPr>
      </w:pPr>
      <w:bookmarkStart w:id="0" w:name="_GoBack"/>
      <w:bookmarkEnd w:id="0"/>
      <w:r w:rsidRPr="0000131B">
        <w:rPr>
          <w:b w:val="0"/>
          <w:bCs w:val="0"/>
          <w:szCs w:val="20"/>
          <w:rtl/>
        </w:rPr>
        <w:t xml:space="preserve">מספר פנימי: </w:t>
      </w:r>
      <w:bookmarkStart w:id="1" w:name="LGS_Internal_ID"/>
      <w:r>
        <w:rPr>
          <w:b w:val="0"/>
          <w:bCs w:val="0"/>
          <w:szCs w:val="20"/>
          <w:rtl/>
        </w:rPr>
        <w:t>565679</w:t>
      </w:r>
      <w:bookmarkEnd w:id="1"/>
    </w:p>
    <w:p w:rsidR="00E13C27" w:rsidRPr="00DB7060" w:rsidRDefault="00E13C27" w:rsidP="00A443CF">
      <w:pPr>
        <w:pStyle w:val="HeadHatzaotHok"/>
        <w:rPr>
          <w:sz w:val="28"/>
          <w:szCs w:val="28"/>
          <w:rtl/>
        </w:rPr>
      </w:pPr>
      <w:r w:rsidRPr="00DB7060">
        <w:rPr>
          <w:sz w:val="28"/>
          <w:szCs w:val="28"/>
          <w:rtl/>
        </w:rPr>
        <w:t xml:space="preserve">הכנסת </w:t>
      </w:r>
      <w:bookmarkStart w:id="2" w:name="LGS_Knesset_Num"/>
      <w:r>
        <w:rPr>
          <w:sz w:val="28"/>
          <w:szCs w:val="28"/>
          <w:rtl/>
        </w:rPr>
        <w:t>העשרים</w:t>
      </w:r>
      <w:bookmarkEnd w:id="2"/>
    </w:p>
    <w:p w:rsidR="00E13C27" w:rsidRPr="00F67051" w:rsidRDefault="00E13C27" w:rsidP="00E13C27">
      <w:pPr>
        <w:rPr>
          <w:rFonts w:cs="David"/>
          <w:b/>
          <w:bCs/>
          <w:sz w:val="26"/>
          <w:szCs w:val="26"/>
          <w:rtl/>
        </w:rPr>
      </w:pPr>
    </w:p>
    <w:p w:rsidR="00FE51BC" w:rsidRDefault="00865CA6" w:rsidP="000D61B9">
      <w:pPr>
        <w:pStyle w:val="David"/>
        <w:spacing w:before="0" w:line="360" w:lineRule="auto"/>
        <w:ind w:left="3544"/>
        <w:rPr>
          <w:b/>
          <w:bCs/>
          <w:rtl/>
        </w:rPr>
      </w:pPr>
      <w:bookmarkStart w:id="3" w:name="LGS_Initiators_List"/>
      <w:r>
        <w:rPr>
          <w:rFonts w:hint="cs"/>
          <w:b/>
          <w:bCs/>
          <w:rtl/>
        </w:rPr>
        <w:t>יוזמים</w:t>
      </w:r>
      <w:r>
        <w:rPr>
          <w:b/>
          <w:bCs/>
          <w:rtl/>
        </w:rPr>
        <w:t xml:space="preserve">:      </w:t>
      </w:r>
      <w:r>
        <w:rPr>
          <w:rFonts w:hint="cs"/>
          <w:b/>
          <w:bCs/>
          <w:rtl/>
        </w:rPr>
        <w:t>חברי</w:t>
      </w:r>
      <w:r>
        <w:rPr>
          <w:b/>
          <w:bCs/>
          <w:rtl/>
        </w:rPr>
        <w:t xml:space="preserve"> </w:t>
      </w:r>
      <w:r>
        <w:rPr>
          <w:rFonts w:hint="cs"/>
          <w:b/>
          <w:bCs/>
          <w:rtl/>
        </w:rPr>
        <w:t>הכנסת</w:t>
      </w:r>
      <w:bookmarkEnd w:id="3"/>
      <w:r>
        <w:rPr>
          <w:b/>
          <w:bCs/>
          <w:rtl/>
        </w:rPr>
        <w:t xml:space="preserve">          </w:t>
      </w:r>
      <w:r w:rsidR="00FE51BC">
        <w:rPr>
          <w:rFonts w:hint="cs"/>
          <w:b/>
          <w:bCs/>
          <w:rtl/>
        </w:rPr>
        <w:t>יעקב</w:t>
      </w:r>
      <w:r w:rsidR="00FE51BC">
        <w:rPr>
          <w:b/>
          <w:bCs/>
          <w:rtl/>
        </w:rPr>
        <w:t xml:space="preserve"> </w:t>
      </w:r>
      <w:r w:rsidR="00FE51BC">
        <w:rPr>
          <w:rFonts w:hint="cs"/>
          <w:b/>
          <w:bCs/>
          <w:rtl/>
        </w:rPr>
        <w:t>מרגי</w:t>
      </w:r>
    </w:p>
    <w:p w:rsidR="00865CA6" w:rsidRDefault="00865CA6" w:rsidP="000D61B9">
      <w:pPr>
        <w:pStyle w:val="David"/>
        <w:spacing w:before="0" w:line="360" w:lineRule="auto"/>
        <w:ind w:left="6424" w:firstLine="56"/>
        <w:rPr>
          <w:b/>
          <w:bCs/>
          <w:rtl/>
        </w:rPr>
      </w:pPr>
      <w:r>
        <w:rPr>
          <w:rFonts w:hint="cs"/>
          <w:b/>
          <w:bCs/>
          <w:rtl/>
        </w:rPr>
        <w:t>מירב</w:t>
      </w:r>
      <w:r>
        <w:rPr>
          <w:b/>
          <w:bCs/>
          <w:rtl/>
        </w:rPr>
        <w:t xml:space="preserve"> </w:t>
      </w:r>
      <w:r>
        <w:rPr>
          <w:rFonts w:hint="cs"/>
          <w:b/>
          <w:bCs/>
          <w:rtl/>
        </w:rPr>
        <w:t>בן</w:t>
      </w:r>
      <w:r>
        <w:rPr>
          <w:b/>
          <w:bCs/>
          <w:rtl/>
        </w:rPr>
        <w:t xml:space="preserve"> </w:t>
      </w:r>
      <w:r>
        <w:rPr>
          <w:rFonts w:hint="cs"/>
          <w:b/>
          <w:bCs/>
          <w:rtl/>
        </w:rPr>
        <w:t>ארי</w:t>
      </w:r>
      <w:r>
        <w:rPr>
          <w:b/>
          <w:bCs/>
          <w:rtl/>
        </w:rPr>
        <w:t xml:space="preserve"> </w:t>
      </w:r>
    </w:p>
    <w:p w:rsidR="00865CA6" w:rsidRDefault="00865CA6" w:rsidP="000D61B9">
      <w:pPr>
        <w:pStyle w:val="David"/>
        <w:spacing w:before="0" w:line="360" w:lineRule="auto"/>
        <w:ind w:left="3544"/>
        <w:rPr>
          <w:b/>
          <w:bCs/>
          <w:rtl/>
        </w:rPr>
      </w:pPr>
      <w:r>
        <w:rPr>
          <w:b/>
          <w:bCs/>
          <w:rtl/>
        </w:rPr>
        <w:t xml:space="preserve">                                                  </w:t>
      </w:r>
      <w:r>
        <w:rPr>
          <w:rFonts w:hint="cs"/>
          <w:b/>
          <w:bCs/>
          <w:rtl/>
        </w:rPr>
        <w:t>דוד</w:t>
      </w:r>
      <w:r>
        <w:rPr>
          <w:b/>
          <w:bCs/>
          <w:rtl/>
        </w:rPr>
        <w:t xml:space="preserve"> </w:t>
      </w:r>
      <w:r>
        <w:rPr>
          <w:rFonts w:hint="cs"/>
          <w:b/>
          <w:bCs/>
          <w:rtl/>
        </w:rPr>
        <w:t>ביטן</w:t>
      </w:r>
      <w:r>
        <w:rPr>
          <w:b/>
          <w:bCs/>
          <w:rtl/>
        </w:rPr>
        <w:t xml:space="preserve"> </w:t>
      </w:r>
    </w:p>
    <w:p w:rsidR="00865CA6" w:rsidRDefault="00865CA6" w:rsidP="000D61B9">
      <w:pPr>
        <w:pStyle w:val="David"/>
        <w:spacing w:before="0" w:line="360" w:lineRule="auto"/>
        <w:ind w:left="3544"/>
        <w:rPr>
          <w:b/>
          <w:bCs/>
          <w:rtl/>
        </w:rPr>
      </w:pPr>
      <w:r>
        <w:rPr>
          <w:b/>
          <w:bCs/>
          <w:rtl/>
        </w:rPr>
        <w:t xml:space="preserve">                                                  </w:t>
      </w:r>
      <w:r>
        <w:rPr>
          <w:rFonts w:hint="cs"/>
          <w:b/>
          <w:bCs/>
          <w:rtl/>
        </w:rPr>
        <w:t>נאוה</w:t>
      </w:r>
      <w:r>
        <w:rPr>
          <w:b/>
          <w:bCs/>
          <w:rtl/>
        </w:rPr>
        <w:t xml:space="preserve"> </w:t>
      </w:r>
      <w:r>
        <w:rPr>
          <w:rFonts w:hint="cs"/>
          <w:b/>
          <w:bCs/>
          <w:rtl/>
        </w:rPr>
        <w:t>בוקר</w:t>
      </w:r>
      <w:r>
        <w:rPr>
          <w:b/>
          <w:bCs/>
          <w:rtl/>
        </w:rPr>
        <w:t xml:space="preserve"> </w:t>
      </w:r>
    </w:p>
    <w:p w:rsidR="00865CA6" w:rsidRDefault="00865CA6" w:rsidP="000D61B9">
      <w:pPr>
        <w:pStyle w:val="David"/>
        <w:spacing w:before="0" w:line="360" w:lineRule="auto"/>
        <w:ind w:left="3544"/>
        <w:rPr>
          <w:b/>
          <w:bCs/>
          <w:rtl/>
        </w:rPr>
      </w:pPr>
      <w:r>
        <w:rPr>
          <w:b/>
          <w:bCs/>
          <w:rtl/>
        </w:rPr>
        <w:t xml:space="preserve">                                                  </w:t>
      </w:r>
      <w:r>
        <w:rPr>
          <w:rFonts w:hint="cs"/>
          <w:b/>
          <w:bCs/>
          <w:rtl/>
        </w:rPr>
        <w:t>יואל</w:t>
      </w:r>
      <w:r>
        <w:rPr>
          <w:b/>
          <w:bCs/>
          <w:rtl/>
        </w:rPr>
        <w:t xml:space="preserve"> </w:t>
      </w:r>
      <w:r>
        <w:rPr>
          <w:rFonts w:hint="cs"/>
          <w:b/>
          <w:bCs/>
          <w:rtl/>
        </w:rPr>
        <w:t>חסון</w:t>
      </w:r>
      <w:r>
        <w:rPr>
          <w:b/>
          <w:bCs/>
          <w:rtl/>
        </w:rPr>
        <w:t xml:space="preserve"> </w:t>
      </w:r>
    </w:p>
    <w:p w:rsidR="00865CA6" w:rsidRDefault="00865CA6" w:rsidP="000D61B9">
      <w:pPr>
        <w:pStyle w:val="David"/>
        <w:spacing w:before="0" w:line="360" w:lineRule="auto"/>
        <w:ind w:left="3544"/>
        <w:rPr>
          <w:b/>
          <w:bCs/>
          <w:rtl/>
        </w:rPr>
      </w:pPr>
      <w:r>
        <w:rPr>
          <w:b/>
          <w:bCs/>
          <w:rtl/>
        </w:rPr>
        <w:t xml:space="preserve">                                                  </w:t>
      </w:r>
      <w:r>
        <w:rPr>
          <w:rFonts w:hint="cs"/>
          <w:b/>
          <w:bCs/>
          <w:rtl/>
        </w:rPr>
        <w:t>יעקב</w:t>
      </w:r>
      <w:r>
        <w:rPr>
          <w:b/>
          <w:bCs/>
          <w:rtl/>
        </w:rPr>
        <w:t xml:space="preserve"> </w:t>
      </w:r>
      <w:r>
        <w:rPr>
          <w:rFonts w:hint="cs"/>
          <w:b/>
          <w:bCs/>
          <w:rtl/>
        </w:rPr>
        <w:t>פרי</w:t>
      </w:r>
      <w:r>
        <w:rPr>
          <w:b/>
          <w:bCs/>
          <w:rtl/>
        </w:rPr>
        <w:t xml:space="preserve"> </w:t>
      </w:r>
    </w:p>
    <w:p w:rsidR="00E13C27" w:rsidRPr="00865CA6" w:rsidRDefault="00865CA6" w:rsidP="000D61B9">
      <w:pPr>
        <w:pStyle w:val="David"/>
        <w:spacing w:before="0" w:line="360" w:lineRule="auto"/>
        <w:ind w:left="3544"/>
        <w:rPr>
          <w:b/>
          <w:bCs/>
          <w:rtl/>
        </w:rPr>
      </w:pPr>
      <w:r>
        <w:rPr>
          <w:b/>
          <w:bCs/>
          <w:rtl/>
        </w:rPr>
        <w:t xml:space="preserve">                                                  </w:t>
      </w:r>
      <w:r>
        <w:rPr>
          <w:rFonts w:hint="cs"/>
          <w:b/>
          <w:bCs/>
          <w:rtl/>
        </w:rPr>
        <w:t>עופר</w:t>
      </w:r>
      <w:r>
        <w:rPr>
          <w:b/>
          <w:bCs/>
          <w:rtl/>
        </w:rPr>
        <w:t xml:space="preserve"> </w:t>
      </w:r>
      <w:r>
        <w:rPr>
          <w:rFonts w:hint="cs"/>
          <w:b/>
          <w:bCs/>
          <w:rtl/>
        </w:rPr>
        <w:t>שלח</w:t>
      </w:r>
      <w:bookmarkStart w:id="4" w:name="LGS_Join_List"/>
      <w:bookmarkEnd w:id="4"/>
    </w:p>
    <w:p w:rsidR="00904591" w:rsidRPr="00904591" w:rsidRDefault="00266D86" w:rsidP="0036422C">
      <w:pPr>
        <w:pStyle w:val="David"/>
        <w:spacing w:before="0" w:line="360" w:lineRule="auto"/>
        <w:ind w:left="3544"/>
        <w:rPr>
          <w:sz w:val="4"/>
          <w:szCs w:val="4"/>
          <w:rtl/>
        </w:rPr>
      </w:pPr>
      <w:r>
        <w:t>____</w:t>
      </w:r>
      <w:r w:rsidR="00E374F2">
        <w:t>__</w:t>
      </w:r>
      <w:r>
        <w:t>________________________________________</w:t>
      </w:r>
      <w:r w:rsidR="00E06736" w:rsidRPr="00E06736">
        <w:tab/>
      </w:r>
      <w:r w:rsidR="00E13C27" w:rsidRPr="00E06736">
        <w:rPr>
          <w:rtl/>
        </w:rPr>
        <w:tab/>
      </w:r>
      <w:r w:rsidR="00E13C27" w:rsidRPr="00E06736">
        <w:rPr>
          <w:rtl/>
        </w:rPr>
        <w:tab/>
      </w:r>
      <w:r w:rsidR="00E13C27" w:rsidRPr="00E06736">
        <w:rPr>
          <w:rtl/>
        </w:rPr>
        <w:tab/>
      </w:r>
      <w:r w:rsidR="00904591">
        <w:t xml:space="preserve">           </w:t>
      </w:r>
    </w:p>
    <w:p w:rsidR="00E13C27" w:rsidRDefault="00904591" w:rsidP="00A82A65">
      <w:pPr>
        <w:pStyle w:val="David"/>
        <w:spacing w:before="0" w:line="240" w:lineRule="auto"/>
        <w:ind w:left="3544"/>
        <w:rPr>
          <w:rtl/>
        </w:rPr>
      </w:pPr>
      <w:r>
        <w:t xml:space="preserve">                                            </w:t>
      </w:r>
      <w:r w:rsidR="008F1308">
        <w:t xml:space="preserve"> </w:t>
      </w:r>
      <w:bookmarkStart w:id="5" w:name="Private_Number"/>
      <w:r>
        <w:rPr>
          <w:rFonts w:hint="cs"/>
          <w:rtl/>
        </w:rPr>
        <w:t>פ</w:t>
      </w:r>
      <w:r>
        <w:rPr>
          <w:rtl/>
        </w:rPr>
        <w:t>/1884/20</w:t>
      </w:r>
      <w:bookmarkEnd w:id="5"/>
    </w:p>
    <w:p w:rsidR="00E13C27" w:rsidRPr="00F67051" w:rsidRDefault="00A443CF" w:rsidP="00EC7AEC">
      <w:pPr>
        <w:pStyle w:val="HeadHatzaotHok"/>
        <w:rPr>
          <w:rtl/>
        </w:rPr>
      </w:pPr>
      <w:bookmarkStart w:id="6" w:name="LGS_Subject"/>
      <w:r>
        <w:rPr>
          <w:rtl/>
        </w:rPr>
        <w:t>הצעת חוק הארכת תקופת זכות יוצרים בתקליט וזכויות מבצעים (תיקוני חקיקה), התשע"ה</w:t>
      </w:r>
      <w:r w:rsidR="00EC7AEC">
        <w:rPr>
          <w:rtl/>
        </w:rPr>
        <w:t>–</w:t>
      </w:r>
      <w:r>
        <w:rPr>
          <w:rtl/>
        </w:rPr>
        <w:t>2015</w:t>
      </w:r>
      <w:bookmarkEnd w:id="6"/>
    </w:p>
    <w:p w:rsidR="00E13C27" w:rsidRDefault="00E13C27" w:rsidP="0021633A">
      <w:pPr>
        <w:pStyle w:val="HeadDivreiHesber"/>
        <w:spacing w:before="0" w:after="0"/>
        <w:rPr>
          <w:rtl/>
        </w:rPr>
      </w:pPr>
    </w:p>
    <w:tbl>
      <w:tblPr>
        <w:bidiVisual/>
        <w:tblW w:w="9641" w:type="dxa"/>
        <w:tblLayout w:type="fixed"/>
        <w:tblCellMar>
          <w:top w:w="57" w:type="dxa"/>
          <w:left w:w="0" w:type="dxa"/>
          <w:bottom w:w="57" w:type="dxa"/>
          <w:right w:w="0" w:type="dxa"/>
        </w:tblCellMar>
        <w:tblLook w:val="04A0" w:firstRow="1" w:lastRow="0" w:firstColumn="1" w:lastColumn="0" w:noHBand="0" w:noVBand="1"/>
      </w:tblPr>
      <w:tblGrid>
        <w:gridCol w:w="1871"/>
        <w:gridCol w:w="624"/>
        <w:gridCol w:w="7146"/>
      </w:tblGrid>
      <w:tr w:rsidR="00A82A65" w:rsidRPr="00A250EE" w:rsidTr="00A82A65">
        <w:trPr>
          <w:cantSplit/>
        </w:trPr>
        <w:tc>
          <w:tcPr>
            <w:tcW w:w="1871" w:type="dxa"/>
            <w:hideMark/>
          </w:tcPr>
          <w:p w:rsidR="00A82A65" w:rsidRPr="00A250EE" w:rsidRDefault="00A82A65" w:rsidP="00CB322C">
            <w:pPr>
              <w:pStyle w:val="TableSideHeading"/>
              <w:ind w:right="0"/>
            </w:pPr>
            <w:r w:rsidRPr="00A250EE">
              <w:rPr>
                <w:rtl/>
              </w:rPr>
              <w:t xml:space="preserve">תיקון חוק זכות יוצרים </w:t>
            </w:r>
          </w:p>
        </w:tc>
        <w:tc>
          <w:tcPr>
            <w:tcW w:w="624" w:type="dxa"/>
            <w:hideMark/>
          </w:tcPr>
          <w:p w:rsidR="00A82A65" w:rsidRPr="00A250EE" w:rsidRDefault="00A82A65" w:rsidP="00CB322C">
            <w:pPr>
              <w:pStyle w:val="TableText"/>
              <w:ind w:right="0"/>
              <w:jc w:val="both"/>
            </w:pPr>
            <w:r w:rsidRPr="00A250EE">
              <w:rPr>
                <w:rtl/>
              </w:rPr>
              <w:t>1.</w:t>
            </w:r>
          </w:p>
        </w:tc>
        <w:tc>
          <w:tcPr>
            <w:tcW w:w="7146" w:type="dxa"/>
          </w:tcPr>
          <w:p w:rsidR="00A82A65" w:rsidRPr="00A250EE" w:rsidRDefault="00A82A65" w:rsidP="000D61B9">
            <w:pPr>
              <w:pStyle w:val="TableBlock"/>
            </w:pPr>
            <w:r w:rsidRPr="00A250EE">
              <w:rPr>
                <w:rtl/>
              </w:rPr>
              <w:t>בחוק זכות יוצרים, התשס"ח</w:t>
            </w:r>
            <w:r>
              <w:rPr>
                <w:rtl/>
              </w:rPr>
              <w:t>–</w:t>
            </w:r>
            <w:r w:rsidR="000D61B9">
              <w:rPr>
                <w:rtl/>
              </w:rPr>
              <w:t>2007</w:t>
            </w:r>
            <w:r>
              <w:rPr>
                <w:rStyle w:val="a7"/>
                <w:rFonts w:cs="David"/>
                <w:rtl/>
              </w:rPr>
              <w:footnoteReference w:id="2"/>
            </w:r>
            <w:r w:rsidRPr="00A250EE">
              <w:rPr>
                <w:rtl/>
              </w:rPr>
              <w:t>, בסעיף 41, במקום "לתקופה של חמישים שנ</w:t>
            </w:r>
            <w:r>
              <w:rPr>
                <w:rtl/>
              </w:rPr>
              <w:t>ים</w:t>
            </w:r>
            <w:r w:rsidRPr="00A250EE">
              <w:rPr>
                <w:rtl/>
              </w:rPr>
              <w:t xml:space="preserve"> ממועד יצירתו" יבוא "לתקופה של שבעים שנ</w:t>
            </w:r>
            <w:r>
              <w:rPr>
                <w:rtl/>
              </w:rPr>
              <w:t>ים</w:t>
            </w:r>
            <w:r w:rsidRPr="00A250EE">
              <w:rPr>
                <w:rtl/>
              </w:rPr>
              <w:t xml:space="preserve"> ממועד יצירתו</w:t>
            </w:r>
            <w:r>
              <w:rPr>
                <w:rtl/>
              </w:rPr>
              <w:t>,</w:t>
            </w:r>
            <w:r w:rsidRPr="00A250EE">
              <w:rPr>
                <w:rtl/>
              </w:rPr>
              <w:t xml:space="preserve"> ואם פורסם במהלך אותה תקופה – לתקופה של שבעים שנ</w:t>
            </w:r>
            <w:r>
              <w:rPr>
                <w:rtl/>
              </w:rPr>
              <w:t>ים</w:t>
            </w:r>
            <w:r w:rsidRPr="00A250EE">
              <w:rPr>
                <w:rtl/>
              </w:rPr>
              <w:t xml:space="preserve"> מיום פרסומו</w:t>
            </w:r>
            <w:r w:rsidR="00EC7AEC">
              <w:rPr>
                <w:rtl/>
              </w:rPr>
              <w:t>.</w:t>
            </w:r>
            <w:r w:rsidRPr="00A250EE">
              <w:rPr>
                <w:rtl/>
              </w:rPr>
              <w:t>"</w:t>
            </w:r>
          </w:p>
        </w:tc>
      </w:tr>
      <w:tr w:rsidR="00A82A65" w:rsidRPr="00A250EE" w:rsidTr="00A82A65">
        <w:trPr>
          <w:cantSplit/>
        </w:trPr>
        <w:tc>
          <w:tcPr>
            <w:tcW w:w="1871" w:type="dxa"/>
            <w:hideMark/>
          </w:tcPr>
          <w:p w:rsidR="00A82A65" w:rsidRPr="00A250EE" w:rsidRDefault="00A82A65" w:rsidP="00CB322C">
            <w:pPr>
              <w:pStyle w:val="TableSideHeading"/>
              <w:ind w:right="0"/>
            </w:pPr>
            <w:r w:rsidRPr="00A250EE">
              <w:rPr>
                <w:rtl/>
              </w:rPr>
              <w:t>תיקון חוק זכו</w:t>
            </w:r>
            <w:r>
              <w:rPr>
                <w:rtl/>
              </w:rPr>
              <w:t>יו</w:t>
            </w:r>
            <w:r w:rsidRPr="00A250EE">
              <w:rPr>
                <w:rtl/>
              </w:rPr>
              <w:t xml:space="preserve">ת מבצעים ומשדרים </w:t>
            </w:r>
          </w:p>
        </w:tc>
        <w:tc>
          <w:tcPr>
            <w:tcW w:w="624" w:type="dxa"/>
            <w:hideMark/>
          </w:tcPr>
          <w:p w:rsidR="00A82A65" w:rsidRPr="00A250EE" w:rsidRDefault="00A82A65" w:rsidP="00CB322C">
            <w:pPr>
              <w:pStyle w:val="TableText"/>
              <w:ind w:right="0"/>
              <w:jc w:val="both"/>
            </w:pPr>
            <w:r w:rsidRPr="00A250EE">
              <w:rPr>
                <w:rtl/>
              </w:rPr>
              <w:t>2.</w:t>
            </w:r>
          </w:p>
        </w:tc>
        <w:tc>
          <w:tcPr>
            <w:tcW w:w="7146" w:type="dxa"/>
          </w:tcPr>
          <w:p w:rsidR="00A82A65" w:rsidRPr="00A250EE" w:rsidRDefault="00A82A65" w:rsidP="00D07BA6">
            <w:pPr>
              <w:pStyle w:val="TableBlock"/>
            </w:pPr>
            <w:r w:rsidRPr="00A250EE">
              <w:rPr>
                <w:rtl/>
              </w:rPr>
              <w:t>בחוק זכו</w:t>
            </w:r>
            <w:r>
              <w:rPr>
                <w:rtl/>
              </w:rPr>
              <w:t>יו</w:t>
            </w:r>
            <w:r w:rsidRPr="00A250EE">
              <w:rPr>
                <w:rtl/>
              </w:rPr>
              <w:t>ת מבצעים ומשדרים, התשמ"ד</w:t>
            </w:r>
            <w:r>
              <w:rPr>
                <w:rtl/>
              </w:rPr>
              <w:t>–</w:t>
            </w:r>
            <w:r w:rsidRPr="00A250EE">
              <w:rPr>
                <w:rtl/>
              </w:rPr>
              <w:t>1984</w:t>
            </w:r>
            <w:r>
              <w:rPr>
                <w:rStyle w:val="a7"/>
                <w:rFonts w:cs="David"/>
                <w:rtl/>
              </w:rPr>
              <w:footnoteReference w:id="3"/>
            </w:r>
            <w:r w:rsidRPr="00A250EE">
              <w:rPr>
                <w:rtl/>
              </w:rPr>
              <w:t>, בסעיף 10, במקום  "לאחר</w:t>
            </w:r>
            <w:r>
              <w:rPr>
                <w:rtl/>
              </w:rPr>
              <w:t xml:space="preserve"> חמישים </w:t>
            </w:r>
            <w:r w:rsidRPr="00A250EE">
              <w:rPr>
                <w:rtl/>
              </w:rPr>
              <w:t xml:space="preserve">שנים מתום השנה שבה בוצע הביצוע המקורי" יבוא "לאחר </w:t>
            </w:r>
            <w:r w:rsidR="00EC7AEC">
              <w:rPr>
                <w:rtl/>
              </w:rPr>
              <w:t>שבעים</w:t>
            </w:r>
            <w:r w:rsidR="00EC7AEC" w:rsidRPr="00A250EE">
              <w:rPr>
                <w:rtl/>
              </w:rPr>
              <w:t xml:space="preserve"> </w:t>
            </w:r>
            <w:r w:rsidRPr="00A250EE">
              <w:rPr>
                <w:rtl/>
              </w:rPr>
              <w:t xml:space="preserve">שנים מתום השנה שבה בוצע הביצוע המקורי, </w:t>
            </w:r>
            <w:r w:rsidRPr="001A20F6">
              <w:rPr>
                <w:rtl/>
              </w:rPr>
              <w:t xml:space="preserve">ואם פורסם </w:t>
            </w:r>
            <w:r>
              <w:rPr>
                <w:rtl/>
              </w:rPr>
              <w:t xml:space="preserve">מחדש בטכנולוגיה חדשה </w:t>
            </w:r>
            <w:r w:rsidRPr="001A20F6">
              <w:rPr>
                <w:rtl/>
              </w:rPr>
              <w:t>במהלך אותה תקופה – לתקופה של שבעים שנים מיום פרסומו</w:t>
            </w:r>
            <w:r w:rsidR="00EC7AEC">
              <w:rPr>
                <w:rtl/>
              </w:rPr>
              <w:t xml:space="preserve"> מחדש.</w:t>
            </w:r>
            <w:r w:rsidRPr="001A20F6">
              <w:rPr>
                <w:rtl/>
              </w:rPr>
              <w:t>"</w:t>
            </w:r>
            <w:r w:rsidRPr="00A250EE">
              <w:t xml:space="preserve"> </w:t>
            </w:r>
          </w:p>
        </w:tc>
      </w:tr>
    </w:tbl>
    <w:p w:rsidR="002D1EE3" w:rsidRDefault="002D1EE3" w:rsidP="00A82A65">
      <w:pPr>
        <w:pStyle w:val="HeadDivreiHesber"/>
        <w:rPr>
          <w:rtl/>
        </w:rPr>
      </w:pPr>
      <w:r w:rsidRPr="0027450A">
        <w:rPr>
          <w:rtl/>
        </w:rPr>
        <w:t>דברי הסבר</w:t>
      </w:r>
    </w:p>
    <w:p w:rsidR="00A82A65" w:rsidRPr="00824C04" w:rsidRDefault="00A82A65" w:rsidP="00564D3F">
      <w:pPr>
        <w:pStyle w:val="Hesber"/>
        <w:spacing w:line="276" w:lineRule="auto"/>
        <w:rPr>
          <w:rtl/>
        </w:rPr>
      </w:pPr>
      <w:r w:rsidRPr="00824C04">
        <w:rPr>
          <w:rtl/>
        </w:rPr>
        <w:t>מ</w:t>
      </w:r>
      <w:r>
        <w:rPr>
          <w:rtl/>
        </w:rPr>
        <w:t>וצע</w:t>
      </w:r>
      <w:r w:rsidRPr="00824C04">
        <w:rPr>
          <w:rtl/>
        </w:rPr>
        <w:t xml:space="preserve"> להאריך את </w:t>
      </w:r>
      <w:r w:rsidRPr="003604EE">
        <w:rPr>
          <w:rtl/>
        </w:rPr>
        <w:t>תקופ</w:t>
      </w:r>
      <w:r>
        <w:rPr>
          <w:rtl/>
        </w:rPr>
        <w:t>ו</w:t>
      </w:r>
      <w:r w:rsidRPr="00824C04">
        <w:rPr>
          <w:rtl/>
        </w:rPr>
        <w:t>ת זכ</w:t>
      </w:r>
      <w:r>
        <w:rPr>
          <w:rtl/>
        </w:rPr>
        <w:t>ויו</w:t>
      </w:r>
      <w:r w:rsidRPr="00824C04">
        <w:rPr>
          <w:rtl/>
        </w:rPr>
        <w:t xml:space="preserve">ת היוצרים בתקליטים וזכויות </w:t>
      </w:r>
      <w:r w:rsidRPr="003604EE">
        <w:rPr>
          <w:rtl/>
        </w:rPr>
        <w:t>ה</w:t>
      </w:r>
      <w:r w:rsidRPr="00824C04">
        <w:rPr>
          <w:rtl/>
        </w:rPr>
        <w:t xml:space="preserve">מבצעים </w:t>
      </w:r>
      <w:r w:rsidRPr="003604EE">
        <w:rPr>
          <w:rtl/>
        </w:rPr>
        <w:t>בביצועי</w:t>
      </w:r>
      <w:r>
        <w:rPr>
          <w:rtl/>
        </w:rPr>
        <w:t>ה</w:t>
      </w:r>
      <w:r w:rsidRPr="003604EE">
        <w:rPr>
          <w:rtl/>
        </w:rPr>
        <w:t>ם</w:t>
      </w:r>
      <w:r>
        <w:rPr>
          <w:rtl/>
        </w:rPr>
        <w:t xml:space="preserve"> </w:t>
      </w:r>
      <w:r w:rsidRPr="00824C04">
        <w:rPr>
          <w:rtl/>
        </w:rPr>
        <w:t xml:space="preserve">מ-50 שנים ל-70 שנים. בכך </w:t>
      </w:r>
      <w:r>
        <w:rPr>
          <w:rtl/>
        </w:rPr>
        <w:t>יתוקן</w:t>
      </w:r>
      <w:r w:rsidRPr="00824C04">
        <w:rPr>
          <w:rtl/>
        </w:rPr>
        <w:t xml:space="preserve"> באופן חלקי העוול </w:t>
      </w:r>
      <w:r>
        <w:rPr>
          <w:rtl/>
        </w:rPr>
        <w:t xml:space="preserve">שנגרם </w:t>
      </w:r>
      <w:r w:rsidRPr="00824C04">
        <w:rPr>
          <w:rtl/>
        </w:rPr>
        <w:t xml:space="preserve">לאמנים מבצעים ובעלי תקליטים בתקופת ההגנה הקצרה הקיימת </w:t>
      </w:r>
      <w:r w:rsidRPr="003604EE">
        <w:rPr>
          <w:rtl/>
        </w:rPr>
        <w:t xml:space="preserve">כיום </w:t>
      </w:r>
      <w:r w:rsidRPr="00824C04">
        <w:rPr>
          <w:rtl/>
        </w:rPr>
        <w:t>בחוק.</w:t>
      </w:r>
    </w:p>
    <w:p w:rsidR="00A82A65" w:rsidRPr="00824C04" w:rsidRDefault="00A82A65" w:rsidP="00564D3F">
      <w:pPr>
        <w:pStyle w:val="Hesber"/>
        <w:spacing w:line="276" w:lineRule="auto"/>
        <w:rPr>
          <w:rtl/>
        </w:rPr>
      </w:pPr>
      <w:r w:rsidRPr="00824C04">
        <w:rPr>
          <w:rtl/>
        </w:rPr>
        <w:t>כיום</w:t>
      </w:r>
      <w:r>
        <w:rPr>
          <w:rtl/>
        </w:rPr>
        <w:t>,</w:t>
      </w:r>
      <w:r w:rsidRPr="00824C04">
        <w:rPr>
          <w:rtl/>
        </w:rPr>
        <w:t xml:space="preserve"> חוק זכות יוצרים</w:t>
      </w:r>
      <w:r>
        <w:rPr>
          <w:rtl/>
        </w:rPr>
        <w:t>, התשס"ח</w:t>
      </w:r>
      <w:r>
        <w:rPr>
          <w:rtl/>
        </w:rPr>
        <w:softHyphen/>
        <w:t xml:space="preserve">–2007, </w:t>
      </w:r>
      <w:r w:rsidR="00F51D9C">
        <w:rPr>
          <w:rtl/>
        </w:rPr>
        <w:t>מעניק</w:t>
      </w:r>
      <w:r w:rsidR="00F51D9C" w:rsidRPr="00824C04">
        <w:rPr>
          <w:rtl/>
        </w:rPr>
        <w:t xml:space="preserve"> </w:t>
      </w:r>
      <w:r w:rsidRPr="00824C04">
        <w:rPr>
          <w:rtl/>
        </w:rPr>
        <w:t>הגנה בת 50 שנ</w:t>
      </w:r>
      <w:r>
        <w:rPr>
          <w:rtl/>
        </w:rPr>
        <w:t>ים</w:t>
      </w:r>
      <w:r w:rsidRPr="00824C04">
        <w:rPr>
          <w:rtl/>
        </w:rPr>
        <w:t xml:space="preserve"> בלבד לתקליט</w:t>
      </w:r>
      <w:r w:rsidRPr="003604EE">
        <w:rPr>
          <w:rtl/>
        </w:rPr>
        <w:t>ים</w:t>
      </w:r>
      <w:r w:rsidRPr="00824C04">
        <w:rPr>
          <w:rtl/>
        </w:rPr>
        <w:t xml:space="preserve"> </w:t>
      </w:r>
      <w:r>
        <w:rPr>
          <w:rtl/>
        </w:rPr>
        <w:t>ממועד</w:t>
      </w:r>
      <w:r w:rsidRPr="00824C04">
        <w:rPr>
          <w:rtl/>
        </w:rPr>
        <w:t xml:space="preserve"> יצירת</w:t>
      </w:r>
      <w:r w:rsidRPr="003604EE">
        <w:rPr>
          <w:rtl/>
        </w:rPr>
        <w:t>ם</w:t>
      </w:r>
      <w:r w:rsidRPr="00824C04">
        <w:rPr>
          <w:rtl/>
        </w:rPr>
        <w:t>. תקופה זו הי</w:t>
      </w:r>
      <w:r>
        <w:rPr>
          <w:rtl/>
        </w:rPr>
        <w:t>א</w:t>
      </w:r>
      <w:r w:rsidRPr="00824C04">
        <w:rPr>
          <w:rtl/>
        </w:rPr>
        <w:t xml:space="preserve"> קצרה באופן משמעותי ממשך ההגנה </w:t>
      </w:r>
      <w:r>
        <w:rPr>
          <w:rtl/>
        </w:rPr>
        <w:t xml:space="preserve">על </w:t>
      </w:r>
      <w:r w:rsidRPr="00824C04">
        <w:rPr>
          <w:rtl/>
        </w:rPr>
        <w:t>כל היצירות האחרות</w:t>
      </w:r>
      <w:r>
        <w:rPr>
          <w:rtl/>
        </w:rPr>
        <w:t>, כגון ספרים, יצירות אמנות וסרטים</w:t>
      </w:r>
      <w:r w:rsidRPr="00824C04">
        <w:rPr>
          <w:rtl/>
        </w:rPr>
        <w:t xml:space="preserve">, אשר </w:t>
      </w:r>
      <w:r>
        <w:rPr>
          <w:rtl/>
        </w:rPr>
        <w:t>עומד</w:t>
      </w:r>
      <w:r w:rsidR="000A4CD9">
        <w:rPr>
          <w:rtl/>
        </w:rPr>
        <w:t>ת</w:t>
      </w:r>
      <w:r>
        <w:rPr>
          <w:rtl/>
        </w:rPr>
        <w:t xml:space="preserve"> על </w:t>
      </w:r>
      <w:r w:rsidRPr="00824C04">
        <w:rPr>
          <w:rtl/>
        </w:rPr>
        <w:t xml:space="preserve">כל חיי היוצר </w:t>
      </w:r>
      <w:r>
        <w:rPr>
          <w:rtl/>
        </w:rPr>
        <w:t>בתוספת</w:t>
      </w:r>
      <w:r w:rsidRPr="00824C04">
        <w:rPr>
          <w:rtl/>
        </w:rPr>
        <w:t xml:space="preserve"> 70 שנ</w:t>
      </w:r>
      <w:r>
        <w:rPr>
          <w:rtl/>
        </w:rPr>
        <w:t>ים</w:t>
      </w:r>
      <w:r w:rsidRPr="00824C04">
        <w:rPr>
          <w:rtl/>
        </w:rPr>
        <w:t xml:space="preserve"> לאחר מותו. </w:t>
      </w:r>
      <w:r>
        <w:rPr>
          <w:rtl/>
        </w:rPr>
        <w:t xml:space="preserve">כך גם </w:t>
      </w:r>
      <w:r w:rsidRPr="00824C04">
        <w:rPr>
          <w:rtl/>
        </w:rPr>
        <w:t>חוק זכ</w:t>
      </w:r>
      <w:r>
        <w:rPr>
          <w:rtl/>
        </w:rPr>
        <w:t>וי</w:t>
      </w:r>
      <w:r w:rsidRPr="00824C04">
        <w:rPr>
          <w:rtl/>
        </w:rPr>
        <w:t xml:space="preserve">ות מבצעים </w:t>
      </w:r>
      <w:r>
        <w:rPr>
          <w:rtl/>
        </w:rPr>
        <w:t>ומשדרים, התשמ"ד–1984</w:t>
      </w:r>
      <w:r w:rsidR="00F51D9C">
        <w:rPr>
          <w:rtl/>
        </w:rPr>
        <w:t xml:space="preserve"> (להלן – חוק זכויות מבצעים ומשדרים)</w:t>
      </w:r>
      <w:r>
        <w:rPr>
          <w:rtl/>
        </w:rPr>
        <w:t xml:space="preserve"> </w:t>
      </w:r>
      <w:r w:rsidR="00F51D9C">
        <w:rPr>
          <w:rtl/>
        </w:rPr>
        <w:t>מעניק</w:t>
      </w:r>
      <w:r w:rsidR="00F51D9C" w:rsidRPr="00824C04">
        <w:rPr>
          <w:rtl/>
        </w:rPr>
        <w:t xml:space="preserve"> </w:t>
      </w:r>
      <w:r w:rsidRPr="00824C04">
        <w:rPr>
          <w:rtl/>
        </w:rPr>
        <w:t>הגנה קצרה</w:t>
      </w:r>
      <w:r w:rsidR="00F51D9C">
        <w:rPr>
          <w:rtl/>
        </w:rPr>
        <w:t>,</w:t>
      </w:r>
      <w:r w:rsidRPr="00824C04">
        <w:rPr>
          <w:rtl/>
        </w:rPr>
        <w:t xml:space="preserve"> בת 50 שנ</w:t>
      </w:r>
      <w:r>
        <w:rPr>
          <w:rtl/>
        </w:rPr>
        <w:t>ים</w:t>
      </w:r>
      <w:r w:rsidRPr="00824C04">
        <w:rPr>
          <w:rtl/>
        </w:rPr>
        <w:t xml:space="preserve"> בלבד</w:t>
      </w:r>
      <w:r w:rsidR="00F51D9C">
        <w:rPr>
          <w:rtl/>
        </w:rPr>
        <w:t>,</w:t>
      </w:r>
      <w:r w:rsidRPr="00824C04">
        <w:rPr>
          <w:rtl/>
        </w:rPr>
        <w:t xml:space="preserve"> לביצועיהם של אמנים מבצעים</w:t>
      </w:r>
      <w:r w:rsidR="00F51D9C">
        <w:rPr>
          <w:rtl/>
        </w:rPr>
        <w:t>. מבצע מוגדר בסעיף 1 לחוק זכויות מבצעים ומשדרים כ</w:t>
      </w:r>
      <w:r>
        <w:rPr>
          <w:rtl/>
        </w:rPr>
        <w:t>"</w:t>
      </w:r>
      <w:r w:rsidRPr="00824C04">
        <w:rPr>
          <w:rtl/>
        </w:rPr>
        <w:t>אדם המבצע במשחק, בשירה, בנגינה, במחול או בדרך אחרת, יצירה ספרותית, אמנותית, דרמטית או מוסיקלית</w:t>
      </w:r>
      <w:r>
        <w:rPr>
          <w:rtl/>
        </w:rPr>
        <w:t xml:space="preserve">". </w:t>
      </w:r>
    </w:p>
    <w:p w:rsidR="00A82A65" w:rsidRPr="00824C04" w:rsidRDefault="00A82A65" w:rsidP="00564D3F">
      <w:pPr>
        <w:pStyle w:val="Hesber"/>
        <w:spacing w:line="276" w:lineRule="auto"/>
        <w:rPr>
          <w:rtl/>
        </w:rPr>
      </w:pPr>
      <w:r w:rsidRPr="00824C04">
        <w:rPr>
          <w:rtl/>
        </w:rPr>
        <w:t xml:space="preserve">כידוע, אמנים מבצעים רבים מתחילים את הקריירה האמנותית שלהם בגיל צעיר. תקופת ההגנה </w:t>
      </w:r>
      <w:r w:rsidRPr="00824C04">
        <w:rPr>
          <w:rtl/>
        </w:rPr>
        <w:lastRenderedPageBreak/>
        <w:t>הקצרה הקיימת בחוק לביצועים ולתקליטים בהם הם נכללים, הי</w:t>
      </w:r>
      <w:r>
        <w:rPr>
          <w:rtl/>
        </w:rPr>
        <w:t>א</w:t>
      </w:r>
      <w:r w:rsidRPr="00824C04">
        <w:rPr>
          <w:rtl/>
        </w:rPr>
        <w:t xml:space="preserve"> אפוא כה קצרה עד ש</w:t>
      </w:r>
      <w:r w:rsidR="00F51D9C">
        <w:rPr>
          <w:rtl/>
        </w:rPr>
        <w:t xml:space="preserve">לעיתים </w:t>
      </w:r>
      <w:r w:rsidRPr="00824C04">
        <w:rPr>
          <w:rtl/>
        </w:rPr>
        <w:t xml:space="preserve">אינה מכסה אפילו את ימי חייהם. </w:t>
      </w:r>
    </w:p>
    <w:p w:rsidR="00A82A65" w:rsidRPr="00824C04" w:rsidRDefault="00A82A65" w:rsidP="00564D3F">
      <w:pPr>
        <w:pStyle w:val="Hesber"/>
        <w:spacing w:line="276" w:lineRule="auto"/>
        <w:rPr>
          <w:rtl/>
        </w:rPr>
      </w:pPr>
      <w:r w:rsidRPr="00824C04">
        <w:rPr>
          <w:rtl/>
        </w:rPr>
        <w:t xml:space="preserve">לפי חוק </w:t>
      </w:r>
      <w:r w:rsidR="00F51D9C">
        <w:rPr>
          <w:rtl/>
        </w:rPr>
        <w:t>זכויות מבצעים ומשדרים</w:t>
      </w:r>
      <w:r w:rsidR="00F51D9C" w:rsidRPr="00824C04">
        <w:rPr>
          <w:rtl/>
        </w:rPr>
        <w:t xml:space="preserve"> </w:t>
      </w:r>
      <w:r w:rsidRPr="00824C04">
        <w:rPr>
          <w:rtl/>
        </w:rPr>
        <w:t>כיום, אמנים מבצעים זכאים לתמלוגים עבור השמעה פומבית של ביצועיהם האמנותיים</w:t>
      </w:r>
      <w:r>
        <w:rPr>
          <w:rtl/>
        </w:rPr>
        <w:t>,</w:t>
      </w:r>
      <w:r w:rsidRPr="00824C04">
        <w:rPr>
          <w:rtl/>
        </w:rPr>
        <w:t xml:space="preserve"> אלא שבחלוף 50 שנ</w:t>
      </w:r>
      <w:r>
        <w:rPr>
          <w:rtl/>
        </w:rPr>
        <w:t>ים,</w:t>
      </w:r>
      <w:r w:rsidRPr="00824C04">
        <w:rPr>
          <w:rtl/>
        </w:rPr>
        <w:t xml:space="preserve"> זכות המבצעים אינה קיימת עוד והזכות לתמלוגים פגה. בנוסף, אמנים מבצעים רבים זכאים לתמלוגים עבור מכירות התקליטים בביצועם. זאת, מכוח העובדה שהם בעלי התקליט שאותו הפיקו על חשבונם או מכוח החוזה שבינם ל</w:t>
      </w:r>
      <w:r>
        <w:rPr>
          <w:rtl/>
        </w:rPr>
        <w:t xml:space="preserve">בין </w:t>
      </w:r>
      <w:r w:rsidRPr="00824C04">
        <w:rPr>
          <w:rtl/>
        </w:rPr>
        <w:t xml:space="preserve">חברת התקליטים שהפיקה והוציאה </w:t>
      </w:r>
      <w:r w:rsidR="00F51D9C">
        <w:rPr>
          <w:rtl/>
        </w:rPr>
        <w:t>את התקליט</w:t>
      </w:r>
      <w:r w:rsidR="00F51D9C" w:rsidRPr="00824C04">
        <w:rPr>
          <w:rtl/>
        </w:rPr>
        <w:t xml:space="preserve"> </w:t>
      </w:r>
      <w:r w:rsidRPr="00824C04">
        <w:rPr>
          <w:rtl/>
        </w:rPr>
        <w:t>לאור. ברם, אף כאן, בחלוף 50 שנ</w:t>
      </w:r>
      <w:r>
        <w:rPr>
          <w:rtl/>
        </w:rPr>
        <w:t>ים</w:t>
      </w:r>
      <w:r w:rsidRPr="00824C04">
        <w:rPr>
          <w:rtl/>
        </w:rPr>
        <w:t xml:space="preserve">, עוברת זכות היוצרים בתקליט לנחלת הכלל ולאמנים המבצעים אובדת הזכאות לתמלוגים ממכירתם. </w:t>
      </w:r>
    </w:p>
    <w:p w:rsidR="00A82A65" w:rsidRPr="00824C04" w:rsidRDefault="00A82A65" w:rsidP="00564D3F">
      <w:pPr>
        <w:pStyle w:val="Hesber"/>
        <w:spacing w:line="276" w:lineRule="auto"/>
        <w:rPr>
          <w:rtl/>
        </w:rPr>
      </w:pPr>
      <w:r w:rsidRPr="00824C04">
        <w:rPr>
          <w:rtl/>
        </w:rPr>
        <w:t>התוצאה היא כי מבצעים רבים אינם יכולים ל</w:t>
      </w:r>
      <w:r>
        <w:rPr>
          <w:rtl/>
        </w:rPr>
        <w:t>י</w:t>
      </w:r>
      <w:r w:rsidRPr="00824C04">
        <w:rPr>
          <w:rtl/>
        </w:rPr>
        <w:t>הנות מפירות עבודתם האמנותית לעת זקנה ולהתפרנס בכבוד, דווקא באותן שנים בהן הם זקוקים יותר מכל להכנסות אל</w:t>
      </w:r>
      <w:r>
        <w:rPr>
          <w:rtl/>
        </w:rPr>
        <w:t>ו</w:t>
      </w:r>
      <w:r w:rsidRPr="00824C04">
        <w:rPr>
          <w:rtl/>
        </w:rPr>
        <w:t>. זאת כאמור בשונה מכל היוצרים האחרים שיצירתם מוגנת עד 70 שנ</w:t>
      </w:r>
      <w:r>
        <w:rPr>
          <w:rtl/>
        </w:rPr>
        <w:t>ים</w:t>
      </w:r>
      <w:r w:rsidRPr="00824C04">
        <w:rPr>
          <w:rtl/>
        </w:rPr>
        <w:t xml:space="preserve"> לאחר מותם. הבעיה קיימת במלוא חריפותה אצל אמנים מבצעים, בשל העובדה </w:t>
      </w:r>
      <w:r>
        <w:rPr>
          <w:rtl/>
        </w:rPr>
        <w:t>ש</w:t>
      </w:r>
      <w:r w:rsidRPr="00824C04">
        <w:rPr>
          <w:rtl/>
        </w:rPr>
        <w:t>מפאת מקצועם הם לא הועסקו כשכירים ותמלוגים אלה משמשים עבורם חלופה לקצבת פנסיה ממקום עבודה.</w:t>
      </w:r>
    </w:p>
    <w:p w:rsidR="00A82A65" w:rsidRPr="00824C04" w:rsidRDefault="00A82A65" w:rsidP="00564D3F">
      <w:pPr>
        <w:pStyle w:val="Hesber"/>
        <w:spacing w:line="276" w:lineRule="auto"/>
        <w:rPr>
          <w:rtl/>
        </w:rPr>
      </w:pPr>
      <w:r w:rsidRPr="00824C04">
        <w:rPr>
          <w:rtl/>
        </w:rPr>
        <w:t xml:space="preserve">הצעת החוק מבקשת לתקן עוול זה ולו במעט, על ידי הארכת תקופת ההגנה מ-50 </w:t>
      </w:r>
      <w:r>
        <w:rPr>
          <w:rtl/>
        </w:rPr>
        <w:t xml:space="preserve">שנים </w:t>
      </w:r>
      <w:r w:rsidRPr="00824C04">
        <w:rPr>
          <w:rtl/>
        </w:rPr>
        <w:t>ל-70 שנ</w:t>
      </w:r>
      <w:r>
        <w:rPr>
          <w:rtl/>
        </w:rPr>
        <w:t>ים</w:t>
      </w:r>
      <w:r w:rsidRPr="00824C04">
        <w:rPr>
          <w:rtl/>
        </w:rPr>
        <w:t>. הצעת החוק תאפשר למבצעים ו</w:t>
      </w:r>
      <w:r>
        <w:rPr>
          <w:rtl/>
        </w:rPr>
        <w:t>ל</w:t>
      </w:r>
      <w:r w:rsidRPr="00824C04">
        <w:rPr>
          <w:rtl/>
        </w:rPr>
        <w:t>מבצעות ישראליים – זמרים וזמרות, להזדקן בכבוד, לאחר שאת מיטב שנותיהם ומרצם העניקו לעולם התרבות הישראלי. בשנים האחרונות, נחשפו לא מעט מקרים של אמנים ואמניות ישראליות, אשר הגיעו לפת לחם בשל ה</w:t>
      </w:r>
      <w:r w:rsidR="000D61B9">
        <w:rPr>
          <w:rtl/>
        </w:rPr>
        <w:t>י</w:t>
      </w:r>
      <w:r w:rsidRPr="00824C04">
        <w:rPr>
          <w:rtl/>
        </w:rPr>
        <w:t xml:space="preserve">עדר מקורות הכנסה מספיקים </w:t>
      </w:r>
      <w:r w:rsidR="00F51D9C">
        <w:rPr>
          <w:rtl/>
        </w:rPr>
        <w:t>בער</w:t>
      </w:r>
      <w:r w:rsidR="0031027E">
        <w:rPr>
          <w:rtl/>
        </w:rPr>
        <w:t>ו</w:t>
      </w:r>
      <w:r w:rsidR="00F51D9C">
        <w:rPr>
          <w:rtl/>
        </w:rPr>
        <w:t>ב</w:t>
      </w:r>
      <w:r w:rsidR="00F51D9C" w:rsidRPr="00824C04">
        <w:rPr>
          <w:rtl/>
        </w:rPr>
        <w:t xml:space="preserve"> </w:t>
      </w:r>
      <w:r w:rsidRPr="00824C04">
        <w:rPr>
          <w:rtl/>
        </w:rPr>
        <w:t>ימיהם. הארכת משך תקופת ההגנה על זכויות מבצעים וזכויות יוצרים ומבצעים בתקליטים, תאפשר לאמני ישראל לחיות בכבוד המגיע להם לאחר שתרמו כה רבות למוסיקה ולעולם התרבות הישראלי.</w:t>
      </w:r>
    </w:p>
    <w:p w:rsidR="00A82A65" w:rsidRPr="00824C04" w:rsidRDefault="00A82A65" w:rsidP="00564D3F">
      <w:pPr>
        <w:pStyle w:val="Hesber"/>
        <w:spacing w:line="276" w:lineRule="auto"/>
        <w:rPr>
          <w:rtl/>
        </w:rPr>
      </w:pPr>
      <w:r w:rsidRPr="00824C04">
        <w:rPr>
          <w:rtl/>
        </w:rPr>
        <w:t>תקופת ההגנה המוצעת תואמת את המצב המשפטי הנוהג</w:t>
      </w:r>
      <w:r>
        <w:rPr>
          <w:rtl/>
        </w:rPr>
        <w:t>, זה מכבר,</w:t>
      </w:r>
      <w:r w:rsidRPr="00824C04">
        <w:rPr>
          <w:rtl/>
        </w:rPr>
        <w:t xml:space="preserve"> בארצות הברית ובמדינות נוספות בעולם, לרבות </w:t>
      </w:r>
      <w:r>
        <w:rPr>
          <w:rtl/>
        </w:rPr>
        <w:t>ב</w:t>
      </w:r>
      <w:r w:rsidRPr="00824C04">
        <w:rPr>
          <w:rtl/>
        </w:rPr>
        <w:t xml:space="preserve">קהילייה האירופית, אשר האריכה לאחרונה את משך תקופת </w:t>
      </w:r>
      <w:r>
        <w:rPr>
          <w:rtl/>
        </w:rPr>
        <w:t>ה</w:t>
      </w:r>
      <w:r w:rsidRPr="00824C04">
        <w:rPr>
          <w:rtl/>
        </w:rPr>
        <w:t>הגנ</w:t>
      </w:r>
      <w:r>
        <w:rPr>
          <w:rtl/>
        </w:rPr>
        <w:t>ה</w:t>
      </w:r>
      <w:r w:rsidRPr="00824C04">
        <w:rPr>
          <w:rtl/>
        </w:rPr>
        <w:t xml:space="preserve"> </w:t>
      </w:r>
      <w:r>
        <w:rPr>
          <w:rtl/>
        </w:rPr>
        <w:t xml:space="preserve">על בעל </w:t>
      </w:r>
      <w:r w:rsidRPr="00824C04">
        <w:rPr>
          <w:rtl/>
        </w:rPr>
        <w:t xml:space="preserve">זכות יוצרים </w:t>
      </w:r>
      <w:r>
        <w:rPr>
          <w:rtl/>
        </w:rPr>
        <w:t xml:space="preserve">על תקליט </w:t>
      </w:r>
      <w:r w:rsidRPr="00824C04">
        <w:rPr>
          <w:rtl/>
        </w:rPr>
        <w:t>ו</w:t>
      </w:r>
      <w:r>
        <w:rPr>
          <w:rtl/>
        </w:rPr>
        <w:t xml:space="preserve">על </w:t>
      </w:r>
      <w:r w:rsidRPr="00824C04">
        <w:rPr>
          <w:rtl/>
        </w:rPr>
        <w:t>מבצעים וביצועים לשבעים שנ</w:t>
      </w:r>
      <w:r>
        <w:rPr>
          <w:rtl/>
        </w:rPr>
        <w:t>ים</w:t>
      </w:r>
      <w:r w:rsidRPr="00824C04">
        <w:rPr>
          <w:rtl/>
        </w:rPr>
        <w:t xml:space="preserve"> ממועד יצירתם. הצעת החוק מ</w:t>
      </w:r>
      <w:r>
        <w:rPr>
          <w:rtl/>
        </w:rPr>
        <w:t xml:space="preserve">שווה את מצבם של </w:t>
      </w:r>
      <w:r w:rsidRPr="00824C04">
        <w:rPr>
          <w:rtl/>
        </w:rPr>
        <w:t xml:space="preserve">מפיקי תקליטים ומבצעים ישראלים </w:t>
      </w:r>
      <w:r>
        <w:rPr>
          <w:rtl/>
        </w:rPr>
        <w:t xml:space="preserve">למצבם של אלה הנזכרים לעיל. </w:t>
      </w:r>
    </w:p>
    <w:p w:rsidR="00A82A65" w:rsidRPr="00824C04" w:rsidRDefault="00A82A65" w:rsidP="00564D3F">
      <w:pPr>
        <w:pStyle w:val="Hesber"/>
        <w:spacing w:line="276" w:lineRule="auto"/>
        <w:rPr>
          <w:rtl/>
        </w:rPr>
      </w:pPr>
      <w:r w:rsidRPr="00824C04">
        <w:rPr>
          <w:rtl/>
        </w:rPr>
        <w:t>הארכת תקופת ההגנה לתקליטים וביצועים צפויה גם להעניק תנופה לתעשיית המוזיקה הישראלית, שהיא ענף האמנות היחיד שטרם נתמך ע</w:t>
      </w:r>
      <w:r>
        <w:rPr>
          <w:rtl/>
        </w:rPr>
        <w:t>ל יד</w:t>
      </w:r>
      <w:r w:rsidRPr="00824C04">
        <w:rPr>
          <w:rtl/>
        </w:rPr>
        <w:t>י ממשלת ישראל. תעשיית המוסיקה נמצאת במצב קשה ביותר בשנים האחרונות, בשל הפצת עותקים לא חוקיים של תקליטים והפיראטיות ברשת האינטרנט</w:t>
      </w:r>
      <w:r w:rsidR="00237BAF">
        <w:rPr>
          <w:rtl/>
        </w:rPr>
        <w:t>,</w:t>
      </w:r>
      <w:r w:rsidRPr="00824C04">
        <w:rPr>
          <w:rtl/>
        </w:rPr>
        <w:t xml:space="preserve"> הגורמות הפסדים כספיים אדירים הן לאמנים מבצעים המשקיעים ממיטב כספם להפקת תקליטים על חשבונם והן לחברות תקליטים הנדרשות להשקיע בהפקת תקליטים של אמנים שאין ביכולתם לשאת בהוצאות הפק</w:t>
      </w:r>
      <w:r>
        <w:rPr>
          <w:rtl/>
        </w:rPr>
        <w:t>ת תקליטם.</w:t>
      </w:r>
      <w:r w:rsidRPr="00824C04">
        <w:rPr>
          <w:rtl/>
        </w:rPr>
        <w:t xml:space="preserve"> הארכת משך תקופת זכות היוצרים בתקליטים ובביצועים שכאלה תעניק זריקת עידוד משמעותית לאמנים מקומיים ולתעשיית התקליטים הישראלית ותספק תמריץ כלכלי הנדרש להמשך השקעת משאבים כספיים בהפקת מוסיקת מקור ישראלית.</w:t>
      </w:r>
    </w:p>
    <w:p w:rsidR="00E13C27" w:rsidRDefault="00A82A65" w:rsidP="00564D3F">
      <w:pPr>
        <w:pStyle w:val="Hesber"/>
        <w:spacing w:line="276" w:lineRule="auto"/>
        <w:rPr>
          <w:rtl/>
        </w:rPr>
      </w:pPr>
      <w:r>
        <w:rPr>
          <w:rtl/>
        </w:rPr>
        <w:t xml:space="preserve">בנוסף, </w:t>
      </w:r>
      <w:r w:rsidRPr="00824C04">
        <w:rPr>
          <w:rtl/>
        </w:rPr>
        <w:t>הצעת החוק תעניק תמריץ לבעלי תקליטים ישנים להשקיע בהוצאתם לאור בטכנולוגיה הדיגיטלית הקיימת ב-20 השנים האחרונות, ובכך לשמר ולהנגיש לציבור בישראל קלאסיקות מוזיקליות משנות ה-60 העלולות להישכח ולהעלם.</w:t>
      </w:r>
    </w:p>
    <w:p w:rsidR="000A4CD9" w:rsidRDefault="000A4CD9" w:rsidP="00564D3F">
      <w:pPr>
        <w:pStyle w:val="Hesber"/>
        <w:spacing w:line="276" w:lineRule="auto"/>
        <w:rPr>
          <w:rtl/>
        </w:rPr>
      </w:pPr>
      <w:r>
        <w:rPr>
          <w:rtl/>
        </w:rPr>
        <w:t>הצעת חוק זהה הונחה של שולחן הכנסת התשע-עשרה על ידי חבר הכנסת יריב לוין וקבוצת חברי הכנסת (פ/1589/19).</w:t>
      </w:r>
    </w:p>
    <w:p w:rsidR="000D61B9" w:rsidRDefault="000D61B9" w:rsidP="00564D3F">
      <w:pPr>
        <w:pStyle w:val="Hesber"/>
        <w:spacing w:line="276" w:lineRule="auto"/>
        <w:rPr>
          <w:rtl/>
        </w:rPr>
      </w:pPr>
    </w:p>
    <w:p w:rsidR="000D61B9" w:rsidRDefault="000D61B9" w:rsidP="00564D3F">
      <w:pPr>
        <w:pStyle w:val="Hesber"/>
        <w:spacing w:line="276" w:lineRule="auto"/>
        <w:rPr>
          <w:rtl/>
        </w:rPr>
      </w:pPr>
    </w:p>
    <w:p w:rsidR="000D61B9" w:rsidRDefault="000D61B9" w:rsidP="000D61B9">
      <w:pPr>
        <w:pStyle w:val="Hesber"/>
        <w:spacing w:line="240" w:lineRule="auto"/>
        <w:rPr>
          <w:rtl/>
        </w:rPr>
      </w:pPr>
    </w:p>
    <w:p w:rsidR="000D61B9" w:rsidRDefault="000D61B9" w:rsidP="000D61B9">
      <w:pPr>
        <w:pStyle w:val="Hesber"/>
        <w:spacing w:line="240" w:lineRule="auto"/>
        <w:rPr>
          <w:rtl/>
        </w:rPr>
      </w:pPr>
    </w:p>
    <w:p w:rsidR="000D61B9" w:rsidRPr="0022704F" w:rsidRDefault="000D61B9" w:rsidP="000D61B9">
      <w:pPr>
        <w:spacing w:before="0" w:line="360" w:lineRule="auto"/>
        <w:ind w:left="340" w:firstLine="0"/>
        <w:rPr>
          <w:rFonts w:cs="David"/>
          <w:snapToGrid w:val="0"/>
          <w:spacing w:val="0"/>
          <w:sz w:val="20"/>
          <w:szCs w:val="26"/>
          <w:rtl/>
        </w:rPr>
      </w:pPr>
      <w:r w:rsidRPr="0022704F">
        <w:rPr>
          <w:rFonts w:cs="David"/>
          <w:snapToGrid w:val="0"/>
          <w:spacing w:val="0"/>
          <w:sz w:val="20"/>
          <w:szCs w:val="26"/>
          <w:rtl/>
        </w:rPr>
        <w:t>---------------------------------</w:t>
      </w:r>
    </w:p>
    <w:p w:rsidR="000D61B9" w:rsidRPr="0022704F" w:rsidRDefault="000D61B9" w:rsidP="000D61B9">
      <w:pPr>
        <w:spacing w:before="0" w:line="360" w:lineRule="auto"/>
        <w:ind w:left="340" w:firstLine="0"/>
        <w:rPr>
          <w:rFonts w:cs="David"/>
          <w:snapToGrid w:val="0"/>
          <w:spacing w:val="0"/>
          <w:sz w:val="20"/>
          <w:szCs w:val="26"/>
          <w:rtl/>
        </w:rPr>
      </w:pPr>
      <w:r w:rsidRPr="0022704F">
        <w:rPr>
          <w:rFonts w:cs="David" w:hint="cs"/>
          <w:snapToGrid w:val="0"/>
          <w:spacing w:val="0"/>
          <w:sz w:val="20"/>
          <w:szCs w:val="26"/>
          <w:rtl/>
        </w:rPr>
        <w:t>הוגשה</w:t>
      </w:r>
      <w:r w:rsidRPr="0022704F">
        <w:rPr>
          <w:rFonts w:cs="David"/>
          <w:snapToGrid w:val="0"/>
          <w:spacing w:val="0"/>
          <w:sz w:val="20"/>
          <w:szCs w:val="26"/>
          <w:rtl/>
        </w:rPr>
        <w:t xml:space="preserve"> </w:t>
      </w:r>
      <w:r w:rsidRPr="0022704F">
        <w:rPr>
          <w:rFonts w:cs="David" w:hint="cs"/>
          <w:snapToGrid w:val="0"/>
          <w:spacing w:val="0"/>
          <w:sz w:val="20"/>
          <w:szCs w:val="26"/>
          <w:rtl/>
        </w:rPr>
        <w:t>ליו</w:t>
      </w:r>
      <w:r w:rsidRPr="0022704F">
        <w:rPr>
          <w:rFonts w:cs="David"/>
          <w:snapToGrid w:val="0"/>
          <w:spacing w:val="0"/>
          <w:sz w:val="20"/>
          <w:szCs w:val="26"/>
          <w:rtl/>
        </w:rPr>
        <w:t>"</w:t>
      </w:r>
      <w:r w:rsidRPr="0022704F">
        <w:rPr>
          <w:rFonts w:cs="David" w:hint="cs"/>
          <w:snapToGrid w:val="0"/>
          <w:spacing w:val="0"/>
          <w:sz w:val="20"/>
          <w:szCs w:val="26"/>
          <w:rtl/>
        </w:rPr>
        <w:t>ר</w:t>
      </w:r>
      <w:r w:rsidRPr="0022704F">
        <w:rPr>
          <w:rFonts w:cs="David"/>
          <w:snapToGrid w:val="0"/>
          <w:spacing w:val="0"/>
          <w:sz w:val="20"/>
          <w:szCs w:val="26"/>
          <w:rtl/>
        </w:rPr>
        <w:t xml:space="preserve"> </w:t>
      </w:r>
      <w:r w:rsidRPr="0022704F">
        <w:rPr>
          <w:rFonts w:cs="David" w:hint="cs"/>
          <w:snapToGrid w:val="0"/>
          <w:spacing w:val="0"/>
          <w:sz w:val="20"/>
          <w:szCs w:val="26"/>
          <w:rtl/>
        </w:rPr>
        <w:t>הכנסת</w:t>
      </w:r>
      <w:r w:rsidRPr="0022704F">
        <w:rPr>
          <w:rFonts w:cs="David"/>
          <w:snapToGrid w:val="0"/>
          <w:spacing w:val="0"/>
          <w:sz w:val="20"/>
          <w:szCs w:val="26"/>
          <w:rtl/>
        </w:rPr>
        <w:t xml:space="preserve"> </w:t>
      </w:r>
      <w:r w:rsidRPr="0022704F">
        <w:rPr>
          <w:rFonts w:cs="David" w:hint="cs"/>
          <w:snapToGrid w:val="0"/>
          <w:spacing w:val="0"/>
          <w:sz w:val="20"/>
          <w:szCs w:val="26"/>
          <w:rtl/>
        </w:rPr>
        <w:t>והסגנים</w:t>
      </w:r>
    </w:p>
    <w:p w:rsidR="000D61B9" w:rsidRPr="0022704F" w:rsidRDefault="000D61B9" w:rsidP="000D61B9">
      <w:pPr>
        <w:spacing w:before="0" w:line="360" w:lineRule="auto"/>
        <w:ind w:left="340" w:firstLine="0"/>
        <w:rPr>
          <w:rFonts w:cs="David"/>
          <w:snapToGrid w:val="0"/>
          <w:spacing w:val="0"/>
          <w:sz w:val="20"/>
          <w:szCs w:val="26"/>
          <w:rtl/>
        </w:rPr>
      </w:pPr>
      <w:r w:rsidRPr="0022704F">
        <w:rPr>
          <w:rFonts w:cs="David" w:hint="cs"/>
          <w:snapToGrid w:val="0"/>
          <w:spacing w:val="0"/>
          <w:sz w:val="20"/>
          <w:szCs w:val="26"/>
          <w:rtl/>
        </w:rPr>
        <w:t>והונחה</w:t>
      </w:r>
      <w:r w:rsidRPr="0022704F">
        <w:rPr>
          <w:rFonts w:cs="David"/>
          <w:snapToGrid w:val="0"/>
          <w:spacing w:val="0"/>
          <w:sz w:val="20"/>
          <w:szCs w:val="26"/>
          <w:rtl/>
        </w:rPr>
        <w:t xml:space="preserve"> </w:t>
      </w:r>
      <w:r w:rsidRPr="0022704F">
        <w:rPr>
          <w:rFonts w:cs="David" w:hint="cs"/>
          <w:snapToGrid w:val="0"/>
          <w:spacing w:val="0"/>
          <w:sz w:val="20"/>
          <w:szCs w:val="26"/>
          <w:rtl/>
        </w:rPr>
        <w:t>על</w:t>
      </w:r>
      <w:r w:rsidRPr="0022704F">
        <w:rPr>
          <w:rFonts w:cs="David"/>
          <w:snapToGrid w:val="0"/>
          <w:spacing w:val="0"/>
          <w:sz w:val="20"/>
          <w:szCs w:val="26"/>
          <w:rtl/>
        </w:rPr>
        <w:t xml:space="preserve"> </w:t>
      </w:r>
      <w:r w:rsidRPr="0022704F">
        <w:rPr>
          <w:rFonts w:cs="David" w:hint="cs"/>
          <w:snapToGrid w:val="0"/>
          <w:spacing w:val="0"/>
          <w:sz w:val="20"/>
          <w:szCs w:val="26"/>
          <w:rtl/>
        </w:rPr>
        <w:t>שולחן</w:t>
      </w:r>
      <w:r w:rsidRPr="0022704F">
        <w:rPr>
          <w:rFonts w:cs="David"/>
          <w:snapToGrid w:val="0"/>
          <w:spacing w:val="0"/>
          <w:sz w:val="20"/>
          <w:szCs w:val="26"/>
          <w:rtl/>
        </w:rPr>
        <w:t xml:space="preserve"> </w:t>
      </w:r>
      <w:r w:rsidRPr="0022704F">
        <w:rPr>
          <w:rFonts w:cs="David" w:hint="cs"/>
          <w:snapToGrid w:val="0"/>
          <w:spacing w:val="0"/>
          <w:sz w:val="20"/>
          <w:szCs w:val="26"/>
          <w:rtl/>
        </w:rPr>
        <w:t>הכנסת</w:t>
      </w:r>
      <w:r w:rsidRPr="0022704F">
        <w:rPr>
          <w:rFonts w:cs="David"/>
          <w:snapToGrid w:val="0"/>
          <w:spacing w:val="0"/>
          <w:sz w:val="20"/>
          <w:szCs w:val="26"/>
          <w:rtl/>
        </w:rPr>
        <w:t xml:space="preserve"> </w:t>
      </w:r>
      <w:r w:rsidRPr="0022704F">
        <w:rPr>
          <w:rFonts w:cs="David" w:hint="cs"/>
          <w:snapToGrid w:val="0"/>
          <w:spacing w:val="0"/>
          <w:sz w:val="20"/>
          <w:szCs w:val="26"/>
          <w:rtl/>
        </w:rPr>
        <w:t>ביום</w:t>
      </w:r>
    </w:p>
    <w:p w:rsidR="000D61B9" w:rsidRPr="00935520" w:rsidRDefault="000D61B9" w:rsidP="000D61B9">
      <w:pPr>
        <w:spacing w:before="0" w:line="360" w:lineRule="auto"/>
        <w:ind w:left="340" w:firstLine="0"/>
        <w:rPr>
          <w:rFonts w:ascii="Arial" w:eastAsia="Arial Unicode MS" w:hAnsi="Arial" w:cs="David"/>
          <w:snapToGrid w:val="0"/>
          <w:spacing w:val="0"/>
          <w:sz w:val="20"/>
          <w:szCs w:val="26"/>
        </w:rPr>
      </w:pPr>
      <w:r>
        <w:rPr>
          <w:rFonts w:cs="David" w:hint="cs"/>
          <w:snapToGrid w:val="0"/>
          <w:spacing w:val="0"/>
          <w:sz w:val="20"/>
          <w:szCs w:val="26"/>
          <w:rtl/>
        </w:rPr>
        <w:t>י</w:t>
      </w:r>
      <w:r>
        <w:rPr>
          <w:rFonts w:cs="David"/>
          <w:snapToGrid w:val="0"/>
          <w:spacing w:val="0"/>
          <w:sz w:val="20"/>
          <w:szCs w:val="26"/>
          <w:rtl/>
        </w:rPr>
        <w:t>"</w:t>
      </w:r>
      <w:r>
        <w:rPr>
          <w:rFonts w:cs="David" w:hint="cs"/>
          <w:snapToGrid w:val="0"/>
          <w:spacing w:val="0"/>
          <w:sz w:val="20"/>
          <w:szCs w:val="26"/>
          <w:rtl/>
        </w:rPr>
        <w:t>א</w:t>
      </w:r>
      <w:r>
        <w:rPr>
          <w:rFonts w:cs="David"/>
          <w:snapToGrid w:val="0"/>
          <w:spacing w:val="0"/>
          <w:sz w:val="20"/>
          <w:szCs w:val="26"/>
          <w:rtl/>
        </w:rPr>
        <w:t xml:space="preserve">  </w:t>
      </w:r>
      <w:r>
        <w:rPr>
          <w:rFonts w:cs="David" w:hint="cs"/>
          <w:snapToGrid w:val="0"/>
          <w:spacing w:val="0"/>
          <w:sz w:val="20"/>
          <w:szCs w:val="26"/>
          <w:rtl/>
        </w:rPr>
        <w:t>באב</w:t>
      </w:r>
      <w:r>
        <w:rPr>
          <w:rFonts w:cs="David"/>
          <w:snapToGrid w:val="0"/>
          <w:spacing w:val="0"/>
          <w:sz w:val="20"/>
          <w:szCs w:val="26"/>
          <w:rtl/>
        </w:rPr>
        <w:t xml:space="preserve"> </w:t>
      </w:r>
      <w:r>
        <w:rPr>
          <w:rFonts w:cs="David" w:hint="cs"/>
          <w:snapToGrid w:val="0"/>
          <w:spacing w:val="0"/>
          <w:sz w:val="20"/>
          <w:szCs w:val="26"/>
          <w:rtl/>
        </w:rPr>
        <w:t>התשע</w:t>
      </w:r>
      <w:r>
        <w:rPr>
          <w:rFonts w:cs="David"/>
          <w:snapToGrid w:val="0"/>
          <w:spacing w:val="0"/>
          <w:sz w:val="20"/>
          <w:szCs w:val="26"/>
          <w:rtl/>
        </w:rPr>
        <w:t>"</w:t>
      </w:r>
      <w:r>
        <w:rPr>
          <w:rFonts w:cs="David" w:hint="cs"/>
          <w:snapToGrid w:val="0"/>
          <w:spacing w:val="0"/>
          <w:sz w:val="20"/>
          <w:szCs w:val="26"/>
          <w:rtl/>
        </w:rPr>
        <w:t>ה</w:t>
      </w:r>
      <w:r w:rsidRPr="00935520">
        <w:rPr>
          <w:rFonts w:cs="David"/>
          <w:snapToGrid w:val="0"/>
          <w:spacing w:val="0"/>
          <w:sz w:val="20"/>
          <w:szCs w:val="26"/>
          <w:rtl/>
        </w:rPr>
        <w:t xml:space="preserve"> – </w:t>
      </w:r>
      <w:r>
        <w:rPr>
          <w:rFonts w:cs="David"/>
          <w:snapToGrid w:val="0"/>
          <w:spacing w:val="0"/>
          <w:sz w:val="20"/>
          <w:szCs w:val="26"/>
          <w:rtl/>
        </w:rPr>
        <w:t>27</w:t>
      </w:r>
      <w:r w:rsidRPr="00935520">
        <w:rPr>
          <w:rFonts w:cs="David"/>
          <w:snapToGrid w:val="0"/>
          <w:spacing w:val="0"/>
          <w:sz w:val="20"/>
          <w:szCs w:val="26"/>
          <w:rtl/>
        </w:rPr>
        <w:t>.</w:t>
      </w:r>
      <w:r>
        <w:rPr>
          <w:rFonts w:cs="David"/>
          <w:snapToGrid w:val="0"/>
          <w:spacing w:val="0"/>
          <w:sz w:val="20"/>
          <w:szCs w:val="26"/>
          <w:rtl/>
        </w:rPr>
        <w:t>7</w:t>
      </w:r>
      <w:r w:rsidRPr="00935520">
        <w:rPr>
          <w:rFonts w:cs="David"/>
          <w:snapToGrid w:val="0"/>
          <w:spacing w:val="0"/>
          <w:sz w:val="20"/>
          <w:szCs w:val="26"/>
          <w:rtl/>
        </w:rPr>
        <w:t>.</w:t>
      </w:r>
      <w:r>
        <w:rPr>
          <w:rFonts w:cs="David"/>
          <w:snapToGrid w:val="0"/>
          <w:spacing w:val="0"/>
          <w:sz w:val="20"/>
          <w:szCs w:val="26"/>
          <w:rtl/>
        </w:rPr>
        <w:t>15</w:t>
      </w:r>
    </w:p>
    <w:p w:rsidR="000D61B9" w:rsidRPr="00E635D3" w:rsidRDefault="000D61B9" w:rsidP="000D61B9">
      <w:pPr>
        <w:spacing w:before="0" w:line="360" w:lineRule="auto"/>
        <w:ind w:left="340" w:firstLine="0"/>
        <w:rPr>
          <w:rFonts w:cs="David"/>
          <w:snapToGrid w:val="0"/>
          <w:spacing w:val="0"/>
          <w:sz w:val="20"/>
          <w:szCs w:val="26"/>
          <w:rtl/>
        </w:rPr>
      </w:pPr>
    </w:p>
    <w:p w:rsidR="000D61B9" w:rsidRDefault="000D61B9" w:rsidP="000D61B9">
      <w:pPr>
        <w:pStyle w:val="Hesber"/>
        <w:rPr>
          <w:rtl/>
        </w:rPr>
      </w:pPr>
    </w:p>
    <w:sectPr w:rsidR="000D61B9" w:rsidSect="001207F8">
      <w:footerReference w:type="even" r:id="rId12"/>
      <w:footerReference w:type="default" r:id="rId13"/>
      <w:pgSz w:w="11907" w:h="16840" w:code="9"/>
      <w:pgMar w:top="1134" w:right="1134" w:bottom="1134" w:left="1134" w:header="680" w:footer="680" w:gutter="0"/>
      <w:cols w:space="720"/>
      <w:noEndnote/>
      <w:titlePg/>
      <w:bidi/>
      <w:rtlGutter/>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8E0" w:rsidRDefault="00CF18E0">
      <w:r>
        <w:separator/>
      </w:r>
    </w:p>
  </w:endnote>
  <w:endnote w:type="continuationSeparator" w:id="0">
    <w:p w:rsidR="00CF18E0" w:rsidRDefault="00CF18E0">
      <w:r>
        <w:continuationSeparator/>
      </w:r>
    </w:p>
  </w:endnote>
  <w:endnote w:type="continuationNotice" w:id="1">
    <w:p w:rsidR="00CF18E0" w:rsidRDefault="00CF18E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Hadasa Roso SL">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41" w:rsidRDefault="002C3041" w:rsidP="001207F8">
    <w:pPr>
      <w:pStyle w:val="ab"/>
      <w:framePr w:wrap="around" w:vAnchor="text" w:hAnchor="text" w:xAlign="center" w:y="1"/>
      <w:rPr>
        <w:rStyle w:val="af"/>
        <w:rFonts w:cs="Hadasa Roso SL"/>
      </w:rPr>
    </w:pPr>
    <w:r>
      <w:rPr>
        <w:rStyle w:val="af"/>
        <w:rFonts w:cs="Hadasa Roso SL"/>
      </w:rPr>
      <w:fldChar w:fldCharType="begin"/>
    </w:r>
    <w:r>
      <w:rPr>
        <w:rStyle w:val="af"/>
        <w:rFonts w:cs="Hadasa Roso SL"/>
      </w:rPr>
      <w:instrText xml:space="preserve">PAGE  </w:instrText>
    </w:r>
    <w:r>
      <w:rPr>
        <w:rStyle w:val="af"/>
        <w:rFonts w:cs="Hadasa Roso SL"/>
      </w:rPr>
      <w:fldChar w:fldCharType="end"/>
    </w:r>
  </w:p>
  <w:p w:rsidR="002C3041" w:rsidRDefault="002C3041">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41" w:rsidRDefault="002C3041" w:rsidP="001207F8">
    <w:pPr>
      <w:pStyle w:val="ab"/>
      <w:framePr w:wrap="around" w:vAnchor="text" w:hAnchor="text" w:xAlign="center" w:y="1"/>
      <w:rPr>
        <w:rStyle w:val="af"/>
        <w:rFonts w:cs="Hadasa Roso SL"/>
      </w:rPr>
    </w:pPr>
    <w:r>
      <w:rPr>
        <w:rStyle w:val="af"/>
        <w:rFonts w:cs="Hadasa Roso SL"/>
      </w:rPr>
      <w:fldChar w:fldCharType="begin"/>
    </w:r>
    <w:r>
      <w:rPr>
        <w:rStyle w:val="af"/>
        <w:rFonts w:cs="Hadasa Roso SL"/>
      </w:rPr>
      <w:instrText xml:space="preserve">PAGE  </w:instrText>
    </w:r>
    <w:r>
      <w:rPr>
        <w:rStyle w:val="af"/>
        <w:rFonts w:cs="Hadasa Roso SL"/>
      </w:rPr>
      <w:fldChar w:fldCharType="separate"/>
    </w:r>
    <w:r w:rsidR="00B95FCB">
      <w:rPr>
        <w:rStyle w:val="af"/>
        <w:noProof/>
        <w:rtl/>
      </w:rPr>
      <w:t>2</w:t>
    </w:r>
    <w:r>
      <w:rPr>
        <w:rStyle w:val="af"/>
        <w:rFonts w:cs="Hadasa Roso SL"/>
      </w:rPr>
      <w:fldChar w:fldCharType="end"/>
    </w:r>
  </w:p>
  <w:p w:rsidR="002C3041" w:rsidRDefault="002C304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8E0" w:rsidRDefault="00CF18E0">
      <w:r>
        <w:separator/>
      </w:r>
    </w:p>
  </w:footnote>
  <w:footnote w:type="continuationSeparator" w:id="0">
    <w:p w:rsidR="00CF18E0" w:rsidRDefault="00CF18E0">
      <w:r>
        <w:continuationSeparator/>
      </w:r>
    </w:p>
  </w:footnote>
  <w:footnote w:type="continuationNotice" w:id="1">
    <w:p w:rsidR="00CF18E0" w:rsidRDefault="00CF18E0"/>
  </w:footnote>
  <w:footnote w:id="2">
    <w:p w:rsidR="00625B89" w:rsidRDefault="00A82A65" w:rsidP="00A82A65">
      <w:pPr>
        <w:pStyle w:val="a5"/>
      </w:pPr>
      <w:r>
        <w:rPr>
          <w:rStyle w:val="a7"/>
          <w:rFonts w:cs="David"/>
        </w:rPr>
        <w:footnoteRef/>
      </w:r>
      <w:r>
        <w:rPr>
          <w:rtl/>
        </w:rPr>
        <w:t xml:space="preserve"> ס"ח התשס"ח, עמ' 38. </w:t>
      </w:r>
    </w:p>
  </w:footnote>
  <w:footnote w:id="3">
    <w:p w:rsidR="00625B89" w:rsidRDefault="00A82A65" w:rsidP="00A82A65">
      <w:pPr>
        <w:pStyle w:val="a5"/>
      </w:pPr>
      <w:r>
        <w:rPr>
          <w:rStyle w:val="a7"/>
          <w:rFonts w:cs="David"/>
        </w:rPr>
        <w:footnoteRef/>
      </w:r>
      <w:r>
        <w:rPr>
          <w:rtl/>
        </w:rPr>
        <w:t xml:space="preserve"> ס"ח התשמ"ד, עמ' 157.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F6AAD9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D5CAEA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7E88A7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5DA1EB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A3056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222F1D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06C9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FE925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942460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4D088A0"/>
    <w:lvl w:ilvl="0">
      <w:start w:val="1"/>
      <w:numFmt w:val="bullet"/>
      <w:lvlText w:val=""/>
      <w:lvlJc w:val="left"/>
      <w:pPr>
        <w:tabs>
          <w:tab w:val="num" w:pos="360"/>
        </w:tabs>
        <w:ind w:left="360" w:hanging="360"/>
      </w:pPr>
      <w:rPr>
        <w:rFonts w:ascii="Symbol" w:hAnsi="Symbol" w:hint="default"/>
      </w:rPr>
    </w:lvl>
  </w:abstractNum>
  <w:abstractNum w:abstractNumId="10">
    <w:nsid w:val="1CDD78F3"/>
    <w:multiLevelType w:val="hybridMultilevel"/>
    <w:tmpl w:val="9E4C4E42"/>
    <w:lvl w:ilvl="0" w:tplc="861C87C0">
      <w:start w:val="1"/>
      <w:numFmt w:val="decimal"/>
      <w:lvlText w:val="(%1)"/>
      <w:lvlJc w:val="left"/>
      <w:pPr>
        <w:tabs>
          <w:tab w:val="num" w:pos="624"/>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1FB0598A"/>
    <w:multiLevelType w:val="hybridMultilevel"/>
    <w:tmpl w:val="746CCEE6"/>
    <w:lvl w:ilvl="0" w:tplc="040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53C544D"/>
    <w:multiLevelType w:val="hybridMultilevel"/>
    <w:tmpl w:val="B170A16C"/>
    <w:lvl w:ilvl="0" w:tplc="746489A4">
      <w:start w:val="1"/>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rPr>
    </w:lvl>
    <w:lvl w:ilvl="3" w:tplc="1F820BA4">
      <w:start w:val="1"/>
      <w:numFmt w:val="hebrew1"/>
      <w:lvlRestart w:val="0"/>
      <w:lvlText w:val="(%4)"/>
      <w:lvlJc w:val="left"/>
      <w:pPr>
        <w:tabs>
          <w:tab w:val="num" w:pos="624"/>
        </w:tabs>
      </w:pPr>
      <w:rPr>
        <w:rFonts w:cs="Times New Roman" w:hint="default"/>
      </w:rPr>
    </w:lvl>
    <w:lvl w:ilvl="4" w:tplc="62C6E096">
      <w:start w:val="1"/>
      <w:numFmt w:val="decimal"/>
      <w:lvlRestart w:val="0"/>
      <w:lvlText w:val="(%5)"/>
      <w:lvlJc w:val="left"/>
      <w:pPr>
        <w:tabs>
          <w:tab w:val="num" w:pos="3864"/>
        </w:tabs>
        <w:ind w:left="3240"/>
      </w:pPr>
      <w:rPr>
        <w:rFonts w:cs="Times New Roman" w:hint="default"/>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75C858E4"/>
    <w:multiLevelType w:val="hybridMultilevel"/>
    <w:tmpl w:val="882C6ED4"/>
    <w:lvl w:ilvl="0" w:tplc="4112A21E">
      <w:start w:val="1"/>
      <w:numFmt w:val="hebrew1"/>
      <w:lvlRestart w:val="0"/>
      <w:lvlText w:val="(%1)"/>
      <w:lvlJc w:val="left"/>
      <w:pPr>
        <w:tabs>
          <w:tab w:val="num" w:pos="624"/>
        </w:tabs>
      </w:pPr>
      <w:rPr>
        <w:rFonts w:cs="Times New Roman" w:hint="default"/>
      </w:rPr>
    </w:lvl>
    <w:lvl w:ilvl="1" w:tplc="49082BE6">
      <w:start w:val="1"/>
      <w:numFmt w:val="decimal"/>
      <w:lvlRestart w:val="0"/>
      <w:lvlText w:val="(%2)"/>
      <w:lvlJc w:val="left"/>
      <w:pPr>
        <w:tabs>
          <w:tab w:val="num" w:pos="1704"/>
        </w:tabs>
        <w:ind w:left="1080"/>
      </w:pPr>
      <w:rPr>
        <w:rFonts w:cs="Times New Roman" w:hint="default"/>
      </w:rPr>
    </w:lvl>
    <w:lvl w:ilvl="2" w:tplc="48C06176">
      <w:start w:val="1"/>
      <w:numFmt w:val="decimal"/>
      <w:lvlRestart w:val="0"/>
      <w:lvlText w:val="(%3)"/>
      <w:lvlJc w:val="left"/>
      <w:pPr>
        <w:tabs>
          <w:tab w:val="num" w:pos="2604"/>
        </w:tabs>
        <w:ind w:left="198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riginalName" w:val="tmp482240lsCopyOriginal.docx"/>
    <w:docVar w:name="StartMode" w:val="2"/>
  </w:docVars>
  <w:rsids>
    <w:rsidRoot w:val="00DB7060"/>
    <w:rsid w:val="0000131B"/>
    <w:rsid w:val="00015B27"/>
    <w:rsid w:val="00063A3E"/>
    <w:rsid w:val="00072CAC"/>
    <w:rsid w:val="0007681A"/>
    <w:rsid w:val="000A4CD9"/>
    <w:rsid w:val="000A542E"/>
    <w:rsid w:val="000D61B9"/>
    <w:rsid w:val="00102B6B"/>
    <w:rsid w:val="001052D4"/>
    <w:rsid w:val="0010644B"/>
    <w:rsid w:val="001207F8"/>
    <w:rsid w:val="00121924"/>
    <w:rsid w:val="001279A8"/>
    <w:rsid w:val="0014195F"/>
    <w:rsid w:val="00152609"/>
    <w:rsid w:val="00153E1B"/>
    <w:rsid w:val="00184750"/>
    <w:rsid w:val="001A0623"/>
    <w:rsid w:val="001A20F6"/>
    <w:rsid w:val="001C23B0"/>
    <w:rsid w:val="001D7AAF"/>
    <w:rsid w:val="00203A7F"/>
    <w:rsid w:val="0021633A"/>
    <w:rsid w:val="002200A1"/>
    <w:rsid w:val="0022704F"/>
    <w:rsid w:val="002362BF"/>
    <w:rsid w:val="00237BAF"/>
    <w:rsid w:val="00241B97"/>
    <w:rsid w:val="002425D1"/>
    <w:rsid w:val="00246756"/>
    <w:rsid w:val="00251E58"/>
    <w:rsid w:val="00254605"/>
    <w:rsid w:val="00266D86"/>
    <w:rsid w:val="002728B4"/>
    <w:rsid w:val="0027450A"/>
    <w:rsid w:val="0027600C"/>
    <w:rsid w:val="00292712"/>
    <w:rsid w:val="002A487D"/>
    <w:rsid w:val="002C2E29"/>
    <w:rsid w:val="002C3041"/>
    <w:rsid w:val="002D1EE3"/>
    <w:rsid w:val="002F1D80"/>
    <w:rsid w:val="0031027E"/>
    <w:rsid w:val="003232A2"/>
    <w:rsid w:val="00325C14"/>
    <w:rsid w:val="003262E5"/>
    <w:rsid w:val="003604EE"/>
    <w:rsid w:val="0036422C"/>
    <w:rsid w:val="003710F6"/>
    <w:rsid w:val="00386E88"/>
    <w:rsid w:val="00396585"/>
    <w:rsid w:val="003D6E38"/>
    <w:rsid w:val="003D74A0"/>
    <w:rsid w:val="004033D8"/>
    <w:rsid w:val="004073F0"/>
    <w:rsid w:val="00412A7D"/>
    <w:rsid w:val="00416B4D"/>
    <w:rsid w:val="00417CFC"/>
    <w:rsid w:val="004A06DC"/>
    <w:rsid w:val="004B24ED"/>
    <w:rsid w:val="004B6625"/>
    <w:rsid w:val="004D2D82"/>
    <w:rsid w:val="004D3876"/>
    <w:rsid w:val="004E4552"/>
    <w:rsid w:val="004E6CDF"/>
    <w:rsid w:val="00553C9D"/>
    <w:rsid w:val="00562A66"/>
    <w:rsid w:val="00564D3F"/>
    <w:rsid w:val="005B064E"/>
    <w:rsid w:val="005D51AE"/>
    <w:rsid w:val="00625B89"/>
    <w:rsid w:val="0062674B"/>
    <w:rsid w:val="006363B2"/>
    <w:rsid w:val="00644940"/>
    <w:rsid w:val="006818A9"/>
    <w:rsid w:val="006A2438"/>
    <w:rsid w:val="006A2D81"/>
    <w:rsid w:val="006C1D0D"/>
    <w:rsid w:val="0070601E"/>
    <w:rsid w:val="00712C72"/>
    <w:rsid w:val="00735FE9"/>
    <w:rsid w:val="00763CAA"/>
    <w:rsid w:val="00765F66"/>
    <w:rsid w:val="0078664F"/>
    <w:rsid w:val="007C3FA6"/>
    <w:rsid w:val="007D585A"/>
    <w:rsid w:val="007D5A12"/>
    <w:rsid w:val="007E59F9"/>
    <w:rsid w:val="00810BCD"/>
    <w:rsid w:val="00812C98"/>
    <w:rsid w:val="00814D92"/>
    <w:rsid w:val="00824C04"/>
    <w:rsid w:val="0083181D"/>
    <w:rsid w:val="00843EB2"/>
    <w:rsid w:val="00865572"/>
    <w:rsid w:val="00865CA6"/>
    <w:rsid w:val="00874BBC"/>
    <w:rsid w:val="00892135"/>
    <w:rsid w:val="00895449"/>
    <w:rsid w:val="00897879"/>
    <w:rsid w:val="008A6870"/>
    <w:rsid w:val="008C2DDC"/>
    <w:rsid w:val="008C6DF3"/>
    <w:rsid w:val="008C7516"/>
    <w:rsid w:val="008E6EC7"/>
    <w:rsid w:val="008F0D63"/>
    <w:rsid w:val="008F1308"/>
    <w:rsid w:val="008F2C35"/>
    <w:rsid w:val="008F6665"/>
    <w:rsid w:val="00904591"/>
    <w:rsid w:val="00905E5F"/>
    <w:rsid w:val="0091204F"/>
    <w:rsid w:val="009203DB"/>
    <w:rsid w:val="00923CD4"/>
    <w:rsid w:val="00930EFE"/>
    <w:rsid w:val="00935520"/>
    <w:rsid w:val="00943386"/>
    <w:rsid w:val="009456B6"/>
    <w:rsid w:val="00957589"/>
    <w:rsid w:val="00966D06"/>
    <w:rsid w:val="00982412"/>
    <w:rsid w:val="00983A8D"/>
    <w:rsid w:val="009A0DB8"/>
    <w:rsid w:val="009A7257"/>
    <w:rsid w:val="009D6E0A"/>
    <w:rsid w:val="009E1E33"/>
    <w:rsid w:val="00A12881"/>
    <w:rsid w:val="00A14672"/>
    <w:rsid w:val="00A250EE"/>
    <w:rsid w:val="00A26BD6"/>
    <w:rsid w:val="00A443CF"/>
    <w:rsid w:val="00A6611D"/>
    <w:rsid w:val="00A82A65"/>
    <w:rsid w:val="00A82CB7"/>
    <w:rsid w:val="00A942C1"/>
    <w:rsid w:val="00AA2F03"/>
    <w:rsid w:val="00AC36F7"/>
    <w:rsid w:val="00AC63A4"/>
    <w:rsid w:val="00AD239E"/>
    <w:rsid w:val="00B10265"/>
    <w:rsid w:val="00B16A99"/>
    <w:rsid w:val="00B21211"/>
    <w:rsid w:val="00B35784"/>
    <w:rsid w:val="00B733A7"/>
    <w:rsid w:val="00B75C91"/>
    <w:rsid w:val="00B95FCB"/>
    <w:rsid w:val="00B975AD"/>
    <w:rsid w:val="00BC45FB"/>
    <w:rsid w:val="00BF148D"/>
    <w:rsid w:val="00C23B1A"/>
    <w:rsid w:val="00C310EB"/>
    <w:rsid w:val="00C9176A"/>
    <w:rsid w:val="00CB322C"/>
    <w:rsid w:val="00CF18E0"/>
    <w:rsid w:val="00CF19EA"/>
    <w:rsid w:val="00CF1AA2"/>
    <w:rsid w:val="00D07BA6"/>
    <w:rsid w:val="00D17774"/>
    <w:rsid w:val="00D63620"/>
    <w:rsid w:val="00D8410D"/>
    <w:rsid w:val="00D867D7"/>
    <w:rsid w:val="00DB7060"/>
    <w:rsid w:val="00DE2469"/>
    <w:rsid w:val="00DE3153"/>
    <w:rsid w:val="00E06736"/>
    <w:rsid w:val="00E13C27"/>
    <w:rsid w:val="00E33BBD"/>
    <w:rsid w:val="00E374F2"/>
    <w:rsid w:val="00E45103"/>
    <w:rsid w:val="00E55A60"/>
    <w:rsid w:val="00E62778"/>
    <w:rsid w:val="00E635D3"/>
    <w:rsid w:val="00E63D38"/>
    <w:rsid w:val="00E665B9"/>
    <w:rsid w:val="00EA01E6"/>
    <w:rsid w:val="00EA3DE8"/>
    <w:rsid w:val="00EA758F"/>
    <w:rsid w:val="00EC7AEC"/>
    <w:rsid w:val="00ED4A6F"/>
    <w:rsid w:val="00EF3A3A"/>
    <w:rsid w:val="00F51D9C"/>
    <w:rsid w:val="00F628D6"/>
    <w:rsid w:val="00F67051"/>
    <w:rsid w:val="00F86A1E"/>
    <w:rsid w:val="00FA5E88"/>
    <w:rsid w:val="00FE51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5AD"/>
    <w:pPr>
      <w:widowControl w:val="0"/>
      <w:autoSpaceDE w:val="0"/>
      <w:autoSpaceDN w:val="0"/>
      <w:bidi/>
      <w:adjustRightInd w:val="0"/>
      <w:spacing w:before="102" w:line="204" w:lineRule="atLeast"/>
      <w:ind w:firstLine="340"/>
      <w:jc w:val="both"/>
      <w:textAlignment w:val="center"/>
    </w:pPr>
    <w:rPr>
      <w:rFonts w:ascii="Hadasa Roso SL" w:hAnsi="Hadasa Roso SL" w:cs="Hadasa Roso SL"/>
      <w:color w:val="000000"/>
      <w:spacing w:val="1"/>
      <w:sz w:val="17"/>
      <w:szCs w:val="17"/>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943386"/>
    <w:pPr>
      <w:widowControl w:val="0"/>
      <w:autoSpaceDE w:val="0"/>
      <w:autoSpaceDN w:val="0"/>
      <w:bidi/>
      <w:adjustRightInd w:val="0"/>
      <w:snapToGrid w:val="0"/>
      <w:spacing w:line="360" w:lineRule="auto"/>
      <w:textAlignment w:val="center"/>
    </w:pPr>
    <w:rPr>
      <w:rFonts w:ascii="Arial" w:eastAsia="Arial Unicode MS" w:hAnsi="Arial" w:cs="David"/>
      <w:color w:val="000000"/>
      <w:szCs w:val="26"/>
      <w:lang w:eastAsia="ja-JP"/>
    </w:rPr>
  </w:style>
  <w:style w:type="paragraph" w:customStyle="1" w:styleId="Cover1-Reshumot">
    <w:name w:val="Cover 1-Reshumot"/>
    <w:basedOn w:val="a"/>
    <w:rsid w:val="00B975AD"/>
    <w:pPr>
      <w:tabs>
        <w:tab w:val="left" w:pos="1191"/>
        <w:tab w:val="left" w:pos="1587"/>
      </w:tabs>
      <w:snapToGrid w:val="0"/>
      <w:spacing w:before="240" w:after="240" w:line="480" w:lineRule="auto"/>
      <w:ind w:firstLine="0"/>
      <w:jc w:val="center"/>
    </w:pPr>
    <w:rPr>
      <w:rFonts w:ascii="Arial" w:eastAsia="Arial Unicode MS" w:hAnsi="Arial" w:cs="David"/>
      <w:spacing w:val="0"/>
      <w:sz w:val="20"/>
      <w:szCs w:val="26"/>
    </w:rPr>
  </w:style>
  <w:style w:type="paragraph" w:customStyle="1" w:styleId="Cover2-HatzaotHok">
    <w:name w:val="Cover 2-HatzaotHok"/>
    <w:basedOn w:val="Cover1-Reshumot"/>
    <w:rsid w:val="00B975AD"/>
    <w:rPr>
      <w:sz w:val="36"/>
      <w:szCs w:val="52"/>
    </w:rPr>
  </w:style>
  <w:style w:type="paragraph" w:customStyle="1" w:styleId="Cover3-Haknesset">
    <w:name w:val="Cover 3-Haknesset"/>
    <w:basedOn w:val="Cover1-Reshumot"/>
    <w:rsid w:val="00B975AD"/>
    <w:rPr>
      <w:b/>
      <w:bCs/>
      <w:spacing w:val="60"/>
    </w:rPr>
  </w:style>
  <w:style w:type="paragraph" w:customStyle="1" w:styleId="Cover4-Date">
    <w:name w:val="Cover 4-Date"/>
    <w:basedOn w:val="a"/>
    <w:rsid w:val="00B975AD"/>
    <w:pPr>
      <w:pBdr>
        <w:bottom w:val="single" w:sz="4" w:space="0" w:color="auto"/>
      </w:pBdr>
      <w:tabs>
        <w:tab w:val="center" w:pos="4820"/>
        <w:tab w:val="right" w:pos="9639"/>
      </w:tabs>
      <w:snapToGrid w:val="0"/>
      <w:spacing w:before="240" w:after="240" w:line="360" w:lineRule="auto"/>
      <w:ind w:firstLine="0"/>
      <w:jc w:val="left"/>
    </w:pPr>
    <w:rPr>
      <w:rFonts w:ascii="Arial" w:eastAsia="Arial Unicode MS" w:hAnsi="Arial" w:cs="David"/>
      <w:spacing w:val="0"/>
      <w:sz w:val="20"/>
      <w:szCs w:val="26"/>
    </w:rPr>
  </w:style>
  <w:style w:type="paragraph" w:customStyle="1" w:styleId="TOC">
    <w:name w:val="TOC"/>
    <w:basedOn w:val="Noparagraphstyle"/>
    <w:rsid w:val="00943386"/>
    <w:pPr>
      <w:tabs>
        <w:tab w:val="left" w:leader="dot" w:pos="8789"/>
      </w:tabs>
      <w:spacing w:before="120"/>
      <w:ind w:left="284" w:right="284"/>
    </w:pPr>
  </w:style>
  <w:style w:type="paragraph" w:customStyle="1" w:styleId="TOCpg">
    <w:name w:val="TOC pg"/>
    <w:basedOn w:val="TOC"/>
    <w:rsid w:val="00943386"/>
    <w:pPr>
      <w:spacing w:after="120"/>
      <w:ind w:right="567"/>
      <w:jc w:val="right"/>
    </w:pPr>
  </w:style>
  <w:style w:type="paragraph" w:customStyle="1" w:styleId="HeadMitparsemetBaze">
    <w:name w:val="Head MitparsemetBaze"/>
    <w:basedOn w:val="a"/>
    <w:rsid w:val="00B975AD"/>
    <w:pPr>
      <w:keepNext/>
      <w:keepLines/>
      <w:pageBreakBefore/>
      <w:snapToGrid w:val="0"/>
      <w:spacing w:before="480" w:line="360" w:lineRule="auto"/>
      <w:ind w:firstLine="0"/>
    </w:pPr>
    <w:rPr>
      <w:rFonts w:ascii="Arial" w:eastAsia="Arial Unicode MS" w:hAnsi="Arial" w:cs="David"/>
      <w:b/>
      <w:bCs/>
      <w:spacing w:val="0"/>
      <w:sz w:val="20"/>
      <w:szCs w:val="26"/>
    </w:rPr>
  </w:style>
  <w:style w:type="paragraph" w:customStyle="1" w:styleId="HeadHatzaotHok">
    <w:name w:val="Head HatzaotHok"/>
    <w:basedOn w:val="a"/>
    <w:rsid w:val="00B975AD"/>
    <w:pPr>
      <w:keepNext/>
      <w:keepLines/>
      <w:snapToGrid w:val="0"/>
      <w:spacing w:before="240" w:line="360" w:lineRule="auto"/>
      <w:ind w:firstLine="0"/>
      <w:jc w:val="center"/>
    </w:pPr>
    <w:rPr>
      <w:rFonts w:ascii="Arial" w:eastAsia="Arial Unicode MS" w:hAnsi="Arial" w:cs="David"/>
      <w:b/>
      <w:bCs/>
      <w:spacing w:val="0"/>
      <w:sz w:val="20"/>
      <w:szCs w:val="26"/>
    </w:rPr>
  </w:style>
  <w:style w:type="paragraph" w:customStyle="1" w:styleId="HeadHatzaotHok4Futer">
    <w:name w:val="Head HatzaotHok4Futer"/>
    <w:basedOn w:val="HeadHatzaotHok"/>
    <w:rsid w:val="00B975AD"/>
    <w:pPr>
      <w:spacing w:before="120" w:after="120"/>
    </w:pPr>
    <w:rPr>
      <w:color w:val="FF0000"/>
      <w:w w:val="80"/>
    </w:rPr>
  </w:style>
  <w:style w:type="paragraph" w:styleId="a3">
    <w:name w:val="endnote text"/>
    <w:basedOn w:val="a"/>
    <w:link w:val="a4"/>
    <w:uiPriority w:val="99"/>
    <w:semiHidden/>
    <w:rsid w:val="00B975AD"/>
    <w:pPr>
      <w:ind w:left="227" w:hanging="227"/>
    </w:pPr>
    <w:rPr>
      <w:sz w:val="14"/>
      <w:szCs w:val="22"/>
    </w:rPr>
  </w:style>
  <w:style w:type="character" w:customStyle="1" w:styleId="a4">
    <w:name w:val="טקסט הערת סיום תו"/>
    <w:basedOn w:val="a0"/>
    <w:link w:val="a3"/>
    <w:uiPriority w:val="99"/>
    <w:semiHidden/>
    <w:rPr>
      <w:rFonts w:ascii="Hadasa Roso SL" w:hAnsi="Hadasa Roso SL" w:cs="Hadasa Roso SL"/>
      <w:color w:val="000000"/>
      <w:spacing w:val="1"/>
      <w:lang w:eastAsia="ja-JP"/>
    </w:rPr>
  </w:style>
  <w:style w:type="paragraph" w:customStyle="1" w:styleId="TableText">
    <w:name w:val="Table Text"/>
    <w:basedOn w:val="a"/>
    <w:rsid w:val="00B975AD"/>
    <w:pPr>
      <w:keepLines/>
      <w:tabs>
        <w:tab w:val="left" w:pos="624"/>
        <w:tab w:val="left" w:pos="1247"/>
      </w:tabs>
      <w:snapToGrid w:val="0"/>
      <w:spacing w:before="0" w:line="360" w:lineRule="auto"/>
      <w:ind w:right="57" w:firstLine="0"/>
      <w:jc w:val="left"/>
    </w:pPr>
    <w:rPr>
      <w:rFonts w:ascii="Arial" w:eastAsia="Arial Unicode MS" w:hAnsi="Arial" w:cs="David"/>
      <w:spacing w:val="0"/>
      <w:sz w:val="20"/>
      <w:szCs w:val="26"/>
    </w:rPr>
  </w:style>
  <w:style w:type="paragraph" w:customStyle="1" w:styleId="TableSideHeading">
    <w:name w:val="Table SideHeading"/>
    <w:basedOn w:val="TableText"/>
    <w:rsid w:val="00B975AD"/>
  </w:style>
  <w:style w:type="paragraph" w:customStyle="1" w:styleId="TableBlock">
    <w:name w:val="Table Block"/>
    <w:basedOn w:val="TableText"/>
    <w:rsid w:val="00B975AD"/>
    <w:pPr>
      <w:ind w:right="0"/>
      <w:jc w:val="both"/>
    </w:pPr>
  </w:style>
  <w:style w:type="paragraph" w:customStyle="1" w:styleId="TableHead">
    <w:name w:val="Table Head"/>
    <w:basedOn w:val="TableText"/>
    <w:rsid w:val="00B975AD"/>
    <w:pPr>
      <w:ind w:right="0"/>
      <w:jc w:val="center"/>
    </w:pPr>
    <w:rPr>
      <w:b/>
      <w:bCs/>
    </w:rPr>
  </w:style>
  <w:style w:type="paragraph" w:customStyle="1" w:styleId="TableText2">
    <w:name w:val="Table Text2"/>
    <w:basedOn w:val="TableText"/>
    <w:rsid w:val="00943386"/>
  </w:style>
  <w:style w:type="paragraph" w:customStyle="1" w:styleId="TableInnerSideHeading">
    <w:name w:val="Table InnerSideHeading"/>
    <w:basedOn w:val="TableSideHeading"/>
    <w:rsid w:val="00B975AD"/>
  </w:style>
  <w:style w:type="paragraph" w:customStyle="1" w:styleId="Hesber">
    <w:name w:val="Hesber"/>
    <w:basedOn w:val="a"/>
    <w:rsid w:val="00B975AD"/>
    <w:pPr>
      <w:snapToGrid w:val="0"/>
      <w:spacing w:before="0" w:line="360" w:lineRule="auto"/>
    </w:pPr>
    <w:rPr>
      <w:rFonts w:ascii="Arial" w:eastAsia="Arial Unicode MS" w:hAnsi="Arial" w:cs="David"/>
      <w:spacing w:val="0"/>
      <w:sz w:val="20"/>
      <w:szCs w:val="26"/>
    </w:rPr>
  </w:style>
  <w:style w:type="paragraph" w:styleId="a5">
    <w:name w:val="footnote text"/>
    <w:basedOn w:val="a"/>
    <w:link w:val="a6"/>
    <w:autoRedefine/>
    <w:uiPriority w:val="99"/>
    <w:semiHidden/>
    <w:rsid w:val="00B975AD"/>
    <w:pPr>
      <w:snapToGrid w:val="0"/>
      <w:spacing w:before="0" w:line="240" w:lineRule="auto"/>
      <w:ind w:left="227" w:hanging="227"/>
      <w:jc w:val="left"/>
    </w:pPr>
    <w:rPr>
      <w:rFonts w:ascii="Arial" w:eastAsia="Arial Unicode MS" w:hAnsi="Arial" w:cs="David"/>
      <w:spacing w:val="0"/>
      <w:sz w:val="14"/>
      <w:szCs w:val="20"/>
    </w:rPr>
  </w:style>
  <w:style w:type="character" w:customStyle="1" w:styleId="a6">
    <w:name w:val="טקסט הערת שוליים תו"/>
    <w:basedOn w:val="a0"/>
    <w:link w:val="a5"/>
    <w:uiPriority w:val="99"/>
    <w:semiHidden/>
    <w:rPr>
      <w:rFonts w:ascii="Hadasa Roso SL" w:hAnsi="Hadasa Roso SL" w:cs="Hadasa Roso SL"/>
      <w:color w:val="000000"/>
      <w:spacing w:val="1"/>
      <w:lang w:eastAsia="ja-JP"/>
    </w:rPr>
  </w:style>
  <w:style w:type="character" w:styleId="a7">
    <w:name w:val="footnote reference"/>
    <w:basedOn w:val="a0"/>
    <w:uiPriority w:val="99"/>
    <w:semiHidden/>
    <w:rsid w:val="00B975AD"/>
    <w:rPr>
      <w:rFonts w:cs="Times New Roman"/>
      <w:vertAlign w:val="superscript"/>
    </w:rPr>
  </w:style>
  <w:style w:type="paragraph" w:customStyle="1" w:styleId="HesberHeading">
    <w:name w:val="Hesber Heading"/>
    <w:basedOn w:val="Hesber"/>
    <w:rsid w:val="00B975AD"/>
    <w:pPr>
      <w:tabs>
        <w:tab w:val="left" w:pos="624"/>
        <w:tab w:val="left" w:pos="1247"/>
      </w:tabs>
      <w:ind w:firstLine="0"/>
    </w:pPr>
    <w:rPr>
      <w:b/>
      <w:bCs/>
    </w:rPr>
  </w:style>
  <w:style w:type="paragraph" w:customStyle="1" w:styleId="HesberWriters">
    <w:name w:val="Hesber Writers"/>
    <w:basedOn w:val="Hesber"/>
    <w:rsid w:val="00B975AD"/>
    <w:pPr>
      <w:spacing w:before="120" w:after="6000"/>
      <w:ind w:left="1418" w:firstLine="0"/>
      <w:jc w:val="right"/>
    </w:pPr>
    <w:rPr>
      <w:b/>
      <w:bCs/>
    </w:rPr>
  </w:style>
  <w:style w:type="paragraph" w:customStyle="1" w:styleId="Hesber1st">
    <w:name w:val="Hesber 1st"/>
    <w:basedOn w:val="Hesber"/>
    <w:rsid w:val="00B975AD"/>
    <w:pPr>
      <w:tabs>
        <w:tab w:val="left" w:pos="680"/>
        <w:tab w:val="left" w:pos="1020"/>
      </w:tabs>
      <w:ind w:firstLine="0"/>
    </w:pPr>
  </w:style>
  <w:style w:type="character" w:styleId="a8">
    <w:name w:val="endnote reference"/>
    <w:basedOn w:val="a0"/>
    <w:uiPriority w:val="99"/>
    <w:semiHidden/>
    <w:rsid w:val="00B975AD"/>
    <w:rPr>
      <w:rFonts w:cs="Times New Roman"/>
      <w:vertAlign w:val="superscript"/>
    </w:rPr>
  </w:style>
  <w:style w:type="paragraph" w:customStyle="1" w:styleId="TableBlockOutdent">
    <w:name w:val="Table BlockOutdent"/>
    <w:basedOn w:val="TableBlock"/>
    <w:rsid w:val="00B975AD"/>
    <w:pPr>
      <w:ind w:left="624" w:hanging="624"/>
    </w:pPr>
  </w:style>
  <w:style w:type="paragraph" w:styleId="a9">
    <w:name w:val="header"/>
    <w:basedOn w:val="a"/>
    <w:link w:val="aa"/>
    <w:uiPriority w:val="99"/>
    <w:rsid w:val="00B975AD"/>
    <w:pPr>
      <w:tabs>
        <w:tab w:val="center" w:pos="4153"/>
        <w:tab w:val="right" w:pos="8306"/>
      </w:tabs>
    </w:pPr>
  </w:style>
  <w:style w:type="character" w:customStyle="1" w:styleId="aa">
    <w:name w:val="כותרת עליונה תו"/>
    <w:basedOn w:val="a0"/>
    <w:link w:val="a9"/>
    <w:uiPriority w:val="99"/>
    <w:semiHidden/>
    <w:rPr>
      <w:rFonts w:ascii="Hadasa Roso SL" w:hAnsi="Hadasa Roso SL" w:cs="Hadasa Roso SL"/>
      <w:color w:val="000000"/>
      <w:spacing w:val="1"/>
      <w:sz w:val="17"/>
      <w:szCs w:val="17"/>
      <w:lang w:eastAsia="ja-JP"/>
    </w:rPr>
  </w:style>
  <w:style w:type="paragraph" w:styleId="ab">
    <w:name w:val="footer"/>
    <w:basedOn w:val="a"/>
    <w:link w:val="ac"/>
    <w:uiPriority w:val="99"/>
    <w:rsid w:val="00B975AD"/>
    <w:pPr>
      <w:tabs>
        <w:tab w:val="center" w:pos="4153"/>
        <w:tab w:val="right" w:pos="8306"/>
      </w:tabs>
    </w:pPr>
  </w:style>
  <w:style w:type="character" w:customStyle="1" w:styleId="ac">
    <w:name w:val="כותרת תחתונה תו"/>
    <w:basedOn w:val="a0"/>
    <w:link w:val="ab"/>
    <w:uiPriority w:val="99"/>
    <w:semiHidden/>
    <w:rPr>
      <w:rFonts w:ascii="Hadasa Roso SL" w:hAnsi="Hadasa Roso SL" w:cs="Hadasa Roso SL"/>
      <w:color w:val="000000"/>
      <w:spacing w:val="1"/>
      <w:sz w:val="17"/>
      <w:szCs w:val="17"/>
      <w:lang w:eastAsia="ja-JP"/>
    </w:rPr>
  </w:style>
  <w:style w:type="paragraph" w:customStyle="1" w:styleId="HeadDivreiHesber">
    <w:name w:val="Head DivreiHesber"/>
    <w:basedOn w:val="a"/>
    <w:rsid w:val="00B975AD"/>
    <w:pPr>
      <w:snapToGrid w:val="0"/>
      <w:spacing w:before="360" w:after="120" w:line="360" w:lineRule="auto"/>
      <w:ind w:firstLine="0"/>
      <w:jc w:val="center"/>
    </w:pPr>
    <w:rPr>
      <w:rFonts w:ascii="Arial" w:eastAsia="Arial Unicode MS" w:hAnsi="Arial" w:cs="David"/>
      <w:b/>
      <w:spacing w:val="40"/>
      <w:sz w:val="20"/>
      <w:szCs w:val="26"/>
    </w:rPr>
  </w:style>
  <w:style w:type="paragraph" w:customStyle="1" w:styleId="Ragil">
    <w:name w:val="Ragil"/>
    <w:basedOn w:val="a"/>
    <w:rsid w:val="00B975AD"/>
    <w:pPr>
      <w:snapToGrid w:val="0"/>
      <w:spacing w:before="0" w:line="360" w:lineRule="auto"/>
      <w:jc w:val="left"/>
    </w:pPr>
    <w:rPr>
      <w:rFonts w:ascii="Arial" w:eastAsia="Arial Unicode MS" w:hAnsi="Arial" w:cs="David"/>
      <w:spacing w:val="0"/>
      <w:sz w:val="20"/>
      <w:szCs w:val="26"/>
    </w:rPr>
  </w:style>
  <w:style w:type="paragraph" w:styleId="ad">
    <w:name w:val="Title"/>
    <w:basedOn w:val="a"/>
    <w:link w:val="ae"/>
    <w:uiPriority w:val="10"/>
    <w:qFormat/>
    <w:rsid w:val="00943386"/>
    <w:pPr>
      <w:jc w:val="center"/>
    </w:pPr>
    <w:rPr>
      <w:rFonts w:cs="David"/>
      <w:b/>
      <w:bCs/>
      <w:sz w:val="28"/>
      <w:szCs w:val="28"/>
      <w:u w:val="single"/>
    </w:rPr>
  </w:style>
  <w:style w:type="character" w:customStyle="1" w:styleId="ae">
    <w:name w:val="כותרת טקסט תו"/>
    <w:basedOn w:val="a0"/>
    <w:link w:val="ad"/>
    <w:uiPriority w:val="10"/>
    <w:rPr>
      <w:rFonts w:asciiTheme="majorHAnsi" w:eastAsiaTheme="majorEastAsia" w:hAnsiTheme="majorHAnsi" w:cstheme="majorBidi"/>
      <w:b/>
      <w:bCs/>
      <w:color w:val="000000"/>
      <w:spacing w:val="1"/>
      <w:kern w:val="28"/>
      <w:sz w:val="32"/>
      <w:szCs w:val="32"/>
      <w:lang w:eastAsia="ja-JP"/>
    </w:rPr>
  </w:style>
  <w:style w:type="character" w:styleId="af">
    <w:name w:val="page number"/>
    <w:basedOn w:val="a0"/>
    <w:uiPriority w:val="99"/>
    <w:rsid w:val="00B975AD"/>
    <w:rPr>
      <w:rFonts w:cs="Times New Roman"/>
    </w:rPr>
  </w:style>
  <w:style w:type="paragraph" w:customStyle="1" w:styleId="David">
    <w:name w:val="רגיל + (עברית ושפות אחרות) David"/>
    <w:aliases w:val="‏13 נק',מודגש,אחרי:  6 נק'"/>
    <w:basedOn w:val="a"/>
    <w:rsid w:val="001207F8"/>
    <w:pPr>
      <w:ind w:firstLine="0"/>
      <w:jc w:val="left"/>
    </w:pPr>
    <w:rPr>
      <w:rFonts w:cs="David"/>
      <w:sz w:val="26"/>
      <w:szCs w:val="26"/>
    </w:rPr>
  </w:style>
  <w:style w:type="paragraph" w:styleId="af0">
    <w:name w:val="Balloon Text"/>
    <w:basedOn w:val="a"/>
    <w:link w:val="af1"/>
    <w:uiPriority w:val="99"/>
    <w:semiHidden/>
    <w:unhideWhenUsed/>
    <w:rsid w:val="00325C14"/>
    <w:pPr>
      <w:spacing w:before="0" w:line="240" w:lineRule="auto"/>
    </w:pPr>
    <w:rPr>
      <w:rFonts w:ascii="Tahoma" w:hAnsi="Tahoma" w:cs="Tahoma"/>
      <w:sz w:val="16"/>
      <w:szCs w:val="16"/>
    </w:rPr>
  </w:style>
  <w:style w:type="character" w:customStyle="1" w:styleId="af1">
    <w:name w:val="טקסט בלונים תו"/>
    <w:basedOn w:val="a0"/>
    <w:link w:val="af0"/>
    <w:uiPriority w:val="99"/>
    <w:semiHidden/>
    <w:locked/>
    <w:rsid w:val="00325C14"/>
    <w:rPr>
      <w:rFonts w:ascii="Tahoma" w:hAnsi="Tahoma" w:cs="Tahoma"/>
      <w:color w:val="000000"/>
      <w:spacing w:val="1"/>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5AD"/>
    <w:pPr>
      <w:widowControl w:val="0"/>
      <w:autoSpaceDE w:val="0"/>
      <w:autoSpaceDN w:val="0"/>
      <w:bidi/>
      <w:adjustRightInd w:val="0"/>
      <w:spacing w:before="102" w:line="204" w:lineRule="atLeast"/>
      <w:ind w:firstLine="340"/>
      <w:jc w:val="both"/>
      <w:textAlignment w:val="center"/>
    </w:pPr>
    <w:rPr>
      <w:rFonts w:ascii="Hadasa Roso SL" w:hAnsi="Hadasa Roso SL" w:cs="Hadasa Roso SL"/>
      <w:color w:val="000000"/>
      <w:spacing w:val="1"/>
      <w:sz w:val="17"/>
      <w:szCs w:val="17"/>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943386"/>
    <w:pPr>
      <w:widowControl w:val="0"/>
      <w:autoSpaceDE w:val="0"/>
      <w:autoSpaceDN w:val="0"/>
      <w:bidi/>
      <w:adjustRightInd w:val="0"/>
      <w:snapToGrid w:val="0"/>
      <w:spacing w:line="360" w:lineRule="auto"/>
      <w:textAlignment w:val="center"/>
    </w:pPr>
    <w:rPr>
      <w:rFonts w:ascii="Arial" w:eastAsia="Arial Unicode MS" w:hAnsi="Arial" w:cs="David"/>
      <w:color w:val="000000"/>
      <w:szCs w:val="26"/>
      <w:lang w:eastAsia="ja-JP"/>
    </w:rPr>
  </w:style>
  <w:style w:type="paragraph" w:customStyle="1" w:styleId="Cover1-Reshumot">
    <w:name w:val="Cover 1-Reshumot"/>
    <w:basedOn w:val="a"/>
    <w:rsid w:val="00B975AD"/>
    <w:pPr>
      <w:tabs>
        <w:tab w:val="left" w:pos="1191"/>
        <w:tab w:val="left" w:pos="1587"/>
      </w:tabs>
      <w:snapToGrid w:val="0"/>
      <w:spacing w:before="240" w:after="240" w:line="480" w:lineRule="auto"/>
      <w:ind w:firstLine="0"/>
      <w:jc w:val="center"/>
    </w:pPr>
    <w:rPr>
      <w:rFonts w:ascii="Arial" w:eastAsia="Arial Unicode MS" w:hAnsi="Arial" w:cs="David"/>
      <w:spacing w:val="0"/>
      <w:sz w:val="20"/>
      <w:szCs w:val="26"/>
    </w:rPr>
  </w:style>
  <w:style w:type="paragraph" w:customStyle="1" w:styleId="Cover2-HatzaotHok">
    <w:name w:val="Cover 2-HatzaotHok"/>
    <w:basedOn w:val="Cover1-Reshumot"/>
    <w:rsid w:val="00B975AD"/>
    <w:rPr>
      <w:sz w:val="36"/>
      <w:szCs w:val="52"/>
    </w:rPr>
  </w:style>
  <w:style w:type="paragraph" w:customStyle="1" w:styleId="Cover3-Haknesset">
    <w:name w:val="Cover 3-Haknesset"/>
    <w:basedOn w:val="Cover1-Reshumot"/>
    <w:rsid w:val="00B975AD"/>
    <w:rPr>
      <w:b/>
      <w:bCs/>
      <w:spacing w:val="60"/>
    </w:rPr>
  </w:style>
  <w:style w:type="paragraph" w:customStyle="1" w:styleId="Cover4-Date">
    <w:name w:val="Cover 4-Date"/>
    <w:basedOn w:val="a"/>
    <w:rsid w:val="00B975AD"/>
    <w:pPr>
      <w:pBdr>
        <w:bottom w:val="single" w:sz="4" w:space="0" w:color="auto"/>
      </w:pBdr>
      <w:tabs>
        <w:tab w:val="center" w:pos="4820"/>
        <w:tab w:val="right" w:pos="9639"/>
      </w:tabs>
      <w:snapToGrid w:val="0"/>
      <w:spacing w:before="240" w:after="240" w:line="360" w:lineRule="auto"/>
      <w:ind w:firstLine="0"/>
      <w:jc w:val="left"/>
    </w:pPr>
    <w:rPr>
      <w:rFonts w:ascii="Arial" w:eastAsia="Arial Unicode MS" w:hAnsi="Arial" w:cs="David"/>
      <w:spacing w:val="0"/>
      <w:sz w:val="20"/>
      <w:szCs w:val="26"/>
    </w:rPr>
  </w:style>
  <w:style w:type="paragraph" w:customStyle="1" w:styleId="TOC">
    <w:name w:val="TOC"/>
    <w:basedOn w:val="Noparagraphstyle"/>
    <w:rsid w:val="00943386"/>
    <w:pPr>
      <w:tabs>
        <w:tab w:val="left" w:leader="dot" w:pos="8789"/>
      </w:tabs>
      <w:spacing w:before="120"/>
      <w:ind w:left="284" w:right="284"/>
    </w:pPr>
  </w:style>
  <w:style w:type="paragraph" w:customStyle="1" w:styleId="TOCpg">
    <w:name w:val="TOC pg"/>
    <w:basedOn w:val="TOC"/>
    <w:rsid w:val="00943386"/>
    <w:pPr>
      <w:spacing w:after="120"/>
      <w:ind w:right="567"/>
      <w:jc w:val="right"/>
    </w:pPr>
  </w:style>
  <w:style w:type="paragraph" w:customStyle="1" w:styleId="HeadMitparsemetBaze">
    <w:name w:val="Head MitparsemetBaze"/>
    <w:basedOn w:val="a"/>
    <w:rsid w:val="00B975AD"/>
    <w:pPr>
      <w:keepNext/>
      <w:keepLines/>
      <w:pageBreakBefore/>
      <w:snapToGrid w:val="0"/>
      <w:spacing w:before="480" w:line="360" w:lineRule="auto"/>
      <w:ind w:firstLine="0"/>
    </w:pPr>
    <w:rPr>
      <w:rFonts w:ascii="Arial" w:eastAsia="Arial Unicode MS" w:hAnsi="Arial" w:cs="David"/>
      <w:b/>
      <w:bCs/>
      <w:spacing w:val="0"/>
      <w:sz w:val="20"/>
      <w:szCs w:val="26"/>
    </w:rPr>
  </w:style>
  <w:style w:type="paragraph" w:customStyle="1" w:styleId="HeadHatzaotHok">
    <w:name w:val="Head HatzaotHok"/>
    <w:basedOn w:val="a"/>
    <w:rsid w:val="00B975AD"/>
    <w:pPr>
      <w:keepNext/>
      <w:keepLines/>
      <w:snapToGrid w:val="0"/>
      <w:spacing w:before="240" w:line="360" w:lineRule="auto"/>
      <w:ind w:firstLine="0"/>
      <w:jc w:val="center"/>
    </w:pPr>
    <w:rPr>
      <w:rFonts w:ascii="Arial" w:eastAsia="Arial Unicode MS" w:hAnsi="Arial" w:cs="David"/>
      <w:b/>
      <w:bCs/>
      <w:spacing w:val="0"/>
      <w:sz w:val="20"/>
      <w:szCs w:val="26"/>
    </w:rPr>
  </w:style>
  <w:style w:type="paragraph" w:customStyle="1" w:styleId="HeadHatzaotHok4Futer">
    <w:name w:val="Head HatzaotHok4Futer"/>
    <w:basedOn w:val="HeadHatzaotHok"/>
    <w:rsid w:val="00B975AD"/>
    <w:pPr>
      <w:spacing w:before="120" w:after="120"/>
    </w:pPr>
    <w:rPr>
      <w:color w:val="FF0000"/>
      <w:w w:val="80"/>
    </w:rPr>
  </w:style>
  <w:style w:type="paragraph" w:styleId="a3">
    <w:name w:val="endnote text"/>
    <w:basedOn w:val="a"/>
    <w:link w:val="a4"/>
    <w:uiPriority w:val="99"/>
    <w:semiHidden/>
    <w:rsid w:val="00B975AD"/>
    <w:pPr>
      <w:ind w:left="227" w:hanging="227"/>
    </w:pPr>
    <w:rPr>
      <w:sz w:val="14"/>
      <w:szCs w:val="22"/>
    </w:rPr>
  </w:style>
  <w:style w:type="character" w:customStyle="1" w:styleId="a4">
    <w:name w:val="טקסט הערת סיום תו"/>
    <w:basedOn w:val="a0"/>
    <w:link w:val="a3"/>
    <w:uiPriority w:val="99"/>
    <w:semiHidden/>
    <w:rPr>
      <w:rFonts w:ascii="Hadasa Roso SL" w:hAnsi="Hadasa Roso SL" w:cs="Hadasa Roso SL"/>
      <w:color w:val="000000"/>
      <w:spacing w:val="1"/>
      <w:lang w:eastAsia="ja-JP"/>
    </w:rPr>
  </w:style>
  <w:style w:type="paragraph" w:customStyle="1" w:styleId="TableText">
    <w:name w:val="Table Text"/>
    <w:basedOn w:val="a"/>
    <w:rsid w:val="00B975AD"/>
    <w:pPr>
      <w:keepLines/>
      <w:tabs>
        <w:tab w:val="left" w:pos="624"/>
        <w:tab w:val="left" w:pos="1247"/>
      </w:tabs>
      <w:snapToGrid w:val="0"/>
      <w:spacing w:before="0" w:line="360" w:lineRule="auto"/>
      <w:ind w:right="57" w:firstLine="0"/>
      <w:jc w:val="left"/>
    </w:pPr>
    <w:rPr>
      <w:rFonts w:ascii="Arial" w:eastAsia="Arial Unicode MS" w:hAnsi="Arial" w:cs="David"/>
      <w:spacing w:val="0"/>
      <w:sz w:val="20"/>
      <w:szCs w:val="26"/>
    </w:rPr>
  </w:style>
  <w:style w:type="paragraph" w:customStyle="1" w:styleId="TableSideHeading">
    <w:name w:val="Table SideHeading"/>
    <w:basedOn w:val="TableText"/>
    <w:rsid w:val="00B975AD"/>
  </w:style>
  <w:style w:type="paragraph" w:customStyle="1" w:styleId="TableBlock">
    <w:name w:val="Table Block"/>
    <w:basedOn w:val="TableText"/>
    <w:rsid w:val="00B975AD"/>
    <w:pPr>
      <w:ind w:right="0"/>
      <w:jc w:val="both"/>
    </w:pPr>
  </w:style>
  <w:style w:type="paragraph" w:customStyle="1" w:styleId="TableHead">
    <w:name w:val="Table Head"/>
    <w:basedOn w:val="TableText"/>
    <w:rsid w:val="00B975AD"/>
    <w:pPr>
      <w:ind w:right="0"/>
      <w:jc w:val="center"/>
    </w:pPr>
    <w:rPr>
      <w:b/>
      <w:bCs/>
    </w:rPr>
  </w:style>
  <w:style w:type="paragraph" w:customStyle="1" w:styleId="TableText2">
    <w:name w:val="Table Text2"/>
    <w:basedOn w:val="TableText"/>
    <w:rsid w:val="00943386"/>
  </w:style>
  <w:style w:type="paragraph" w:customStyle="1" w:styleId="TableInnerSideHeading">
    <w:name w:val="Table InnerSideHeading"/>
    <w:basedOn w:val="TableSideHeading"/>
    <w:rsid w:val="00B975AD"/>
  </w:style>
  <w:style w:type="paragraph" w:customStyle="1" w:styleId="Hesber">
    <w:name w:val="Hesber"/>
    <w:basedOn w:val="a"/>
    <w:rsid w:val="00B975AD"/>
    <w:pPr>
      <w:snapToGrid w:val="0"/>
      <w:spacing w:before="0" w:line="360" w:lineRule="auto"/>
    </w:pPr>
    <w:rPr>
      <w:rFonts w:ascii="Arial" w:eastAsia="Arial Unicode MS" w:hAnsi="Arial" w:cs="David"/>
      <w:spacing w:val="0"/>
      <w:sz w:val="20"/>
      <w:szCs w:val="26"/>
    </w:rPr>
  </w:style>
  <w:style w:type="paragraph" w:styleId="a5">
    <w:name w:val="footnote text"/>
    <w:basedOn w:val="a"/>
    <w:link w:val="a6"/>
    <w:autoRedefine/>
    <w:uiPriority w:val="99"/>
    <w:semiHidden/>
    <w:rsid w:val="00B975AD"/>
    <w:pPr>
      <w:snapToGrid w:val="0"/>
      <w:spacing w:before="0" w:line="240" w:lineRule="auto"/>
      <w:ind w:left="227" w:hanging="227"/>
      <w:jc w:val="left"/>
    </w:pPr>
    <w:rPr>
      <w:rFonts w:ascii="Arial" w:eastAsia="Arial Unicode MS" w:hAnsi="Arial" w:cs="David"/>
      <w:spacing w:val="0"/>
      <w:sz w:val="14"/>
      <w:szCs w:val="20"/>
    </w:rPr>
  </w:style>
  <w:style w:type="character" w:customStyle="1" w:styleId="a6">
    <w:name w:val="טקסט הערת שוליים תו"/>
    <w:basedOn w:val="a0"/>
    <w:link w:val="a5"/>
    <w:uiPriority w:val="99"/>
    <w:semiHidden/>
    <w:rPr>
      <w:rFonts w:ascii="Hadasa Roso SL" w:hAnsi="Hadasa Roso SL" w:cs="Hadasa Roso SL"/>
      <w:color w:val="000000"/>
      <w:spacing w:val="1"/>
      <w:lang w:eastAsia="ja-JP"/>
    </w:rPr>
  </w:style>
  <w:style w:type="character" w:styleId="a7">
    <w:name w:val="footnote reference"/>
    <w:basedOn w:val="a0"/>
    <w:uiPriority w:val="99"/>
    <w:semiHidden/>
    <w:rsid w:val="00B975AD"/>
    <w:rPr>
      <w:rFonts w:cs="Times New Roman"/>
      <w:vertAlign w:val="superscript"/>
    </w:rPr>
  </w:style>
  <w:style w:type="paragraph" w:customStyle="1" w:styleId="HesberHeading">
    <w:name w:val="Hesber Heading"/>
    <w:basedOn w:val="Hesber"/>
    <w:rsid w:val="00B975AD"/>
    <w:pPr>
      <w:tabs>
        <w:tab w:val="left" w:pos="624"/>
        <w:tab w:val="left" w:pos="1247"/>
      </w:tabs>
      <w:ind w:firstLine="0"/>
    </w:pPr>
    <w:rPr>
      <w:b/>
      <w:bCs/>
    </w:rPr>
  </w:style>
  <w:style w:type="paragraph" w:customStyle="1" w:styleId="HesberWriters">
    <w:name w:val="Hesber Writers"/>
    <w:basedOn w:val="Hesber"/>
    <w:rsid w:val="00B975AD"/>
    <w:pPr>
      <w:spacing w:before="120" w:after="6000"/>
      <w:ind w:left="1418" w:firstLine="0"/>
      <w:jc w:val="right"/>
    </w:pPr>
    <w:rPr>
      <w:b/>
      <w:bCs/>
    </w:rPr>
  </w:style>
  <w:style w:type="paragraph" w:customStyle="1" w:styleId="Hesber1st">
    <w:name w:val="Hesber 1st"/>
    <w:basedOn w:val="Hesber"/>
    <w:rsid w:val="00B975AD"/>
    <w:pPr>
      <w:tabs>
        <w:tab w:val="left" w:pos="680"/>
        <w:tab w:val="left" w:pos="1020"/>
      </w:tabs>
      <w:ind w:firstLine="0"/>
    </w:pPr>
  </w:style>
  <w:style w:type="character" w:styleId="a8">
    <w:name w:val="endnote reference"/>
    <w:basedOn w:val="a0"/>
    <w:uiPriority w:val="99"/>
    <w:semiHidden/>
    <w:rsid w:val="00B975AD"/>
    <w:rPr>
      <w:rFonts w:cs="Times New Roman"/>
      <w:vertAlign w:val="superscript"/>
    </w:rPr>
  </w:style>
  <w:style w:type="paragraph" w:customStyle="1" w:styleId="TableBlockOutdent">
    <w:name w:val="Table BlockOutdent"/>
    <w:basedOn w:val="TableBlock"/>
    <w:rsid w:val="00B975AD"/>
    <w:pPr>
      <w:ind w:left="624" w:hanging="624"/>
    </w:pPr>
  </w:style>
  <w:style w:type="paragraph" w:styleId="a9">
    <w:name w:val="header"/>
    <w:basedOn w:val="a"/>
    <w:link w:val="aa"/>
    <w:uiPriority w:val="99"/>
    <w:rsid w:val="00B975AD"/>
    <w:pPr>
      <w:tabs>
        <w:tab w:val="center" w:pos="4153"/>
        <w:tab w:val="right" w:pos="8306"/>
      </w:tabs>
    </w:pPr>
  </w:style>
  <w:style w:type="character" w:customStyle="1" w:styleId="aa">
    <w:name w:val="כותרת עליונה תו"/>
    <w:basedOn w:val="a0"/>
    <w:link w:val="a9"/>
    <w:uiPriority w:val="99"/>
    <w:semiHidden/>
    <w:rPr>
      <w:rFonts w:ascii="Hadasa Roso SL" w:hAnsi="Hadasa Roso SL" w:cs="Hadasa Roso SL"/>
      <w:color w:val="000000"/>
      <w:spacing w:val="1"/>
      <w:sz w:val="17"/>
      <w:szCs w:val="17"/>
      <w:lang w:eastAsia="ja-JP"/>
    </w:rPr>
  </w:style>
  <w:style w:type="paragraph" w:styleId="ab">
    <w:name w:val="footer"/>
    <w:basedOn w:val="a"/>
    <w:link w:val="ac"/>
    <w:uiPriority w:val="99"/>
    <w:rsid w:val="00B975AD"/>
    <w:pPr>
      <w:tabs>
        <w:tab w:val="center" w:pos="4153"/>
        <w:tab w:val="right" w:pos="8306"/>
      </w:tabs>
    </w:pPr>
  </w:style>
  <w:style w:type="character" w:customStyle="1" w:styleId="ac">
    <w:name w:val="כותרת תחתונה תו"/>
    <w:basedOn w:val="a0"/>
    <w:link w:val="ab"/>
    <w:uiPriority w:val="99"/>
    <w:semiHidden/>
    <w:rPr>
      <w:rFonts w:ascii="Hadasa Roso SL" w:hAnsi="Hadasa Roso SL" w:cs="Hadasa Roso SL"/>
      <w:color w:val="000000"/>
      <w:spacing w:val="1"/>
      <w:sz w:val="17"/>
      <w:szCs w:val="17"/>
      <w:lang w:eastAsia="ja-JP"/>
    </w:rPr>
  </w:style>
  <w:style w:type="paragraph" w:customStyle="1" w:styleId="HeadDivreiHesber">
    <w:name w:val="Head DivreiHesber"/>
    <w:basedOn w:val="a"/>
    <w:rsid w:val="00B975AD"/>
    <w:pPr>
      <w:snapToGrid w:val="0"/>
      <w:spacing w:before="360" w:after="120" w:line="360" w:lineRule="auto"/>
      <w:ind w:firstLine="0"/>
      <w:jc w:val="center"/>
    </w:pPr>
    <w:rPr>
      <w:rFonts w:ascii="Arial" w:eastAsia="Arial Unicode MS" w:hAnsi="Arial" w:cs="David"/>
      <w:b/>
      <w:spacing w:val="40"/>
      <w:sz w:val="20"/>
      <w:szCs w:val="26"/>
    </w:rPr>
  </w:style>
  <w:style w:type="paragraph" w:customStyle="1" w:styleId="Ragil">
    <w:name w:val="Ragil"/>
    <w:basedOn w:val="a"/>
    <w:rsid w:val="00B975AD"/>
    <w:pPr>
      <w:snapToGrid w:val="0"/>
      <w:spacing w:before="0" w:line="360" w:lineRule="auto"/>
      <w:jc w:val="left"/>
    </w:pPr>
    <w:rPr>
      <w:rFonts w:ascii="Arial" w:eastAsia="Arial Unicode MS" w:hAnsi="Arial" w:cs="David"/>
      <w:spacing w:val="0"/>
      <w:sz w:val="20"/>
      <w:szCs w:val="26"/>
    </w:rPr>
  </w:style>
  <w:style w:type="paragraph" w:styleId="ad">
    <w:name w:val="Title"/>
    <w:basedOn w:val="a"/>
    <w:link w:val="ae"/>
    <w:uiPriority w:val="10"/>
    <w:qFormat/>
    <w:rsid w:val="00943386"/>
    <w:pPr>
      <w:jc w:val="center"/>
    </w:pPr>
    <w:rPr>
      <w:rFonts w:cs="David"/>
      <w:b/>
      <w:bCs/>
      <w:sz w:val="28"/>
      <w:szCs w:val="28"/>
      <w:u w:val="single"/>
    </w:rPr>
  </w:style>
  <w:style w:type="character" w:customStyle="1" w:styleId="ae">
    <w:name w:val="כותרת טקסט תו"/>
    <w:basedOn w:val="a0"/>
    <w:link w:val="ad"/>
    <w:uiPriority w:val="10"/>
    <w:rPr>
      <w:rFonts w:asciiTheme="majorHAnsi" w:eastAsiaTheme="majorEastAsia" w:hAnsiTheme="majorHAnsi" w:cstheme="majorBidi"/>
      <w:b/>
      <w:bCs/>
      <w:color w:val="000000"/>
      <w:spacing w:val="1"/>
      <w:kern w:val="28"/>
      <w:sz w:val="32"/>
      <w:szCs w:val="32"/>
      <w:lang w:eastAsia="ja-JP"/>
    </w:rPr>
  </w:style>
  <w:style w:type="character" w:styleId="af">
    <w:name w:val="page number"/>
    <w:basedOn w:val="a0"/>
    <w:uiPriority w:val="99"/>
    <w:rsid w:val="00B975AD"/>
    <w:rPr>
      <w:rFonts w:cs="Times New Roman"/>
    </w:rPr>
  </w:style>
  <w:style w:type="paragraph" w:customStyle="1" w:styleId="David">
    <w:name w:val="רגיל + (עברית ושפות אחרות) David"/>
    <w:aliases w:val="‏13 נק',מודגש,אחרי:  6 נק'"/>
    <w:basedOn w:val="a"/>
    <w:rsid w:val="001207F8"/>
    <w:pPr>
      <w:ind w:firstLine="0"/>
      <w:jc w:val="left"/>
    </w:pPr>
    <w:rPr>
      <w:rFonts w:cs="David"/>
      <w:sz w:val="26"/>
      <w:szCs w:val="26"/>
    </w:rPr>
  </w:style>
  <w:style w:type="paragraph" w:styleId="af0">
    <w:name w:val="Balloon Text"/>
    <w:basedOn w:val="a"/>
    <w:link w:val="af1"/>
    <w:uiPriority w:val="99"/>
    <w:semiHidden/>
    <w:unhideWhenUsed/>
    <w:rsid w:val="00325C14"/>
    <w:pPr>
      <w:spacing w:before="0" w:line="240" w:lineRule="auto"/>
    </w:pPr>
    <w:rPr>
      <w:rFonts w:ascii="Tahoma" w:hAnsi="Tahoma" w:cs="Tahoma"/>
      <w:sz w:val="16"/>
      <w:szCs w:val="16"/>
    </w:rPr>
  </w:style>
  <w:style w:type="character" w:customStyle="1" w:styleId="af1">
    <w:name w:val="טקסט בלונים תו"/>
    <w:basedOn w:val="a0"/>
    <w:link w:val="af0"/>
    <w:uiPriority w:val="99"/>
    <w:semiHidden/>
    <w:locked/>
    <w:rsid w:val="00325C14"/>
    <w:rPr>
      <w:rFonts w:ascii="Tahoma" w:hAnsi="Tahoma" w:cs="Tahoma"/>
      <w:color w:val="000000"/>
      <w:spacing w:val="1"/>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94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86EB84DF20CE4D8D9D1A5C7A92FD24" ma:contentTypeVersion="0" ma:contentTypeDescription="Create a new document." ma:contentTypeScope="" ma:versionID="99fd2faca98684dfaf8c37f6393491f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53FC-6F94-473D-B2CB-AC5124291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8F4AFE3-9455-419C-8851-785A55F445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CDC32B-DD97-493E-9196-3EF77D6F9C7D}">
  <ds:schemaRefs>
    <ds:schemaRef ds:uri="http://schemas.microsoft.com/sharepoint/v3/contenttype/forms"/>
  </ds:schemaRefs>
</ds:datastoreItem>
</file>

<file path=customXml/itemProps4.xml><?xml version="1.0" encoding="utf-8"?>
<ds:datastoreItem xmlns:ds="http://schemas.openxmlformats.org/officeDocument/2006/customXml" ds:itemID="{EF3B86BF-A931-40BF-B158-BE77A2EC5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790</Words>
  <Characters>3950</Characters>
  <Application>Microsoft Office Word</Application>
  <DocSecurity>0</DocSecurity>
  <Lines>32</Lines>
  <Paragraphs>9</Paragraphs>
  <ScaleCrop>false</ScaleCrop>
  <Company>Knesset</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הארכת תקופת זכות יוצרים בתקליט וזכויות מבצעים (תיקוני חקיקה), התשע"ה-2015</dc:title>
  <dc:creator>מיקה צור</dc:creator>
  <cp:lastModifiedBy>icom</cp:lastModifiedBy>
  <cp:revision>2</cp:revision>
  <cp:lastPrinted>2015-07-22T09:57:00Z</cp:lastPrinted>
  <dcterms:created xsi:type="dcterms:W3CDTF">2015-08-09T07:29:00Z</dcterms:created>
  <dcterms:modified xsi:type="dcterms:W3CDTF">2015-08-09T07:29:00Z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0x0101008386EB84DF20CE4D8D9D1A5C7A92FD24</vt:lpwstr>
  </property>
  <property fmtid="{D5CDD505-2E9C-101B-9397-08002B2CF9AE}" pid="3" name="_dlc_DocIdItemGuid">
    <vt:lpwstr>8badafff-95aa-4718-b074-a2d35988ffa8</vt:lpwstr>
  </property>
  <property fmtid="{D5CDD505-2E9C-101B-9397-08002B2CF9AE}" pid="4" name="SanhedrinDocumentType">
    <vt:r8>10</vt:r8>
  </property>
  <property fmtid="{D5CDD505-2E9C-101B-9397-08002B2CF9AE}" pid="5" name="SanhedrinItemID">
    <vt:r8>565679</vt:r8>
  </property>
  <property fmtid="{D5CDD505-2E9C-101B-9397-08002B2CF9AE}" pid="6" name="Autonumber">
    <vt:lpwstr>313043</vt:lpwstr>
  </property>
  <property fmtid="{D5CDD505-2E9C-101B-9397-08002B2CF9AE}" pid="7" name="title">
    <vt:lpwstr>הצעת חוק הארכת תקופת זכות יוצרים בתקליט וזכויות מבצעים (תיקוני חקיקה), התשע"ה-2015</vt:lpwstr>
  </property>
  <property fmtid="{D5CDD505-2E9C-101B-9397-08002B2CF9AE}" pid="8" name="SDAuthor">
    <vt:lpwstr>משה שוקרון</vt:lpwstr>
  </property>
  <property fmtid="{D5CDD505-2E9C-101B-9397-08002B2CF9AE}" pid="9" name="SDDocDate">
    <vt:lpwstr>2015-07-15T15:28:39+03:00</vt:lpwstr>
  </property>
  <property fmtid="{D5CDD505-2E9C-101B-9397-08002B2CF9AE}" pid="10" name="LSITEMID">
    <vt:lpwstr>565679</vt:lpwstr>
  </property>
  <property fmtid="{D5CDD505-2E9C-101B-9397-08002B2CF9AE}" pid="11" name="LSSUBJECT">
    <vt:lpwstr>הצעת חוק הארכת תקופת זכות יוצרים בתקליט וזכויות מבצעים (תיקוני חקיקה), התשע"ה-2015</vt:lpwstr>
  </property>
  <property fmtid="{D5CDD505-2E9C-101B-9397-08002B2CF9AE}" pid="12" name="LSKNESSETID">
    <vt:lpwstr>20</vt:lpwstr>
  </property>
  <property fmtid="{D5CDD505-2E9C-101B-9397-08002B2CF9AE}" pid="13" name="USNAME">
    <vt:lpwstr> </vt:lpwstr>
  </property>
  <property fmtid="{D5CDD505-2E9C-101B-9397-08002B2CF9AE}" pid="14" name="DTCOUNTER">
    <vt:lpwstr>848546</vt:lpwstr>
  </property>
  <property fmtid="{D5CDD505-2E9C-101B-9397-08002B2CF9AE}" pid="15" name="תאריך הנחה">
    <vt:lpwstr>07/27/2015</vt:lpwstr>
  </property>
  <property fmtid="{D5CDD505-2E9C-101B-9397-08002B2CF9AE}" pid="16" name="PLACE_DATE">
    <vt:lpwstr>27/07/2015 00:00:00</vt:lpwstr>
  </property>
  <property fmtid="{D5CDD505-2E9C-101B-9397-08002B2CF9AE}" pid="17" name="VAADA">
    <vt:lpwstr/>
  </property>
  <property fmtid="{D5CDD505-2E9C-101B-9397-08002B2CF9AE}" pid="18" name="YOZEMHATZAA_CHAKLIST">
    <vt:lpwstr>יעקב מרגי, מירב בן ארי, דוד ביטן, נאוה בוקר, יואל חסון, יעקב פרי, עפר שלח</vt:lpwstr>
  </property>
  <property fmtid="{D5CDD505-2E9C-101B-9397-08002B2CF9AE}" pid="19" name="YOZEMID">
    <vt:lpwstr>000001056, 000030102, 000023558, 000030094, 000004355, 000023598, 000023600</vt:lpwstr>
  </property>
  <property fmtid="{D5CDD505-2E9C-101B-9397-08002B2CF9AE}" pid="20" name="PROPOSER">
    <vt:lpwstr/>
  </property>
  <property fmtid="{D5CDD505-2E9C-101B-9397-08002B2CF9AE}" pid="21" name="PROPOSERID">
    <vt:lpwstr/>
  </property>
  <property fmtid="{D5CDD505-2E9C-101B-9397-08002B2CF9AE}" pid="22" name="MISHATZAATCHOK">
    <vt:lpwstr>פ/1884/20</vt:lpwstr>
  </property>
</Properties>
</file>