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BACA7" w14:textId="77777777" w:rsidR="00FE619E" w:rsidRDefault="00FE619E">
      <w:pPr>
        <w:rPr>
          <w:rFonts w:ascii="Calibri" w:hAnsi="Calibri"/>
        </w:rPr>
      </w:pPr>
    </w:p>
    <w:p w14:paraId="451B3458" w14:textId="1476EF7F" w:rsidR="00FE619E" w:rsidRDefault="00022BCD">
      <w:pPr>
        <w:rPr>
          <w:rFonts w:ascii="Calibri" w:hAnsi="Calibri"/>
        </w:rPr>
      </w:pPr>
      <w:r>
        <w:rPr>
          <w:rFonts w:ascii="Calibri" w:hAnsi="Calibri"/>
        </w:rPr>
        <w:t>July 28</w:t>
      </w:r>
      <w:r w:rsidR="00E22250">
        <w:rPr>
          <w:rFonts w:ascii="Calibri" w:hAnsi="Calibri"/>
        </w:rPr>
        <w:t xml:space="preserve">, 2015 </w:t>
      </w:r>
    </w:p>
    <w:p w14:paraId="3FB3FE38" w14:textId="77777777" w:rsidR="00FE619E" w:rsidRDefault="00FE619E">
      <w:pPr>
        <w:rPr>
          <w:rFonts w:ascii="Calibri" w:hAnsi="Calibri"/>
        </w:rPr>
      </w:pPr>
    </w:p>
    <w:p w14:paraId="772C738C" w14:textId="31CE876C" w:rsidR="00FE619E" w:rsidRDefault="00FE619E">
      <w:pPr>
        <w:rPr>
          <w:rFonts w:ascii="Calibri" w:hAnsi="Calibri"/>
        </w:rPr>
      </w:pPr>
      <w:r>
        <w:rPr>
          <w:rFonts w:ascii="Calibri" w:hAnsi="Calibri"/>
        </w:rPr>
        <w:t>Dear</w:t>
      </w:r>
      <w:r w:rsidR="00A75922">
        <w:rPr>
          <w:rFonts w:ascii="Calibri" w:hAnsi="Calibri"/>
        </w:rPr>
        <w:t xml:space="preserve"> Editor</w:t>
      </w:r>
      <w:r w:rsidR="00022BCD">
        <w:rPr>
          <w:rFonts w:ascii="Calibri" w:hAnsi="Calibri"/>
        </w:rPr>
        <w:t>s</w:t>
      </w:r>
      <w:bookmarkStart w:id="0" w:name="_GoBack"/>
      <w:bookmarkEnd w:id="0"/>
      <w:r>
        <w:rPr>
          <w:rFonts w:ascii="Calibri" w:hAnsi="Calibri"/>
        </w:rPr>
        <w:t>,</w:t>
      </w:r>
    </w:p>
    <w:p w14:paraId="7F59AD74" w14:textId="77777777" w:rsidR="00FE619E" w:rsidRDefault="00FE619E">
      <w:pPr>
        <w:rPr>
          <w:rFonts w:ascii="Calibri" w:hAnsi="Calibri"/>
        </w:rPr>
      </w:pPr>
    </w:p>
    <w:p w14:paraId="7645A61E" w14:textId="158F1579" w:rsidR="00F31358" w:rsidRPr="00A62952" w:rsidRDefault="00FE619E">
      <w:pPr>
        <w:rPr>
          <w:rFonts w:ascii="Calibri" w:hAnsi="Calibri"/>
          <w:b/>
        </w:rPr>
      </w:pPr>
      <w:r>
        <w:rPr>
          <w:rFonts w:ascii="Calibri" w:hAnsi="Calibri"/>
        </w:rPr>
        <w:t>We are pleased to submit the manuscript entitled, “</w:t>
      </w:r>
      <w:r w:rsidR="00A62952" w:rsidRPr="00A62952">
        <w:rPr>
          <w:rFonts w:ascii="Calibri" w:hAnsi="Calibri"/>
        </w:rPr>
        <w:t>Kinetic characterization of over 100 glycoside hydrolase mutants enables the discovery of structural features correlated with kinetic constants</w:t>
      </w:r>
      <w:r>
        <w:rPr>
          <w:rFonts w:ascii="Calibri" w:hAnsi="Calibri"/>
        </w:rPr>
        <w:t>”</w:t>
      </w:r>
      <w:r w:rsidR="00A75922">
        <w:rPr>
          <w:rFonts w:ascii="Calibri" w:hAnsi="Calibri"/>
        </w:rPr>
        <w:t xml:space="preserve"> </w:t>
      </w:r>
      <w:r w:rsidR="007618B5">
        <w:rPr>
          <w:rFonts w:ascii="Calibri" w:hAnsi="Calibri"/>
        </w:rPr>
        <w:t>to be</w:t>
      </w:r>
      <w:r w:rsidR="00A75922">
        <w:rPr>
          <w:rFonts w:ascii="Calibri" w:hAnsi="Calibri"/>
        </w:rPr>
        <w:t xml:space="preserve"> review</w:t>
      </w:r>
      <w:r w:rsidR="007618B5">
        <w:rPr>
          <w:rFonts w:ascii="Calibri" w:hAnsi="Calibri"/>
        </w:rPr>
        <w:t>ed</w:t>
      </w:r>
      <w:r w:rsidR="00A75922">
        <w:rPr>
          <w:rFonts w:ascii="Calibri" w:hAnsi="Calibri"/>
        </w:rPr>
        <w:t xml:space="preserve"> for acceptance </w:t>
      </w:r>
      <w:r w:rsidR="00022BCD">
        <w:rPr>
          <w:rFonts w:ascii="Calibri" w:hAnsi="Calibri"/>
        </w:rPr>
        <w:t xml:space="preserve">in </w:t>
      </w:r>
      <w:proofErr w:type="spellStart"/>
      <w:r w:rsidR="00022BCD">
        <w:rPr>
          <w:rFonts w:ascii="Calibri" w:hAnsi="Calibri"/>
        </w:rPr>
        <w:t>PLOS</w:t>
      </w:r>
      <w:proofErr w:type="spellEnd"/>
      <w:r w:rsidR="00022BCD">
        <w:rPr>
          <w:rFonts w:ascii="Calibri" w:hAnsi="Calibri"/>
        </w:rPr>
        <w:t xml:space="preserve"> ONE</w:t>
      </w:r>
      <w:r w:rsidR="00A75922">
        <w:rPr>
          <w:rFonts w:ascii="Calibri" w:hAnsi="Calibri"/>
        </w:rPr>
        <w:t>.</w:t>
      </w:r>
      <w:r w:rsidR="00E93DBF">
        <w:rPr>
          <w:rFonts w:ascii="Calibri" w:hAnsi="Calibri"/>
        </w:rPr>
        <w:t xml:space="preserve"> </w:t>
      </w:r>
      <w:r w:rsidR="00E22250">
        <w:rPr>
          <w:rFonts w:ascii="Calibri" w:hAnsi="Calibri"/>
        </w:rPr>
        <w:t xml:space="preserve">In this work, over 100 single point mutants of a </w:t>
      </w:r>
      <w:r w:rsidR="00A62952">
        <w:rPr>
          <w:rFonts w:ascii="Calibri" w:hAnsi="Calibri"/>
        </w:rPr>
        <w:t>family 1 glycoside hydrolase</w:t>
      </w:r>
      <w:r w:rsidR="00A4251C">
        <w:rPr>
          <w:rFonts w:ascii="Calibri" w:hAnsi="Calibri"/>
        </w:rPr>
        <w:t xml:space="preserve"> (BglB)</w:t>
      </w:r>
      <w:r w:rsidR="00E22250">
        <w:rPr>
          <w:rFonts w:ascii="Calibri" w:hAnsi="Calibri"/>
        </w:rPr>
        <w:t xml:space="preserve"> are kinetically characterized, and new methods which predict the kinetic constants </w:t>
      </w:r>
      <w:proofErr w:type="spellStart"/>
      <w:r w:rsidR="00E22250" w:rsidRPr="00A62952">
        <w:rPr>
          <w:rFonts w:ascii="Calibri" w:hAnsi="Calibri"/>
          <w:i/>
        </w:rPr>
        <w:t>k</w:t>
      </w:r>
      <w:r w:rsidR="00E22250" w:rsidRPr="00A62952">
        <w:rPr>
          <w:rFonts w:ascii="Calibri" w:hAnsi="Calibri"/>
          <w:sz w:val="22"/>
          <w:vertAlign w:val="subscript"/>
        </w:rPr>
        <w:t>cat</w:t>
      </w:r>
      <w:proofErr w:type="spellEnd"/>
      <w:r w:rsidR="00E22250">
        <w:rPr>
          <w:rFonts w:ascii="Calibri" w:hAnsi="Calibri"/>
        </w:rPr>
        <w:t xml:space="preserve"> and K</w:t>
      </w:r>
      <w:r w:rsidR="00E22250" w:rsidRPr="00A62952">
        <w:rPr>
          <w:rFonts w:ascii="Calibri" w:hAnsi="Calibri"/>
          <w:vertAlign w:val="subscript"/>
        </w:rPr>
        <w:t>M</w:t>
      </w:r>
      <w:r w:rsidR="00E22250">
        <w:rPr>
          <w:rFonts w:ascii="Calibri" w:hAnsi="Calibri"/>
        </w:rPr>
        <w:t xml:space="preserve"> are introduced and benchmarked on this data set. Specifically, machine learning algorithms are used to </w:t>
      </w:r>
      <w:r w:rsidR="00A62952">
        <w:rPr>
          <w:rFonts w:ascii="Calibri" w:hAnsi="Calibri"/>
        </w:rPr>
        <w:t xml:space="preserve">identify </w:t>
      </w:r>
      <w:r w:rsidR="00E22250">
        <w:rPr>
          <w:rFonts w:ascii="Calibri" w:hAnsi="Calibri"/>
        </w:rPr>
        <w:t xml:space="preserve">informative structural features which </w:t>
      </w:r>
      <w:r w:rsidR="00A4251C">
        <w:rPr>
          <w:rFonts w:ascii="Calibri" w:hAnsi="Calibri"/>
        </w:rPr>
        <w:t xml:space="preserve">can be used to predict the </w:t>
      </w:r>
      <w:proofErr w:type="spellStart"/>
      <w:r w:rsidR="00A4251C" w:rsidRPr="00A4251C">
        <w:rPr>
          <w:rFonts w:ascii="Calibri" w:hAnsi="Calibri"/>
          <w:i/>
        </w:rPr>
        <w:t>k</w:t>
      </w:r>
      <w:r w:rsidR="00A4251C" w:rsidRPr="00A4251C">
        <w:rPr>
          <w:rFonts w:ascii="Calibri" w:hAnsi="Calibri"/>
          <w:vertAlign w:val="subscript"/>
        </w:rPr>
        <w:t>cat</w:t>
      </w:r>
      <w:proofErr w:type="spellEnd"/>
      <w:r w:rsidR="00A4251C">
        <w:rPr>
          <w:rFonts w:ascii="Calibri" w:hAnsi="Calibri"/>
        </w:rPr>
        <w:t xml:space="preserve"> and K</w:t>
      </w:r>
      <w:r w:rsidR="00A4251C" w:rsidRPr="00A4251C">
        <w:rPr>
          <w:rFonts w:ascii="Calibri" w:hAnsi="Calibri"/>
          <w:vertAlign w:val="subscript"/>
        </w:rPr>
        <w:t>M</w:t>
      </w:r>
      <w:r w:rsidR="00A4251C">
        <w:rPr>
          <w:rFonts w:ascii="Calibri" w:hAnsi="Calibri"/>
        </w:rPr>
        <w:t xml:space="preserve"> of </w:t>
      </w:r>
      <w:r w:rsidR="00E22250">
        <w:rPr>
          <w:rFonts w:ascii="Calibri" w:hAnsi="Calibri"/>
        </w:rPr>
        <w:t>computational</w:t>
      </w:r>
      <w:r w:rsidR="00A4251C">
        <w:rPr>
          <w:rFonts w:ascii="Calibri" w:hAnsi="Calibri"/>
        </w:rPr>
        <w:t>ly-designed variants of BglB.</w:t>
      </w:r>
      <w:r w:rsidR="00E22250">
        <w:rPr>
          <w:rFonts w:ascii="Calibri" w:hAnsi="Calibri"/>
        </w:rPr>
        <w:t xml:space="preserve"> </w:t>
      </w:r>
      <w:r w:rsidR="00022BCD">
        <w:rPr>
          <w:rFonts w:ascii="Calibri" w:hAnsi="Calibri"/>
        </w:rPr>
        <w:t>Furthermore</w:t>
      </w:r>
      <w:r w:rsidR="00A62952">
        <w:rPr>
          <w:rFonts w:ascii="Calibri" w:hAnsi="Calibri"/>
        </w:rPr>
        <w:t>, w</w:t>
      </w:r>
      <w:r w:rsidR="00E22250">
        <w:rPr>
          <w:rFonts w:ascii="Calibri" w:hAnsi="Calibri"/>
        </w:rPr>
        <w:t xml:space="preserve">e provide a path forward for the evaluation and improvement of enzyme redesign algorithms. </w:t>
      </w:r>
      <w:r w:rsidR="00D21679">
        <w:rPr>
          <w:rFonts w:ascii="Calibri" w:hAnsi="Calibri"/>
        </w:rPr>
        <w:t xml:space="preserve">We feel the work presented in this manuscript </w:t>
      </w:r>
      <w:r w:rsidR="006B0DE7">
        <w:rPr>
          <w:rFonts w:ascii="Calibri" w:hAnsi="Calibri"/>
        </w:rPr>
        <w:t>will be of interest to the diverse readers</w:t>
      </w:r>
      <w:r w:rsidR="000E7EA7">
        <w:rPr>
          <w:rFonts w:ascii="Calibri" w:hAnsi="Calibri"/>
        </w:rPr>
        <w:t>hip of</w:t>
      </w:r>
      <w:r w:rsidR="00022BCD">
        <w:rPr>
          <w:rFonts w:ascii="Calibri" w:hAnsi="Calibri"/>
        </w:rPr>
        <w:t xml:space="preserve"> </w:t>
      </w:r>
      <w:proofErr w:type="spellStart"/>
      <w:r w:rsidR="00022BCD">
        <w:rPr>
          <w:rFonts w:ascii="Calibri" w:hAnsi="Calibri"/>
        </w:rPr>
        <w:t>PLOS</w:t>
      </w:r>
      <w:proofErr w:type="spellEnd"/>
      <w:r w:rsidR="00022BCD">
        <w:rPr>
          <w:rFonts w:ascii="Calibri" w:hAnsi="Calibri"/>
        </w:rPr>
        <w:t xml:space="preserve"> ONE</w:t>
      </w:r>
      <w:r w:rsidR="00022BCD">
        <w:rPr>
          <w:rFonts w:ascii="Calibri" w:hAnsi="Calibri"/>
        </w:rPr>
        <w:t xml:space="preserve"> </w:t>
      </w:r>
      <w:r w:rsidR="00D56195">
        <w:rPr>
          <w:rFonts w:ascii="Calibri" w:hAnsi="Calibri"/>
        </w:rPr>
        <w:t>since it encompasses</w:t>
      </w:r>
      <w:r w:rsidR="000E7EA7">
        <w:rPr>
          <w:rFonts w:ascii="Calibri" w:hAnsi="Calibri"/>
        </w:rPr>
        <w:t xml:space="preserve"> both enzyme chemistry and</w:t>
      </w:r>
      <w:r w:rsidR="00D56195">
        <w:rPr>
          <w:rFonts w:ascii="Calibri" w:hAnsi="Calibri"/>
        </w:rPr>
        <w:t xml:space="preserve"> the</w:t>
      </w:r>
      <w:r w:rsidR="00A62952">
        <w:rPr>
          <w:rFonts w:ascii="Calibri" w:hAnsi="Calibri"/>
        </w:rPr>
        <w:t xml:space="preserve"> evaluation of enzyme design algorithms</w:t>
      </w:r>
      <w:r w:rsidR="000E7EA7">
        <w:rPr>
          <w:rFonts w:ascii="Calibri" w:hAnsi="Calibri"/>
        </w:rPr>
        <w:t xml:space="preserve">. </w:t>
      </w:r>
    </w:p>
    <w:p w14:paraId="6902C7DB" w14:textId="77777777" w:rsidR="00F31358" w:rsidRDefault="00F31358">
      <w:pPr>
        <w:rPr>
          <w:rFonts w:ascii="Calibri" w:hAnsi="Calibri"/>
        </w:rPr>
      </w:pPr>
    </w:p>
    <w:p w14:paraId="53814AC9" w14:textId="158B1DE1" w:rsidR="0066731A" w:rsidRDefault="0066731A">
      <w:pPr>
        <w:rPr>
          <w:rFonts w:ascii="Calibri" w:hAnsi="Calibri"/>
        </w:rPr>
      </w:pPr>
      <w:r>
        <w:rPr>
          <w:rFonts w:ascii="Calibri" w:hAnsi="Calibri"/>
        </w:rPr>
        <w:t>Sincerely,</w:t>
      </w:r>
    </w:p>
    <w:p w14:paraId="221EE02F" w14:textId="5C4BBA7F" w:rsidR="0066731A" w:rsidRDefault="00E64236">
      <w:pPr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w:drawing>
          <wp:inline distT="0" distB="0" distL="0" distR="0" wp14:anchorId="603E8C40" wp14:editId="7D2132BC">
            <wp:extent cx="2387600" cy="1130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egel_Signatur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79FE" w14:textId="77777777" w:rsidR="004D4FB4" w:rsidRDefault="004D4FB4">
      <w:pPr>
        <w:rPr>
          <w:rFonts w:ascii="Calibri" w:hAnsi="Calibri"/>
        </w:rPr>
      </w:pPr>
    </w:p>
    <w:p w14:paraId="43B19936" w14:textId="42A7DEEE" w:rsidR="00E64236" w:rsidRDefault="0066731A">
      <w:pPr>
        <w:rPr>
          <w:rFonts w:ascii="Calibri" w:hAnsi="Calibri"/>
        </w:rPr>
      </w:pPr>
      <w:r>
        <w:rPr>
          <w:rFonts w:ascii="Calibri" w:hAnsi="Calibri"/>
        </w:rPr>
        <w:t>Justin B</w:t>
      </w:r>
      <w:r w:rsidR="00E64236">
        <w:rPr>
          <w:rFonts w:ascii="Calibri" w:hAnsi="Calibri"/>
        </w:rPr>
        <w:t>.</w:t>
      </w:r>
      <w:r>
        <w:rPr>
          <w:rFonts w:ascii="Calibri" w:hAnsi="Calibri"/>
        </w:rPr>
        <w:t xml:space="preserve"> Siegel</w:t>
      </w:r>
      <w:r w:rsidR="00022BCD">
        <w:rPr>
          <w:rFonts w:ascii="Calibri" w:hAnsi="Calibri"/>
        </w:rPr>
        <w:t>, PhD</w:t>
      </w:r>
    </w:p>
    <w:p w14:paraId="1E4B2A88" w14:textId="17F5CB5A" w:rsidR="0066731A" w:rsidRDefault="00E64236">
      <w:pPr>
        <w:rPr>
          <w:rFonts w:ascii="Calibri" w:hAnsi="Calibri"/>
        </w:rPr>
      </w:pPr>
      <w:r>
        <w:rPr>
          <w:rFonts w:ascii="Calibri" w:hAnsi="Calibri"/>
        </w:rPr>
        <w:t>Assistant Professor</w:t>
      </w:r>
    </w:p>
    <w:p w14:paraId="44AB687D" w14:textId="39A17173" w:rsidR="0066731A" w:rsidRPr="00FE619E" w:rsidRDefault="0066731A">
      <w:pPr>
        <w:rPr>
          <w:rFonts w:ascii="Calibri" w:hAnsi="Calibri"/>
        </w:rPr>
      </w:pPr>
      <w:r>
        <w:rPr>
          <w:rFonts w:ascii="Calibri" w:hAnsi="Calibri"/>
        </w:rPr>
        <w:t xml:space="preserve">Departments of Biochemistry &amp; Molecular Medicine, and Chemistry, </w:t>
      </w:r>
      <w:r w:rsidR="00E64236">
        <w:rPr>
          <w:rFonts w:ascii="Calibri" w:hAnsi="Calibri"/>
        </w:rPr>
        <w:t xml:space="preserve">and the Genome Center at the University of California, </w:t>
      </w:r>
      <w:r>
        <w:rPr>
          <w:rFonts w:ascii="Calibri" w:hAnsi="Calibri"/>
        </w:rPr>
        <w:t>Davis</w:t>
      </w:r>
    </w:p>
    <w:sectPr w:rsidR="0066731A" w:rsidRPr="00FE619E" w:rsidSect="00ED69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7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9E"/>
    <w:rsid w:val="00022BCD"/>
    <w:rsid w:val="000844ED"/>
    <w:rsid w:val="000938AE"/>
    <w:rsid w:val="000E7EA7"/>
    <w:rsid w:val="000F307C"/>
    <w:rsid w:val="002460B9"/>
    <w:rsid w:val="003E38DF"/>
    <w:rsid w:val="004B1371"/>
    <w:rsid w:val="004D4FB4"/>
    <w:rsid w:val="00526C50"/>
    <w:rsid w:val="0066731A"/>
    <w:rsid w:val="006B0DE7"/>
    <w:rsid w:val="006D4D14"/>
    <w:rsid w:val="006F35E7"/>
    <w:rsid w:val="00705695"/>
    <w:rsid w:val="00732CD0"/>
    <w:rsid w:val="007618B5"/>
    <w:rsid w:val="007D04B8"/>
    <w:rsid w:val="0087359E"/>
    <w:rsid w:val="00946390"/>
    <w:rsid w:val="009516A7"/>
    <w:rsid w:val="00A31024"/>
    <w:rsid w:val="00A4251C"/>
    <w:rsid w:val="00A62952"/>
    <w:rsid w:val="00A75922"/>
    <w:rsid w:val="00BC6E34"/>
    <w:rsid w:val="00D21679"/>
    <w:rsid w:val="00D56195"/>
    <w:rsid w:val="00DF699E"/>
    <w:rsid w:val="00E22250"/>
    <w:rsid w:val="00E64236"/>
    <w:rsid w:val="00E93DBF"/>
    <w:rsid w:val="00ED6944"/>
    <w:rsid w:val="00EF22EC"/>
    <w:rsid w:val="00F203CF"/>
    <w:rsid w:val="00F31358"/>
    <w:rsid w:val="00FE61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C33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A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A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Stanley</dc:creator>
  <cp:lastModifiedBy>Alex</cp:lastModifiedBy>
  <cp:revision>13</cp:revision>
  <dcterms:created xsi:type="dcterms:W3CDTF">2012-09-11T02:09:00Z</dcterms:created>
  <dcterms:modified xsi:type="dcterms:W3CDTF">2015-07-29T00:30:00Z</dcterms:modified>
</cp:coreProperties>
</file>