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01-07-2019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 Session: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sure to post all questions and concerns to piazza. Try to do research on my own before and after posting my issue to the piazza.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 posting to piazza everytime lesson is finished.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Higher Performers in Piazza usually end up getting higher paying jobs.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SDLC: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SOFTWARE DEVELOPMENT LIFE CYCLE.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Phases: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Gathering and analysis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Assignment: go through SDLC document in piazza resources.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2 primary SDLC approaches find out what they are and write a report of what the difference is between the 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