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100" w:line="240" w:lineRule="auto"/>
        <w:rPr>
          <w:rFonts w:ascii="Google Sans" w:cs="Google Sans" w:eastAsia="Google Sans" w:hAnsi="Google Sans"/>
          <w:b w:val="1"/>
          <w:color w:val="2196f3"/>
          <w:sz w:val="18"/>
          <w:szCs w:val="18"/>
        </w:rPr>
      </w:pPr>
      <w:r w:rsidDel="00000000" w:rsidR="00000000" w:rsidRPr="00000000">
        <w:rPr>
          <w:rFonts w:ascii="Google Sans" w:cs="Google Sans" w:eastAsia="Google Sans" w:hAnsi="Google Sans"/>
          <w:b w:val="1"/>
          <w:color w:val="2196f3"/>
          <w:sz w:val="18"/>
          <w:szCs w:val="18"/>
          <w:rtl w:val="0"/>
        </w:rPr>
        <w:t xml:space="preserve">Data &amp; AI Boot-Kon Event</w:t>
      </w:r>
    </w:p>
    <w:tbl>
      <w:tblPr>
        <w:tblStyle w:val="Table1"/>
        <w:tblW w:w="9600.0" w:type="dxa"/>
        <w:jc w:val="left"/>
        <w:tblLayout w:type="fixed"/>
        <w:tblLook w:val="0600"/>
      </w:tblPr>
      <w:tblGrid>
        <w:gridCol w:w="2850"/>
        <w:gridCol w:w="2655"/>
        <w:gridCol w:w="4095"/>
        <w:tblGridChange w:id="0">
          <w:tblGrid>
            <w:gridCol w:w="2850"/>
            <w:gridCol w:w="2655"/>
            <w:gridCol w:w="4095"/>
          </w:tblGrid>
        </w:tblGridChange>
      </w:tblGrid>
      <w:tr>
        <w:trPr>
          <w:cantSplit w:val="0"/>
          <w:trHeight w:val="1320" w:hRule="atLeast"/>
          <w:tblHeader w:val="0"/>
        </w:trPr>
        <w:tc>
          <w:tcPr>
            <w:gridSpan w:val="2"/>
            <w:tcBorders>
              <w:top w:color="1976d2" w:space="0" w:sz="12"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spacing w:line="240" w:lineRule="auto"/>
              <w:rPr>
                <w:rFonts w:ascii="Google Sans" w:cs="Google Sans" w:eastAsia="Google Sans" w:hAnsi="Google Sans"/>
                <w:b w:val="1"/>
                <w:color w:val="1155cc"/>
                <w:sz w:val="18"/>
                <w:szCs w:val="18"/>
              </w:rPr>
            </w:pPr>
            <w:bookmarkStart w:colFirst="0" w:colLast="0" w:name="_7zgnj8bwqfld" w:id="0"/>
            <w:bookmarkEnd w:id="0"/>
            <w:r w:rsidDel="00000000" w:rsidR="00000000" w:rsidRPr="00000000">
              <w:rPr>
                <w:rFonts w:ascii="Google Sans" w:cs="Google Sans" w:eastAsia="Google Sans" w:hAnsi="Google Sans"/>
                <w:b w:val="1"/>
                <w:color w:val="1155cc"/>
                <w:sz w:val="18"/>
                <w:szCs w:val="18"/>
                <w:rtl w:val="0"/>
              </w:rPr>
              <w:t xml:space="preserve">Title: </w:t>
            </w:r>
            <w:r w:rsidDel="00000000" w:rsidR="00000000" w:rsidRPr="00000000">
              <w:rPr>
                <w:rFonts w:ascii="Google Sans" w:cs="Google Sans" w:eastAsia="Google Sans" w:hAnsi="Google Sans"/>
                <w:b w:val="1"/>
                <w:color w:val="1155cc"/>
                <w:sz w:val="18"/>
                <w:szCs w:val="18"/>
                <w:rtl w:val="0"/>
              </w:rPr>
              <w:t xml:space="preserve">Data Governance with Dataplex</w:t>
            </w:r>
            <w:r w:rsidDel="00000000" w:rsidR="00000000" w:rsidRPr="00000000">
              <w:rPr>
                <w:rFonts w:ascii="Google Sans" w:cs="Google Sans" w:eastAsia="Google Sans" w:hAnsi="Google Sans"/>
                <w:b w:val="1"/>
                <w:color w:val="1155cc"/>
                <w:sz w:val="18"/>
                <w:szCs w:val="18"/>
                <w:rtl w:val="0"/>
              </w:rPr>
              <w:t xml:space="preserve"> </w:t>
            </w:r>
          </w:p>
        </w:tc>
        <w:tc>
          <w:tcPr>
            <w:tcBorders>
              <w:top w:color="1976d2" w:space="0" w:sz="12" w:val="single"/>
              <w:left w:color="000000" w:space="0" w:sz="0" w:val="nil"/>
              <w:bottom w:color="000000" w:space="0" w:sz="0" w:val="nil"/>
              <w:right w:color="000000" w:space="0" w:sz="0" w:val="nil"/>
            </w:tcBorders>
            <w:shd w:fill="auto" w:val="clear"/>
            <w:tcMar>
              <w:top w:w="129.6" w:type="dxa"/>
              <w:left w:w="129.6" w:type="dxa"/>
              <w:bottom w:w="129.6" w:type="dxa"/>
              <w:right w:w="129.6"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color w:val="1976d2"/>
                <w:sz w:val="18"/>
                <w:szCs w:val="18"/>
              </w:rPr>
            </w:pPr>
            <w:r w:rsidDel="00000000" w:rsidR="00000000" w:rsidRPr="00000000">
              <w:rPr>
                <w:rFonts w:ascii="Google Sans" w:cs="Google Sans" w:eastAsia="Google Sans" w:hAnsi="Google Sans"/>
                <w:b w:val="1"/>
                <w:color w:val="1976d2"/>
                <w:sz w:val="18"/>
                <w:szCs w:val="18"/>
                <w:rtl w:val="0"/>
              </w:rPr>
              <w:t xml:space="preserve">Goal of the lab</w:t>
            </w:r>
          </w:p>
          <w:p w:rsidR="00000000" w:rsidDel="00000000" w:rsidP="00000000" w:rsidRDefault="00000000" w:rsidRPr="00000000" w14:paraId="00000005">
            <w:pPr>
              <w:numPr>
                <w:ilvl w:val="0"/>
                <w:numId w:val="4"/>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Understand Dataplex product capabilities</w:t>
            </w:r>
          </w:p>
          <w:p w:rsidR="00000000" w:rsidDel="00000000" w:rsidP="00000000" w:rsidRDefault="00000000" w:rsidRPr="00000000" w14:paraId="00000006">
            <w:pPr>
              <w:numPr>
                <w:ilvl w:val="0"/>
                <w:numId w:val="4"/>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Leverage Dataplex features to better understand, govern your data and metadata.</w:t>
            </w:r>
          </w:p>
          <w:p w:rsidR="00000000" w:rsidDel="00000000" w:rsidP="00000000" w:rsidRDefault="00000000" w:rsidRPr="00000000" w14:paraId="00000007">
            <w:pPr>
              <w:numPr>
                <w:ilvl w:val="0"/>
                <w:numId w:val="4"/>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Build data quality checks on top of the fraud detection prediction results.</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8">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Author</w:t>
            </w:r>
            <w:r w:rsidDel="00000000" w:rsidR="00000000" w:rsidRPr="00000000">
              <w:rPr>
                <w:rFonts w:ascii="Google Sans" w:cs="Google Sans" w:eastAsia="Google Sans" w:hAnsi="Google Sans"/>
                <w:color w:val="424242"/>
                <w:sz w:val="18"/>
                <w:szCs w:val="18"/>
                <w:rtl w:val="0"/>
              </w:rPr>
              <w:t xml:space="preserve">: Wissem Khlifi</w:t>
            </w:r>
          </w:p>
          <w:p w:rsidR="00000000" w:rsidDel="00000000" w:rsidP="00000000" w:rsidRDefault="00000000" w:rsidRPr="00000000" w14:paraId="00000009">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A">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Date</w:t>
            </w:r>
            <w:r w:rsidDel="00000000" w:rsidR="00000000" w:rsidRPr="00000000">
              <w:rPr>
                <w:rFonts w:ascii="Google Sans" w:cs="Google Sans" w:eastAsia="Google Sans" w:hAnsi="Google Sans"/>
                <w:color w:val="424242"/>
                <w:sz w:val="18"/>
                <w:szCs w:val="18"/>
                <w:rtl w:val="0"/>
              </w:rPr>
              <w:t xml:space="preserve">: 2024-04-01</w:t>
            </w:r>
          </w:p>
          <w:p w:rsidR="00000000" w:rsidDel="00000000" w:rsidP="00000000" w:rsidRDefault="00000000" w:rsidRPr="00000000" w14:paraId="0000000B">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C">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Estimated Completion Time</w:t>
            </w:r>
            <w:r w:rsidDel="00000000" w:rsidR="00000000" w:rsidRPr="00000000">
              <w:rPr>
                <w:rFonts w:ascii="Google Sans" w:cs="Google Sans" w:eastAsia="Google Sans" w:hAnsi="Google Sans"/>
                <w:color w:val="424242"/>
                <w:sz w:val="18"/>
                <w:szCs w:val="18"/>
                <w:rtl w:val="0"/>
              </w:rPr>
              <w:t xml:space="preserve">:  60 Minutes</w:t>
            </w:r>
          </w:p>
        </w:tc>
      </w:tr>
      <w:tr>
        <w:trPr>
          <w:cantSplit w:val="0"/>
          <w:tblHeader w:val="0"/>
        </w:trPr>
        <w:tc>
          <w:tcPr>
            <w:gridSpan w:val="3"/>
            <w:tcBorders>
              <w:top w:color="bbdefb" w:space="0" w:sz="8"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D">
            <w:pPr>
              <w:spacing w:line="240" w:lineRule="auto"/>
              <w:jc w:val="right"/>
              <w:rPr>
                <w:rFonts w:ascii="Google Sans" w:cs="Google Sans" w:eastAsia="Google Sans" w:hAnsi="Google Sans"/>
                <w:color w:val="ffffff"/>
                <w:sz w:val="18"/>
                <w:szCs w:val="18"/>
              </w:rPr>
            </w:pPr>
            <w:r w:rsidDel="00000000" w:rsidR="00000000" w:rsidRPr="00000000">
              <w:rPr>
                <w:rtl w:val="0"/>
              </w:rPr>
            </w:r>
          </w:p>
        </w:tc>
      </w:tr>
    </w:tbl>
    <w:p w:rsidR="00000000" w:rsidDel="00000000" w:rsidP="00000000" w:rsidRDefault="00000000" w:rsidRPr="00000000" w14:paraId="00000010">
      <w:pPr>
        <w:rPr>
          <w:rFonts w:ascii="Google Sans" w:cs="Google Sans" w:eastAsia="Google Sans" w:hAnsi="Google Sans"/>
          <w:color w:val="cc0000"/>
          <w:sz w:val="16"/>
          <w:szCs w:val="16"/>
          <w:highlight w:val="white"/>
        </w:rPr>
      </w:pPr>
      <w:r w:rsidDel="00000000" w:rsidR="00000000" w:rsidRPr="00000000">
        <w:rPr>
          <w:rFonts w:ascii="Google Sans" w:cs="Google Sans" w:eastAsia="Google Sans" w:hAnsi="Google Sans"/>
          <w:color w:val="cc0000"/>
          <w:sz w:val="16"/>
          <w:szCs w:val="16"/>
          <w:highlight w:val="white"/>
          <w:rtl w:val="0"/>
        </w:rPr>
        <w:t xml:space="preserve">CAUTION:</w:t>
      </w:r>
    </w:p>
    <w:p w:rsidR="00000000" w:rsidDel="00000000" w:rsidP="00000000" w:rsidRDefault="00000000" w:rsidRPr="00000000" w14:paraId="00000011">
      <w:pPr>
        <w:rPr>
          <w:rFonts w:ascii="Google Sans" w:cs="Google Sans" w:eastAsia="Google Sans" w:hAnsi="Google Sans"/>
          <w:b w:val="1"/>
          <w:color w:val="3c4043"/>
          <w:sz w:val="25"/>
          <w:szCs w:val="25"/>
          <w:shd w:fill="f3f3f3" w:val="clear"/>
        </w:rPr>
      </w:pPr>
      <w:r w:rsidDel="00000000" w:rsidR="00000000" w:rsidRPr="00000000">
        <w:rPr>
          <w:rFonts w:ascii="Google Sans" w:cs="Google Sans" w:eastAsia="Google Sans" w:hAnsi="Google Sans"/>
          <w:color w:val="cc0000"/>
          <w:sz w:val="16"/>
          <w:szCs w:val="16"/>
          <w:highlight w:val="white"/>
          <w:rtl w:val="0"/>
        </w:rPr>
        <w:t xml:space="preserve">This lab is for educational purposes only and should be used with caution in production environments. Google Cloud Platform (GCP) products are changing frequently, and screenshots and instructions might become inaccurate over time. Always refer to the latest GCP documentation for the most up-to-date information.</w:t>
      </w:r>
      <w:r w:rsidDel="00000000" w:rsidR="00000000" w:rsidRPr="00000000">
        <w:rPr>
          <w:rtl w:val="0"/>
        </w:rPr>
      </w:r>
    </w:p>
    <w:p w:rsidR="00000000" w:rsidDel="00000000" w:rsidP="00000000" w:rsidRDefault="00000000" w:rsidRPr="00000000" w14:paraId="00000012">
      <w:pPr>
        <w:pStyle w:val="Heading1"/>
        <w:spacing w:line="240" w:lineRule="auto"/>
        <w:rPr>
          <w:rFonts w:ascii="Google Sans" w:cs="Google Sans" w:eastAsia="Google Sans" w:hAnsi="Google Sans"/>
          <w:b w:val="1"/>
          <w:sz w:val="20"/>
          <w:szCs w:val="20"/>
        </w:rPr>
      </w:pPr>
      <w:bookmarkStart w:colFirst="0" w:colLast="0" w:name="_4y3vgvttbcwn" w:id="2"/>
      <w:bookmarkEnd w:id="2"/>
      <w:r w:rsidDel="00000000" w:rsidR="00000000" w:rsidRPr="00000000">
        <w:rPr>
          <w:rFonts w:ascii="Google Sans" w:cs="Google Sans" w:eastAsia="Google Sans" w:hAnsi="Google Sans"/>
          <w:b w:val="1"/>
          <w:sz w:val="20"/>
          <w:szCs w:val="20"/>
          <w:rtl w:val="0"/>
        </w:rPr>
        <w:t xml:space="preserve">Architecture Diagram:</w:t>
      </w:r>
    </w:p>
    <w:p w:rsidR="00000000" w:rsidDel="00000000" w:rsidP="00000000" w:rsidRDefault="00000000" w:rsidRPr="00000000" w14:paraId="00000013">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5943600" cy="2628900"/>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rPr>
          <w:rFonts w:ascii="Google Sans" w:cs="Google Sans" w:eastAsia="Google Sans" w:hAnsi="Google Sans"/>
          <w:b w:val="1"/>
          <w:i w:val="1"/>
          <w:color w:val="3c78d8"/>
          <w:sz w:val="20"/>
          <w:szCs w:val="20"/>
        </w:rPr>
      </w:pPr>
      <w:r w:rsidDel="00000000" w:rsidR="00000000" w:rsidRPr="00000000">
        <w:rPr>
          <w:rtl w:val="0"/>
        </w:rPr>
      </w:r>
    </w:p>
    <w:p w:rsidR="00000000" w:rsidDel="00000000" w:rsidP="00000000" w:rsidRDefault="00000000" w:rsidRPr="00000000" w14:paraId="00000015">
      <w:pPr>
        <w:spacing w:line="240" w:lineRule="auto"/>
        <w:rPr>
          <w:rFonts w:ascii="Google Sans" w:cs="Google Sans" w:eastAsia="Google Sans" w:hAnsi="Google Sans"/>
          <w:b w:val="1"/>
          <w:i w:val="1"/>
          <w:color w:val="3c78d8"/>
          <w:sz w:val="20"/>
          <w:szCs w:val="20"/>
        </w:rPr>
      </w:pPr>
      <w:r w:rsidDel="00000000" w:rsidR="00000000" w:rsidRPr="00000000">
        <w:rPr>
          <w:rFonts w:ascii="Google Sans" w:cs="Google Sans" w:eastAsia="Google Sans" w:hAnsi="Google Sans"/>
          <w:b w:val="1"/>
          <w:i w:val="1"/>
          <w:color w:val="3c78d8"/>
          <w:sz w:val="20"/>
          <w:szCs w:val="20"/>
          <w:rtl w:val="0"/>
        </w:rPr>
        <w:t xml:space="preserve">Lab Dependencies:</w:t>
      </w:r>
    </w:p>
    <w:p w:rsidR="00000000" w:rsidDel="00000000" w:rsidP="00000000" w:rsidRDefault="00000000" w:rsidRPr="00000000" w14:paraId="00000016">
      <w:pPr>
        <w:spacing w:line="240" w:lineRule="auto"/>
        <w:rPr>
          <w:rFonts w:ascii="Google Sans" w:cs="Google Sans" w:eastAsia="Google Sans" w:hAnsi="Google Sans"/>
          <w:b w:val="1"/>
          <w:i w:val="1"/>
          <w:color w:val="3c78d8"/>
          <w:sz w:val="20"/>
          <w:szCs w:val="20"/>
        </w:rPr>
      </w:pPr>
      <w:r w:rsidDel="00000000" w:rsidR="00000000" w:rsidRPr="00000000">
        <w:rPr>
          <w:rtl w:val="0"/>
        </w:rPr>
      </w:r>
    </w:p>
    <w:p w:rsidR="00000000" w:rsidDel="00000000" w:rsidP="00000000" w:rsidRDefault="00000000" w:rsidRPr="00000000" w14:paraId="00000017">
      <w:pPr>
        <w:spacing w:line="240" w:lineRule="auto"/>
        <w:rPr>
          <w:rFonts w:ascii="Google Sans" w:cs="Google Sans" w:eastAsia="Google Sans" w:hAnsi="Google Sans"/>
          <w:b w:val="1"/>
          <w:i w:val="1"/>
          <w:color w:val="3c78d8"/>
          <w:sz w:val="20"/>
          <w:szCs w:val="20"/>
        </w:rPr>
      </w:pPr>
      <w:r w:rsidDel="00000000" w:rsidR="00000000" w:rsidRPr="00000000">
        <w:rPr>
          <w:rFonts w:ascii="Google Sans" w:cs="Google Sans" w:eastAsia="Google Sans" w:hAnsi="Google Sans"/>
          <w:sz w:val="18"/>
          <w:szCs w:val="18"/>
          <w:rtl w:val="0"/>
        </w:rPr>
        <w:t xml:space="preserve">We have made this Lab 5 independent from the previous machine learning Lab 4. </w:t>
      </w:r>
      <w:r w:rsidDel="00000000" w:rsidR="00000000" w:rsidRPr="00000000">
        <w:rPr>
          <w:rFonts w:ascii="Google Sans" w:cs="Google Sans" w:eastAsia="Google Sans" w:hAnsi="Google Sans"/>
          <w:sz w:val="18"/>
          <w:szCs w:val="18"/>
          <w:highlight w:val="white"/>
          <w:rtl w:val="0"/>
        </w:rPr>
        <w:t xml:space="preserve">During previous machine learning with Vertex AI lab, we discussed that batch prediction jobs may take more than</w:t>
      </w:r>
      <w:r w:rsidDel="00000000" w:rsidR="00000000" w:rsidRPr="00000000">
        <w:rPr>
          <w:rFonts w:ascii="Google Sans" w:cs="Google Sans" w:eastAsia="Google Sans" w:hAnsi="Google Sans"/>
          <w:b w:val="1"/>
          <w:i w:val="1"/>
          <w:sz w:val="18"/>
          <w:szCs w:val="18"/>
          <w:highlight w:val="white"/>
          <w:rtl w:val="0"/>
        </w:rPr>
        <w:t xml:space="preserve"> 2 hours</w:t>
      </w:r>
      <w:r w:rsidDel="00000000" w:rsidR="00000000" w:rsidRPr="00000000">
        <w:rPr>
          <w:rFonts w:ascii="Google Sans" w:cs="Google Sans" w:eastAsia="Google Sans" w:hAnsi="Google Sans"/>
          <w:sz w:val="18"/>
          <w:szCs w:val="18"/>
          <w:highlight w:val="white"/>
          <w:rtl w:val="0"/>
        </w:rPr>
        <w:t xml:space="preserve"> to complete. Therefore, we made available the results of the job prediction in parquet files </w:t>
      </w:r>
      <w:hyperlink r:id="rId7">
        <w:r w:rsidDel="00000000" w:rsidR="00000000" w:rsidRPr="00000000">
          <w:rPr>
            <w:rFonts w:ascii="Google Sans" w:cs="Google Sans" w:eastAsia="Google Sans" w:hAnsi="Google Sans"/>
            <w:color w:val="1155cc"/>
            <w:sz w:val="18"/>
            <w:szCs w:val="18"/>
            <w:highlight w:val="white"/>
            <w:u w:val="single"/>
            <w:rtl w:val="0"/>
          </w:rPr>
          <w:t xml:space="preserve">here</w:t>
        </w:r>
      </w:hyperlink>
      <w:r w:rsidDel="00000000" w:rsidR="00000000" w:rsidRPr="00000000">
        <w:rPr>
          <w:rFonts w:ascii="Google Sans" w:cs="Google Sans" w:eastAsia="Google Sans" w:hAnsi="Google Sans"/>
          <w:sz w:val="18"/>
          <w:szCs w:val="18"/>
          <w:highlight w:val="white"/>
          <w:rtl w:val="0"/>
        </w:rPr>
        <w:t xml:space="preserve">. Ensure these files are copied into your GCS bucket </w:t>
      </w:r>
      <w:r w:rsidDel="00000000" w:rsidR="00000000" w:rsidRPr="00000000">
        <w:rPr>
          <w:rFonts w:ascii="Google Sans" w:cs="Google Sans" w:eastAsia="Google Sans" w:hAnsi="Google Sans"/>
          <w:b w:val="1"/>
          <w:i w:val="1"/>
          <w:sz w:val="18"/>
          <w:szCs w:val="18"/>
          <w:highlight w:val="white"/>
          <w:rtl w:val="0"/>
        </w:rPr>
        <w:t xml:space="preserve">&lt;gcp project id&gt;-bucket</w:t>
      </w:r>
      <w:r w:rsidDel="00000000" w:rsidR="00000000" w:rsidRPr="00000000">
        <w:rPr>
          <w:rFonts w:ascii="Google Sans" w:cs="Google Sans" w:eastAsia="Google Sans" w:hAnsi="Google Sans"/>
          <w:sz w:val="18"/>
          <w:szCs w:val="18"/>
          <w:highlight w:val="white"/>
          <w:rtl w:val="0"/>
        </w:rPr>
        <w:t xml:space="preserve">. Please note however that this Lab 5 is dependent on </w:t>
      </w:r>
      <w:r w:rsidDel="00000000" w:rsidR="00000000" w:rsidRPr="00000000">
        <w:rPr>
          <w:rFonts w:ascii="Google Sans" w:cs="Google Sans" w:eastAsia="Google Sans" w:hAnsi="Google Sans"/>
          <w:b w:val="1"/>
          <w:i w:val="1"/>
          <w:sz w:val="18"/>
          <w:szCs w:val="18"/>
          <w:highlight w:val="white"/>
          <w:rtl w:val="0"/>
        </w:rPr>
        <w:t xml:space="preserve">Lab1</w:t>
      </w:r>
      <w:r w:rsidDel="00000000" w:rsidR="00000000" w:rsidRPr="00000000">
        <w:rPr>
          <w:rFonts w:ascii="Google Sans" w:cs="Google Sans" w:eastAsia="Google Sans" w:hAnsi="Google Sans"/>
          <w:sz w:val="18"/>
          <w:szCs w:val="18"/>
          <w:highlight w:val="white"/>
          <w:rtl w:val="0"/>
        </w:rPr>
        <w:t xml:space="preserve"> and </w:t>
      </w:r>
      <w:r w:rsidDel="00000000" w:rsidR="00000000" w:rsidRPr="00000000">
        <w:rPr>
          <w:rFonts w:ascii="Google Sans" w:cs="Google Sans" w:eastAsia="Google Sans" w:hAnsi="Google Sans"/>
          <w:b w:val="1"/>
          <w:i w:val="1"/>
          <w:sz w:val="18"/>
          <w:szCs w:val="18"/>
          <w:highlight w:val="white"/>
          <w:rtl w:val="0"/>
        </w:rPr>
        <w:t xml:space="preserve">Lab 2</w:t>
      </w:r>
      <w:r w:rsidDel="00000000" w:rsidR="00000000" w:rsidRPr="00000000">
        <w:rPr>
          <w:rFonts w:ascii="Google Sans" w:cs="Google Sans" w:eastAsia="Google Sans" w:hAnsi="Google Sans"/>
          <w:sz w:val="18"/>
          <w:szCs w:val="18"/>
          <w:highlight w:val="white"/>
          <w:rtl w:val="0"/>
        </w:rPr>
        <w:t xml:space="preserve">.</w:t>
      </w:r>
      <w:r w:rsidDel="00000000" w:rsidR="00000000" w:rsidRPr="00000000">
        <w:rPr>
          <w:rtl w:val="0"/>
        </w:rPr>
      </w:r>
    </w:p>
    <w:p w:rsidR="00000000" w:rsidDel="00000000" w:rsidP="00000000" w:rsidRDefault="00000000" w:rsidRPr="00000000" w14:paraId="00000018">
      <w:pPr>
        <w:spacing w:line="240" w:lineRule="auto"/>
        <w:rPr>
          <w:rFonts w:ascii="Google Sans" w:cs="Google Sans" w:eastAsia="Google Sans" w:hAnsi="Google Sans"/>
          <w:b w:val="1"/>
          <w:i w:val="1"/>
          <w:color w:val="3c78d8"/>
          <w:sz w:val="20"/>
          <w:szCs w:val="20"/>
        </w:rPr>
      </w:pPr>
      <w:r w:rsidDel="00000000" w:rsidR="00000000" w:rsidRPr="00000000">
        <w:rPr>
          <w:rtl w:val="0"/>
        </w:rPr>
      </w:r>
    </w:p>
    <w:p w:rsidR="00000000" w:rsidDel="00000000" w:rsidP="00000000" w:rsidRDefault="00000000" w:rsidRPr="00000000" w14:paraId="00000019">
      <w:pPr>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i w:val="1"/>
          <w:color w:val="3c78d8"/>
          <w:sz w:val="20"/>
          <w:szCs w:val="20"/>
          <w:rtl w:val="0"/>
        </w:rPr>
        <w:t xml:space="preserve">READING Section : What Dataplex is and what problems it solves</w:t>
      </w:r>
      <w:r w:rsidDel="00000000" w:rsidR="00000000" w:rsidRPr="00000000">
        <w:rPr>
          <w:rtl w:val="0"/>
        </w:rPr>
      </w:r>
    </w:p>
    <w:p w:rsidR="00000000" w:rsidDel="00000000" w:rsidP="00000000" w:rsidRDefault="00000000" w:rsidRPr="00000000" w14:paraId="0000001A">
      <w:pPr>
        <w:pStyle w:val="Heading1"/>
        <w:rPr>
          <w:rFonts w:ascii="Google Sans" w:cs="Google Sans" w:eastAsia="Google Sans" w:hAnsi="Google Sans"/>
          <w:b w:val="1"/>
          <w:sz w:val="20"/>
          <w:szCs w:val="20"/>
        </w:rPr>
      </w:pPr>
      <w:bookmarkStart w:colFirst="0" w:colLast="0" w:name="_p9c0um4n0dq8" w:id="3"/>
      <w:bookmarkEnd w:id="3"/>
      <w:r w:rsidDel="00000000" w:rsidR="00000000" w:rsidRPr="00000000">
        <w:rPr>
          <w:rFonts w:ascii="Google Sans" w:cs="Google Sans" w:eastAsia="Google Sans" w:hAnsi="Google Sans"/>
          <w:b w:val="1"/>
          <w:sz w:val="20"/>
          <w:szCs w:val="20"/>
          <w:rtl w:val="0"/>
        </w:rPr>
        <w:t xml:space="preserve">What problems does Dataplex solve?</w:t>
      </w:r>
    </w:p>
    <w:p w:rsidR="00000000" w:rsidDel="00000000" w:rsidP="00000000" w:rsidRDefault="00000000" w:rsidRPr="00000000" w14:paraId="0000001B">
      <w:pPr>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Organization</w:t>
      </w:r>
    </w:p>
    <w:p w:rsidR="00000000" w:rsidDel="00000000" w:rsidP="00000000" w:rsidRDefault="00000000" w:rsidRPr="00000000" w14:paraId="0000001C">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With Dataplex you can organize different data assets, from different projects under new organizational concepts of Lakes and Zones. Organization is logical only and does not require any data movement.  Dataplex supports managing datasets in BigQuery and GCS buckets.  You can use lakes to define your organizational boundary or regional boundary  (e.g. marketing lake/sales lake Or  US lake/ UK lake etc), while zones can be used to group the data logically or by use cases (e.g. raw_zone/curated_zone or analytics_zone/data_science_zone).</w:t>
      </w:r>
    </w:p>
    <w:p w:rsidR="00000000" w:rsidDel="00000000" w:rsidP="00000000" w:rsidRDefault="00000000" w:rsidRPr="00000000" w14:paraId="0000001D">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Dataplex can also be used to build a data mesh architecture with decentralized data ownership among domain data owners.</w:t>
      </w:r>
    </w:p>
    <w:p w:rsidR="00000000" w:rsidDel="00000000" w:rsidP="00000000" w:rsidRDefault="00000000" w:rsidRPr="00000000" w14:paraId="0000001E">
      <w:pPr>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Security - GCS / BQ </w:t>
      </w:r>
    </w:p>
    <w:p w:rsidR="00000000" w:rsidDel="00000000" w:rsidP="00000000" w:rsidRDefault="00000000" w:rsidRPr="00000000" w14:paraId="0000001F">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With Dataplex you can apply data access permissions using IAM groups across multiple buckets and BQ datasets by granting permissions at a lake or zone-level. Dataplex will do the heavy lifting of propagating desired policies and updating access policies of the buckets/datasets  that are part of that lake or data zone. Dataplex will also apply those permissions to any new buckets/datasets that get created under that data zone. This takes away the need to manually manage individual bucket permissions and also provides a way to automatically apply permissions to any new data added to your lakes.</w:t>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Note that the permissions are applied in “Additive” fashion. I.e. Dataplex does not replace the existing permissions when pushing down permissions. Dataplex also provides “exclusive” permission push down as an opt-in feature.</w:t>
      </w:r>
    </w:p>
    <w:p w:rsidR="00000000" w:rsidDel="00000000" w:rsidP="00000000" w:rsidRDefault="00000000" w:rsidRPr="00000000" w14:paraId="00000022">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Discovery [semi structured and structured data].</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 can configure discovery jobs in Dataplex that can sample data on GCS, infer its schema, and automatically register it with Data Catalog so you can easily search and discover the data you have in your lakes.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 addition to registering metadata with Data Catalog, for data in CSV, JSON, AVRO, ORC, and Parquet formats, the discovery jobs also register technical metadata, including hive-style partitions, with a managed Hive metastore (Dataproc Metastore) &amp; as external tables in BigQuery(BQ).  Discovery jobs can be configured to run on a schedule to discover any new tables or partitions. For new partitions, discovery jobs incrementally scan new data, check for data and schema compatibility, and register only compatible schema to the Hive metastore/ BQ so that your table definitions never go out of sync with your data.</w:t>
      </w:r>
    </w:p>
    <w:p w:rsidR="00000000" w:rsidDel="00000000" w:rsidP="00000000" w:rsidRDefault="00000000" w:rsidRPr="00000000" w14:paraId="00000025">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Actions - Profiling, Quality, Lineage, Discovery</w:t>
      </w:r>
    </w:p>
    <w:p w:rsidR="00000000" w:rsidDel="00000000" w:rsidP="00000000" w:rsidRDefault="00000000" w:rsidRPr="00000000" w14:paraId="00000027">
      <w:pPr>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Dataplex has the capability to profile data assets (BigQuery tables) , auto detect data lineage for BigQuery transformations. You can also use Dataplex for data discovery across GCS, BigQuery, Spanner, PubSub, Dataproc metastore, Bigtable and Vertex AI models. </w:t>
      </w:r>
      <w:r w:rsidDel="00000000" w:rsidR="00000000" w:rsidRPr="00000000">
        <w:rPr>
          <w:rFonts w:ascii="Google Sans" w:cs="Google Sans" w:eastAsia="Google Sans" w:hAnsi="Google Sans"/>
          <w:sz w:val="18"/>
          <w:szCs w:val="18"/>
          <w:highlight w:val="white"/>
          <w:rtl w:val="0"/>
        </w:rPr>
        <w:t xml:space="preserve">Dataplex automatic data quality, which lets you define and measure the quality of your data. You can automate the scanning of data, validate data against defined rules, and log alerts if your data doesn't meet quality requirements. You can manage data quality rules and deployments as code, improving the integrity of data production pipelines.</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spacing w:line="240" w:lineRule="auto"/>
        <w:rPr>
          <w:rFonts w:ascii="Google Sans" w:cs="Google Sans" w:eastAsia="Google Sans" w:hAnsi="Google Sans"/>
          <w:b w:val="1"/>
          <w:i w:val="1"/>
          <w:sz w:val="20"/>
          <w:szCs w:val="20"/>
        </w:rPr>
      </w:pPr>
      <w:bookmarkStart w:colFirst="0" w:colLast="0" w:name="_hyl03f9r9qsx" w:id="4"/>
      <w:bookmarkEnd w:id="4"/>
      <w:r w:rsidDel="00000000" w:rsidR="00000000" w:rsidRPr="00000000">
        <w:rPr>
          <w:rFonts w:ascii="Google Sans" w:cs="Google Sans" w:eastAsia="Google Sans" w:hAnsi="Google Sans"/>
          <w:b w:val="1"/>
          <w:i w:val="1"/>
          <w:sz w:val="20"/>
          <w:szCs w:val="20"/>
          <w:rtl w:val="0"/>
        </w:rPr>
        <w:t xml:space="preserve">LAB Section : Hands-on on Dataplex capabilities</w:t>
      </w:r>
    </w:p>
    <w:p w:rsidR="00000000" w:rsidDel="00000000" w:rsidP="00000000" w:rsidRDefault="00000000" w:rsidRPr="00000000" w14:paraId="0000002B">
      <w:pPr>
        <w:pStyle w:val="Heading1"/>
        <w:spacing w:line="240" w:lineRule="auto"/>
        <w:rPr>
          <w:rFonts w:ascii="Google Sans" w:cs="Google Sans" w:eastAsia="Google Sans" w:hAnsi="Google Sans"/>
          <w:b w:val="1"/>
          <w:sz w:val="20"/>
          <w:szCs w:val="20"/>
        </w:rPr>
      </w:pPr>
      <w:bookmarkStart w:colFirst="0" w:colLast="0" w:name="_jildrhbq0iho" w:id="5"/>
      <w:bookmarkEnd w:id="5"/>
      <w:r w:rsidDel="00000000" w:rsidR="00000000" w:rsidRPr="00000000">
        <w:rPr>
          <w:rFonts w:ascii="Google Sans" w:cs="Google Sans" w:eastAsia="Google Sans" w:hAnsi="Google Sans"/>
          <w:b w:val="1"/>
          <w:sz w:val="20"/>
          <w:szCs w:val="20"/>
          <w:rtl w:val="0"/>
        </w:rPr>
        <w:t xml:space="preserve">[LAB] Create Dataplex Lake</w:t>
      </w:r>
    </w:p>
    <w:p w:rsidR="00000000" w:rsidDel="00000000" w:rsidP="00000000" w:rsidRDefault="00000000" w:rsidRPr="00000000" w14:paraId="0000002C">
      <w:pPr>
        <w:numPr>
          <w:ilvl w:val="0"/>
          <w:numId w:val="3"/>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Enable the Dataplex, Dataproc, Dataproc Metastore, Data Catalog, BigQuery, and Cloud Storage. APIs. </w:t>
      </w:r>
      <w:r w:rsidDel="00000000" w:rsidR="00000000" w:rsidRPr="00000000">
        <w:rPr>
          <w:rFonts w:ascii="Google Sans" w:cs="Google Sans" w:eastAsia="Google Sans" w:hAnsi="Google Sans"/>
          <w:sz w:val="18"/>
          <w:szCs w:val="18"/>
          <w:rtl w:val="0"/>
        </w:rPr>
        <w:t xml:space="preserve"> </w:t>
      </w:r>
      <w:r w:rsidDel="00000000" w:rsidR="00000000" w:rsidRPr="00000000">
        <w:rPr>
          <w:rFonts w:ascii="Google Sans" w:cs="Google Sans" w:eastAsia="Google Sans" w:hAnsi="Google Sans"/>
          <w:b w:val="1"/>
          <w:sz w:val="18"/>
          <w:szCs w:val="18"/>
          <w:rtl w:val="0"/>
        </w:rPr>
        <w:t xml:space="preserve">(you can skip this step if you completed LAB 1)</w:t>
      </w:r>
    </w:p>
    <w:p w:rsidR="00000000" w:rsidDel="00000000" w:rsidP="00000000" w:rsidRDefault="00000000" w:rsidRPr="00000000" w14:paraId="0000002D">
      <w:pPr>
        <w:numPr>
          <w:ilvl w:val="0"/>
          <w:numId w:val="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Make sure you have the </w:t>
      </w:r>
      <w:hyperlink r:id="rId8">
        <w:r w:rsidDel="00000000" w:rsidR="00000000" w:rsidRPr="00000000">
          <w:rPr>
            <w:rFonts w:ascii="Google Sans" w:cs="Google Sans" w:eastAsia="Google Sans" w:hAnsi="Google Sans"/>
            <w:sz w:val="18"/>
            <w:szCs w:val="18"/>
            <w:highlight w:val="white"/>
            <w:u w:val="single"/>
            <w:rtl w:val="0"/>
          </w:rPr>
          <w:t xml:space="preserve">predefined roles</w:t>
        </w:r>
      </w:hyperlink>
      <w:r w:rsidDel="00000000" w:rsidR="00000000" w:rsidRPr="00000000">
        <w:rPr>
          <w:rFonts w:ascii="Google Sans" w:cs="Google Sans" w:eastAsia="Google Sans" w:hAnsi="Google Sans"/>
          <w:sz w:val="18"/>
          <w:szCs w:val="18"/>
          <w:highlight w:val="white"/>
          <w:rtl w:val="0"/>
        </w:rPr>
        <w:t xml:space="preserve"> </w:t>
      </w:r>
      <w:r w:rsidDel="00000000" w:rsidR="00000000" w:rsidRPr="00000000">
        <w:rPr>
          <w:rFonts w:ascii="Google Sans" w:cs="Google Sans" w:eastAsia="Google Sans" w:hAnsi="Google Sans"/>
          <w:i w:val="1"/>
          <w:sz w:val="18"/>
          <w:szCs w:val="18"/>
          <w:rtl w:val="0"/>
        </w:rPr>
        <w:t xml:space="preserve">roles/dataplex.admin</w:t>
      </w:r>
      <w:r w:rsidDel="00000000" w:rsidR="00000000" w:rsidRPr="00000000">
        <w:rPr>
          <w:rFonts w:ascii="Google Sans" w:cs="Google Sans" w:eastAsia="Google Sans" w:hAnsi="Google Sans"/>
          <w:sz w:val="18"/>
          <w:szCs w:val="18"/>
          <w:highlight w:val="white"/>
          <w:rtl w:val="0"/>
        </w:rPr>
        <w:t xml:space="preserve"> or </w:t>
      </w:r>
      <w:r w:rsidDel="00000000" w:rsidR="00000000" w:rsidRPr="00000000">
        <w:rPr>
          <w:rFonts w:ascii="Google Sans" w:cs="Google Sans" w:eastAsia="Google Sans" w:hAnsi="Google Sans"/>
          <w:i w:val="1"/>
          <w:sz w:val="18"/>
          <w:szCs w:val="18"/>
          <w:rtl w:val="0"/>
        </w:rPr>
        <w:t xml:space="preserve">roles/dataplex.editor</w:t>
      </w:r>
      <w:r w:rsidDel="00000000" w:rsidR="00000000" w:rsidRPr="00000000">
        <w:rPr>
          <w:rFonts w:ascii="Google Sans" w:cs="Google Sans" w:eastAsia="Google Sans" w:hAnsi="Google Sans"/>
          <w:sz w:val="18"/>
          <w:szCs w:val="18"/>
          <w:highlight w:val="white"/>
          <w:rtl w:val="0"/>
        </w:rPr>
        <w:t xml:space="preserve"> granted to you so that you can create and manage your lake. </w:t>
      </w:r>
      <w:r w:rsidDel="00000000" w:rsidR="00000000" w:rsidRPr="00000000">
        <w:rPr>
          <w:rFonts w:ascii="Google Sans" w:cs="Google Sans" w:eastAsia="Google Sans" w:hAnsi="Google Sans"/>
          <w:b w:val="1"/>
          <w:sz w:val="18"/>
          <w:szCs w:val="18"/>
          <w:rtl w:val="0"/>
        </w:rPr>
        <w:t xml:space="preserve">(you can skip this step if you completed LAB 1)</w:t>
      </w:r>
    </w:p>
    <w:p w:rsidR="00000000" w:rsidDel="00000000" w:rsidP="00000000" w:rsidRDefault="00000000" w:rsidRPr="00000000" w14:paraId="0000002E">
      <w:pPr>
        <w:numPr>
          <w:ilvl w:val="0"/>
          <w:numId w:val="3"/>
        </w:numPr>
        <w:spacing w:after="0" w:afterAutospacing="0"/>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Go to Dataplex in the Google Cloud console.</w:t>
      </w:r>
    </w:p>
    <w:p w:rsidR="00000000" w:rsidDel="00000000" w:rsidP="00000000" w:rsidRDefault="00000000" w:rsidRPr="00000000" w14:paraId="0000002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Navigate to the Manage view.</w:t>
      </w:r>
    </w:p>
    <w:p w:rsidR="00000000" w:rsidDel="00000000" w:rsidP="00000000" w:rsidRDefault="00000000" w:rsidRPr="00000000" w14:paraId="0000003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Click Create Lake.</w:t>
      </w:r>
    </w:p>
    <w:p w:rsidR="00000000" w:rsidDel="00000000" w:rsidP="00000000" w:rsidRDefault="00000000" w:rsidRPr="00000000" w14:paraId="0000003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Enter a Display name. For example: bootkon-lake</w:t>
      </w:r>
    </w:p>
    <w:p w:rsidR="00000000" w:rsidDel="00000000" w:rsidP="00000000" w:rsidRDefault="00000000" w:rsidRPr="00000000" w14:paraId="00000032">
      <w:pPr>
        <w:numPr>
          <w:ilvl w:val="0"/>
          <w:numId w:val="3"/>
        </w:numPr>
        <w:spacing w:after="0" w:afterAutospacing="0"/>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The lake ID is automatically generated for you. If you prefer, you can provide your own ID.</w:t>
      </w:r>
    </w:p>
    <w:p w:rsidR="00000000" w:rsidDel="00000000" w:rsidP="00000000" w:rsidRDefault="00000000" w:rsidRPr="00000000" w14:paraId="0000003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Optional: Enter a Description. For Example: Dataplex Lake for bootkon data assets</w:t>
      </w:r>
    </w:p>
    <w:p w:rsidR="00000000" w:rsidDel="00000000" w:rsidP="00000000" w:rsidRDefault="00000000" w:rsidRPr="00000000" w14:paraId="00000034">
      <w:pPr>
        <w:numPr>
          <w:ilvl w:val="0"/>
          <w:numId w:val="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Specify the Region where the GCS buckets and BigQuery datasets were created during previous Labs. If you have followed the previous Labs, it should be us-central1. Ensure that the region is consistent with the locations used in prior steps.</w:t>
        <w:br w:type="textWrapping"/>
      </w:r>
    </w:p>
    <w:p w:rsidR="00000000" w:rsidDel="00000000" w:rsidP="00000000" w:rsidRDefault="00000000" w:rsidRPr="00000000" w14:paraId="00000035">
      <w:pPr>
        <w:numPr>
          <w:ilvl w:val="0"/>
          <w:numId w:val="3"/>
        </w:numPr>
        <w:ind w:left="720" w:hanging="360"/>
        <w:rPr>
          <w:rFonts w:ascii="Roboto" w:cs="Roboto" w:eastAsia="Roboto" w:hAnsi="Roboto"/>
          <w:sz w:val="18"/>
          <w:szCs w:val="18"/>
        </w:rPr>
      </w:pPr>
      <w:r w:rsidDel="00000000" w:rsidR="00000000" w:rsidRPr="00000000">
        <w:rPr>
          <w:rFonts w:ascii="Google Sans" w:cs="Google Sans" w:eastAsia="Google Sans" w:hAnsi="Google Sans"/>
          <w:sz w:val="18"/>
          <w:szCs w:val="18"/>
          <w:highlight w:val="white"/>
          <w:rtl w:val="0"/>
        </w:rPr>
        <w:t xml:space="preserve">Optional: Add labels to your lake. For example, use location for the key and berlin for the value.</w:t>
      </w:r>
    </w:p>
    <w:p w:rsidR="00000000" w:rsidDel="00000000" w:rsidP="00000000" w:rsidRDefault="00000000" w:rsidRPr="00000000" w14:paraId="00000036">
      <w:pPr>
        <w:numPr>
          <w:ilvl w:val="0"/>
          <w:numId w:val="3"/>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 Lets skip the metastore creation for now and click on create. </w:t>
      </w:r>
    </w:p>
    <w:p w:rsidR="00000000" w:rsidDel="00000000" w:rsidP="00000000" w:rsidRDefault="00000000" w:rsidRPr="00000000" w14:paraId="00000037">
      <w:pPr>
        <w:numPr>
          <w:ilvl w:val="0"/>
          <w:numId w:val="3"/>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The creation should take 2-3 minutes to finish.</w:t>
      </w:r>
    </w:p>
    <w:p w:rsidR="00000000" w:rsidDel="00000000" w:rsidP="00000000" w:rsidRDefault="00000000" w:rsidRPr="00000000" w14:paraId="00000038">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9">
      <w:pPr>
        <w:ind w:left="72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929188" cy="559574"/>
            <wp:effectExtent b="12700" l="12700" r="12700" t="1270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29188" cy="559574"/>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pStyle w:val="Heading1"/>
        <w:spacing w:line="240" w:lineRule="auto"/>
        <w:rPr>
          <w:rFonts w:ascii="Google Sans" w:cs="Google Sans" w:eastAsia="Google Sans" w:hAnsi="Google Sans"/>
          <w:b w:val="1"/>
          <w:sz w:val="20"/>
          <w:szCs w:val="20"/>
        </w:rPr>
      </w:pPr>
      <w:bookmarkStart w:colFirst="0" w:colLast="0" w:name="_lzau594xrf71" w:id="6"/>
      <w:bookmarkEnd w:id="6"/>
      <w:r w:rsidDel="00000000" w:rsidR="00000000" w:rsidRPr="00000000">
        <w:rPr>
          <w:rFonts w:ascii="Google Sans" w:cs="Google Sans" w:eastAsia="Google Sans" w:hAnsi="Google Sans"/>
          <w:b w:val="1"/>
          <w:sz w:val="20"/>
          <w:szCs w:val="20"/>
          <w:rtl w:val="0"/>
        </w:rPr>
        <w:t xml:space="preserve">[LAB] ADD Dataplex Zones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Data zones are named entities within a Dataplex lake. They are logical groupings of unstructured, semi-structured, and structured data, consisting of multiple assets, such as Cloud Storage buckets, BigQuery datasets, and BigQuery tables.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 lake can include one or more zones. While a zone can only be part of one lake, it may contain assets that point to resources that are part of projects outside of its parent project.</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 can select configurations for a zone in Dataplex. There are two types of zones that you can choose from: raw and curated zones.</w:t>
      </w:r>
      <w:r w:rsidDel="00000000" w:rsidR="00000000" w:rsidRPr="00000000">
        <w:rPr>
          <w:rFonts w:ascii="Google Sans" w:cs="Google Sans" w:eastAsia="Google Sans" w:hAnsi="Google Sans"/>
          <w:sz w:val="18"/>
          <w:szCs w:val="18"/>
          <w:rtl w:val="0"/>
        </w:rPr>
        <w:t xml:space="preserve"> (For explanation of raw and curated zones refer to the “Explanation of Raw and Curated Zones” section of the appendices).</w:t>
      </w:r>
    </w:p>
    <w:p w:rsidR="00000000" w:rsidDel="00000000" w:rsidP="00000000" w:rsidRDefault="00000000" w:rsidRPr="00000000" w14:paraId="0000003E">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We will add 2 zones; one for raw zone and another one for curated zone.</w:t>
      </w:r>
    </w:p>
    <w:p w:rsidR="00000000" w:rsidDel="00000000" w:rsidP="00000000" w:rsidRDefault="00000000" w:rsidRPr="00000000" w14:paraId="00000040">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41">
      <w:pPr>
        <w:numPr>
          <w:ilvl w:val="0"/>
          <w:numId w:val="7"/>
        </w:numPr>
        <w:spacing w:after="0" w:afterAutospacing="0"/>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the bootkon-lake lake you just created.</w:t>
      </w:r>
    </w:p>
    <w:p w:rsidR="00000000" w:rsidDel="00000000" w:rsidP="00000000" w:rsidRDefault="00000000" w:rsidRPr="00000000" w14:paraId="0000004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In the </w:t>
      </w:r>
      <w:r w:rsidDel="00000000" w:rsidR="00000000" w:rsidRPr="00000000">
        <w:rPr>
          <w:rFonts w:ascii="Google Sans" w:cs="Google Sans" w:eastAsia="Google Sans" w:hAnsi="Google Sans"/>
          <w:b w:val="1"/>
          <w:sz w:val="18"/>
          <w:szCs w:val="18"/>
          <w:rtl w:val="0"/>
        </w:rPr>
        <w:t xml:space="preserve">Zones</w:t>
      </w:r>
      <w:r w:rsidDel="00000000" w:rsidR="00000000" w:rsidRPr="00000000">
        <w:rPr>
          <w:rFonts w:ascii="Google Sans" w:cs="Google Sans" w:eastAsia="Google Sans" w:hAnsi="Google Sans"/>
          <w:sz w:val="18"/>
          <w:szCs w:val="18"/>
          <w:rtl w:val="0"/>
        </w:rPr>
        <w:t xml:space="preserve"> tab, click + </w:t>
      </w:r>
      <w:r w:rsidDel="00000000" w:rsidR="00000000" w:rsidRPr="00000000">
        <w:rPr>
          <w:rFonts w:ascii="Google Sans" w:cs="Google Sans" w:eastAsia="Google Sans" w:hAnsi="Google Sans"/>
          <w:b w:val="1"/>
          <w:sz w:val="18"/>
          <w:szCs w:val="18"/>
          <w:rtl w:val="0"/>
        </w:rPr>
        <w:t xml:space="preserve">Add zone</w:t>
      </w:r>
      <w:r w:rsidDel="00000000" w:rsidR="00000000" w:rsidRPr="00000000">
        <w:rPr>
          <w:rFonts w:ascii="Google Sans" w:cs="Google Sans" w:eastAsia="Google Sans" w:hAnsi="Google Sans"/>
          <w:sz w:val="18"/>
          <w:szCs w:val="18"/>
          <w:rtl w:val="0"/>
        </w:rPr>
        <w:t xml:space="preserve">.</w:t>
      </w:r>
    </w:p>
    <w:p w:rsidR="00000000" w:rsidDel="00000000" w:rsidP="00000000" w:rsidRDefault="00000000" w:rsidRPr="00000000" w14:paraId="00000043">
      <w:pPr>
        <w:numPr>
          <w:ilvl w:val="0"/>
          <w:numId w:val="7"/>
        </w:numPr>
        <w:spacing w:after="0" w:afterAutospacing="0"/>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Enter a </w:t>
      </w:r>
      <w:r w:rsidDel="00000000" w:rsidR="00000000" w:rsidRPr="00000000">
        <w:rPr>
          <w:rFonts w:ascii="Google Sans" w:cs="Google Sans" w:eastAsia="Google Sans" w:hAnsi="Google Sans"/>
          <w:b w:val="1"/>
          <w:sz w:val="18"/>
          <w:szCs w:val="18"/>
          <w:highlight w:val="white"/>
          <w:rtl w:val="0"/>
        </w:rPr>
        <w:t xml:space="preserve">Display name</w:t>
      </w:r>
      <w:r w:rsidDel="00000000" w:rsidR="00000000" w:rsidRPr="00000000">
        <w:rPr>
          <w:rFonts w:ascii="Google Sans" w:cs="Google Sans" w:eastAsia="Google Sans" w:hAnsi="Google Sans"/>
          <w:sz w:val="18"/>
          <w:szCs w:val="18"/>
          <w:highlight w:val="white"/>
          <w:rtl w:val="0"/>
        </w:rPr>
        <w:t xml:space="preserve"> for your zone. For example ; </w:t>
      </w:r>
      <w:r w:rsidDel="00000000" w:rsidR="00000000" w:rsidRPr="00000000">
        <w:rPr>
          <w:rFonts w:ascii="Google Sans" w:cs="Google Sans" w:eastAsia="Google Sans" w:hAnsi="Google Sans"/>
          <w:sz w:val="18"/>
          <w:szCs w:val="18"/>
          <w:rtl w:val="0"/>
        </w:rPr>
        <w:t xml:space="preserve">bootkon-raw-zone</w:t>
      </w:r>
    </w:p>
    <w:p w:rsidR="00000000" w:rsidDel="00000000" w:rsidP="00000000" w:rsidRDefault="00000000" w:rsidRPr="00000000" w14:paraId="0000004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Click the </w:t>
      </w:r>
      <w:r w:rsidDel="00000000" w:rsidR="00000000" w:rsidRPr="00000000">
        <w:rPr>
          <w:rFonts w:ascii="Google Sans" w:cs="Google Sans" w:eastAsia="Google Sans" w:hAnsi="Google Sans"/>
          <w:b w:val="1"/>
          <w:sz w:val="18"/>
          <w:szCs w:val="18"/>
          <w:rtl w:val="0"/>
        </w:rPr>
        <w:t xml:space="preserve">Type</w:t>
      </w:r>
      <w:r w:rsidDel="00000000" w:rsidR="00000000" w:rsidRPr="00000000">
        <w:rPr>
          <w:rFonts w:ascii="Google Sans" w:cs="Google Sans" w:eastAsia="Google Sans" w:hAnsi="Google Sans"/>
          <w:sz w:val="18"/>
          <w:szCs w:val="18"/>
          <w:rtl w:val="0"/>
        </w:rPr>
        <w:t xml:space="preserve"> drop-down. Choose </w:t>
      </w:r>
      <w:r w:rsidDel="00000000" w:rsidR="00000000" w:rsidRPr="00000000">
        <w:rPr>
          <w:rFonts w:ascii="Google Sans" w:cs="Google Sans" w:eastAsia="Google Sans" w:hAnsi="Google Sans"/>
          <w:b w:val="1"/>
          <w:sz w:val="18"/>
          <w:szCs w:val="18"/>
          <w:rtl w:val="0"/>
        </w:rPr>
        <w:t xml:space="preserve">Raw Zone</w:t>
      </w:r>
      <w:r w:rsidDel="00000000" w:rsidR="00000000" w:rsidRPr="00000000">
        <w:rPr>
          <w:rFonts w:ascii="Google Sans" w:cs="Google Sans" w:eastAsia="Google Sans" w:hAnsi="Google Sans"/>
          <w:sz w:val="18"/>
          <w:szCs w:val="18"/>
          <w:rtl w:val="0"/>
        </w:rPr>
        <w:t xml:space="preserve">. Learn more about </w:t>
      </w:r>
      <w:hyperlink r:id="rId10">
        <w:r w:rsidDel="00000000" w:rsidR="00000000" w:rsidRPr="00000000">
          <w:rPr>
            <w:rFonts w:ascii="Google Sans" w:cs="Google Sans" w:eastAsia="Google Sans" w:hAnsi="Google Sans"/>
            <w:sz w:val="18"/>
            <w:szCs w:val="18"/>
            <w:u w:val="single"/>
            <w:rtl w:val="0"/>
          </w:rPr>
          <w:t xml:space="preserve">supported zone types</w:t>
        </w:r>
      </w:hyperlink>
      <w:r w:rsidDel="00000000" w:rsidR="00000000" w:rsidRPr="00000000">
        <w:rPr>
          <w:rFonts w:ascii="Google Sans" w:cs="Google Sans" w:eastAsia="Google Sans" w:hAnsi="Google Sans"/>
          <w:sz w:val="18"/>
          <w:szCs w:val="18"/>
          <w:rtl w:val="0"/>
        </w:rPr>
        <w:t xml:space="preserve">.</w:t>
      </w:r>
    </w:p>
    <w:p w:rsidR="00000000" w:rsidDel="00000000" w:rsidP="00000000" w:rsidRDefault="00000000" w:rsidRPr="00000000" w14:paraId="0000004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Optional: Enter a description. For example, </w:t>
      </w:r>
      <w:r w:rsidDel="00000000" w:rsidR="00000000" w:rsidRPr="00000000">
        <w:rPr>
          <w:rFonts w:ascii="Google Sans" w:cs="Google Sans" w:eastAsia="Google Sans" w:hAnsi="Google Sans"/>
          <w:sz w:val="18"/>
          <w:szCs w:val="18"/>
          <w:highlight w:val="white"/>
          <w:rtl w:val="0"/>
        </w:rPr>
        <w:t xml:space="preserve">Dataplex zone for bootkon raw data assets</w:t>
      </w:r>
      <w:r w:rsidDel="00000000" w:rsidR="00000000" w:rsidRPr="00000000">
        <w:rPr>
          <w:rtl w:val="0"/>
        </w:rPr>
      </w:r>
    </w:p>
    <w:p w:rsidR="00000000" w:rsidDel="00000000" w:rsidP="00000000" w:rsidRDefault="00000000" w:rsidRPr="00000000" w14:paraId="00000046">
      <w:pPr>
        <w:numPr>
          <w:ilvl w:val="0"/>
          <w:numId w:val="7"/>
        </w:numPr>
        <w:ind w:left="720" w:hanging="360"/>
        <w:rPr>
          <w:rFonts w:ascii="Roboto" w:cs="Roboto" w:eastAsia="Roboto" w:hAnsi="Roboto"/>
          <w:sz w:val="18"/>
          <w:szCs w:val="18"/>
        </w:rPr>
      </w:pPr>
      <w:r w:rsidDel="00000000" w:rsidR="00000000" w:rsidRPr="00000000">
        <w:rPr>
          <w:rFonts w:ascii="Google Sans" w:cs="Google Sans" w:eastAsia="Google Sans" w:hAnsi="Google Sans"/>
          <w:sz w:val="18"/>
          <w:szCs w:val="18"/>
          <w:highlight w:val="white"/>
          <w:rtl w:val="0"/>
        </w:rPr>
        <w:t xml:space="preserve">Under</w:t>
      </w:r>
      <w:r w:rsidDel="00000000" w:rsidR="00000000" w:rsidRPr="00000000">
        <w:rPr>
          <w:rFonts w:ascii="Google Sans" w:cs="Google Sans" w:eastAsia="Google Sans" w:hAnsi="Google Sans"/>
          <w:b w:val="1"/>
          <w:sz w:val="18"/>
          <w:szCs w:val="18"/>
          <w:highlight w:val="white"/>
          <w:rtl w:val="0"/>
        </w:rPr>
        <w:t xml:space="preserve"> Data locations</w:t>
      </w:r>
      <w:r w:rsidDel="00000000" w:rsidR="00000000" w:rsidRPr="00000000">
        <w:rPr>
          <w:rFonts w:ascii="Google Sans" w:cs="Google Sans" w:eastAsia="Google Sans" w:hAnsi="Google Sans"/>
          <w:sz w:val="18"/>
          <w:szCs w:val="18"/>
          <w:highlight w:val="white"/>
          <w:rtl w:val="0"/>
        </w:rPr>
        <w:t xml:space="preserve">, select either </w:t>
      </w:r>
      <w:r w:rsidDel="00000000" w:rsidR="00000000" w:rsidRPr="00000000">
        <w:rPr>
          <w:rFonts w:ascii="Google Sans" w:cs="Google Sans" w:eastAsia="Google Sans" w:hAnsi="Google Sans"/>
          <w:b w:val="1"/>
          <w:sz w:val="18"/>
          <w:szCs w:val="18"/>
          <w:highlight w:val="white"/>
          <w:rtl w:val="0"/>
        </w:rPr>
        <w:t xml:space="preserve">Regional</w:t>
      </w:r>
      <w:r w:rsidDel="00000000" w:rsidR="00000000" w:rsidRPr="00000000">
        <w:rPr>
          <w:rFonts w:ascii="Google Sans" w:cs="Google Sans" w:eastAsia="Google Sans" w:hAnsi="Google Sans"/>
          <w:sz w:val="18"/>
          <w:szCs w:val="18"/>
          <w:highlight w:val="white"/>
          <w:rtl w:val="0"/>
        </w:rPr>
        <w:t xml:space="preserve"> or </w:t>
      </w:r>
      <w:r w:rsidDel="00000000" w:rsidR="00000000" w:rsidRPr="00000000">
        <w:rPr>
          <w:rFonts w:ascii="Google Sans" w:cs="Google Sans" w:eastAsia="Google Sans" w:hAnsi="Google Sans"/>
          <w:b w:val="1"/>
          <w:sz w:val="18"/>
          <w:szCs w:val="18"/>
          <w:highlight w:val="white"/>
          <w:rtl w:val="0"/>
        </w:rPr>
        <w:t xml:space="preserve">Multi-regional</w:t>
      </w:r>
      <w:r w:rsidDel="00000000" w:rsidR="00000000" w:rsidRPr="00000000">
        <w:rPr>
          <w:rFonts w:ascii="Google Sans" w:cs="Google Sans" w:eastAsia="Google Sans" w:hAnsi="Google Sans"/>
          <w:sz w:val="18"/>
          <w:szCs w:val="18"/>
          <w:highlight w:val="white"/>
          <w:rtl w:val="0"/>
        </w:rPr>
        <w:t xml:space="preserve">. The region has to match where the GCS buckets and BigQuery datasets were created during previous Labs. If you have followed the previous Labs, it should be us-central1.</w:t>
      </w:r>
      <w:r w:rsidDel="00000000" w:rsidR="00000000" w:rsidRPr="00000000">
        <w:rPr>
          <w:rtl w:val="0"/>
        </w:rPr>
      </w:r>
    </w:p>
    <w:p w:rsidR="00000000" w:rsidDel="00000000" w:rsidP="00000000" w:rsidRDefault="00000000" w:rsidRPr="00000000" w14:paraId="00000047">
      <w:pPr>
        <w:numPr>
          <w:ilvl w:val="0"/>
          <w:numId w:val="7"/>
        </w:numPr>
        <w:spacing w:after="0" w:afterAutospacing="0"/>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Add labels to your zone. For example, use </w:t>
      </w:r>
      <w:r w:rsidDel="00000000" w:rsidR="00000000" w:rsidRPr="00000000">
        <w:rPr>
          <w:rFonts w:ascii="Google Sans" w:cs="Google Sans" w:eastAsia="Google Sans" w:hAnsi="Google Sans"/>
          <w:b w:val="1"/>
          <w:i w:val="1"/>
          <w:sz w:val="18"/>
          <w:szCs w:val="18"/>
          <w:highlight w:val="white"/>
          <w:rtl w:val="0"/>
        </w:rPr>
        <w:t xml:space="preserve">zone</w:t>
      </w:r>
      <w:r w:rsidDel="00000000" w:rsidR="00000000" w:rsidRPr="00000000">
        <w:rPr>
          <w:rFonts w:ascii="Google Sans" w:cs="Google Sans" w:eastAsia="Google Sans" w:hAnsi="Google Sans"/>
          <w:sz w:val="18"/>
          <w:szCs w:val="18"/>
          <w:highlight w:val="white"/>
          <w:rtl w:val="0"/>
        </w:rPr>
        <w:t xml:space="preserve"> for the key and </w:t>
      </w:r>
      <w:r w:rsidDel="00000000" w:rsidR="00000000" w:rsidRPr="00000000">
        <w:rPr>
          <w:rFonts w:ascii="Google Sans" w:cs="Google Sans" w:eastAsia="Google Sans" w:hAnsi="Google Sans"/>
          <w:b w:val="1"/>
          <w:i w:val="1"/>
          <w:sz w:val="18"/>
          <w:szCs w:val="18"/>
          <w:highlight w:val="white"/>
          <w:rtl w:val="0"/>
        </w:rPr>
        <w:t xml:space="preserve">raw</w:t>
      </w:r>
      <w:r w:rsidDel="00000000" w:rsidR="00000000" w:rsidRPr="00000000">
        <w:rPr>
          <w:rFonts w:ascii="Google Sans" w:cs="Google Sans" w:eastAsia="Google Sans" w:hAnsi="Google Sans"/>
          <w:sz w:val="18"/>
          <w:szCs w:val="18"/>
          <w:highlight w:val="white"/>
          <w:rtl w:val="0"/>
        </w:rPr>
        <w:t xml:space="preserve"> for the value.</w:t>
      </w:r>
    </w:p>
    <w:p w:rsidR="00000000" w:rsidDel="00000000" w:rsidP="00000000" w:rsidRDefault="00000000" w:rsidRPr="00000000" w14:paraId="00000048">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Enable metadata discovery, which allows Dataplex to automatically scan and extract metadata from the data in your zone. Let's leave the default settings. </w:t>
      </w:r>
    </w:p>
    <w:p w:rsidR="00000000" w:rsidDel="00000000" w:rsidP="00000000" w:rsidRDefault="00000000" w:rsidRPr="00000000" w14:paraId="00000049">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Expand the </w:t>
      </w:r>
      <w:r w:rsidDel="00000000" w:rsidR="00000000" w:rsidRPr="00000000">
        <w:rPr>
          <w:rFonts w:ascii="Google Sans" w:cs="Google Sans" w:eastAsia="Google Sans" w:hAnsi="Google Sans"/>
          <w:b w:val="1"/>
          <w:sz w:val="18"/>
          <w:szCs w:val="18"/>
          <w:rtl w:val="0"/>
        </w:rPr>
        <w:t xml:space="preserve">Discovery settings </w:t>
      </w:r>
      <w:r w:rsidDel="00000000" w:rsidR="00000000" w:rsidRPr="00000000">
        <w:rPr>
          <w:rFonts w:ascii="Google Sans" w:cs="Google Sans" w:eastAsia="Google Sans" w:hAnsi="Google Sans"/>
          <w:sz w:val="18"/>
          <w:szCs w:val="18"/>
          <w:rtl w:val="0"/>
        </w:rPr>
        <w:t xml:space="preserve">submenu</w:t>
      </w:r>
      <w:r w:rsidDel="00000000" w:rsidR="00000000" w:rsidRPr="00000000">
        <w:rPr>
          <w:rFonts w:ascii="Google Sans" w:cs="Google Sans" w:eastAsia="Google Sans" w:hAnsi="Google Sans"/>
          <w:sz w:val="18"/>
          <w:szCs w:val="18"/>
          <w:rtl w:val="0"/>
        </w:rPr>
        <w:t xml:space="preserve">.</w:t>
      </w:r>
    </w:p>
    <w:p w:rsidR="00000000" w:rsidDel="00000000" w:rsidP="00000000" w:rsidRDefault="00000000" w:rsidRPr="00000000" w14:paraId="0000004A">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Make sure </w:t>
      </w:r>
      <w:r w:rsidDel="00000000" w:rsidR="00000000" w:rsidRPr="00000000">
        <w:rPr>
          <w:rFonts w:ascii="Google Sans" w:cs="Google Sans" w:eastAsia="Google Sans" w:hAnsi="Google Sans"/>
          <w:b w:val="1"/>
          <w:sz w:val="18"/>
          <w:szCs w:val="18"/>
          <w:rtl w:val="0"/>
        </w:rPr>
        <w:t xml:space="preserve">Enable metadata discovery</w:t>
      </w:r>
      <w:r w:rsidDel="00000000" w:rsidR="00000000" w:rsidRPr="00000000">
        <w:rPr>
          <w:rFonts w:ascii="Google Sans" w:cs="Google Sans" w:eastAsia="Google Sans" w:hAnsi="Google Sans"/>
          <w:sz w:val="18"/>
          <w:szCs w:val="18"/>
          <w:rtl w:val="0"/>
        </w:rPr>
        <w:t xml:space="preserve"> is selected.</w:t>
      </w:r>
    </w:p>
    <w:p w:rsidR="00000000" w:rsidDel="00000000" w:rsidP="00000000" w:rsidRDefault="00000000" w:rsidRPr="00000000" w14:paraId="0000004B">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Optional: Under </w:t>
      </w:r>
      <w:r w:rsidDel="00000000" w:rsidR="00000000" w:rsidRPr="00000000">
        <w:rPr>
          <w:rFonts w:ascii="Google Sans" w:cs="Google Sans" w:eastAsia="Google Sans" w:hAnsi="Google Sans"/>
          <w:b w:val="1"/>
          <w:sz w:val="18"/>
          <w:szCs w:val="18"/>
          <w:rtl w:val="0"/>
        </w:rPr>
        <w:t xml:space="preserve">Include patterns</w:t>
      </w:r>
      <w:r w:rsidDel="00000000" w:rsidR="00000000" w:rsidRPr="00000000">
        <w:rPr>
          <w:rFonts w:ascii="Google Sans" w:cs="Google Sans" w:eastAsia="Google Sans" w:hAnsi="Google Sans"/>
          <w:sz w:val="18"/>
          <w:szCs w:val="18"/>
          <w:rtl w:val="0"/>
        </w:rPr>
        <w:t xml:space="preserve">, list the files to include in the discovery scans.</w:t>
      </w:r>
    </w:p>
    <w:p w:rsidR="00000000" w:rsidDel="00000000" w:rsidP="00000000" w:rsidRDefault="00000000" w:rsidRPr="00000000" w14:paraId="0000004C">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18"/>
          <w:szCs w:val="18"/>
        </w:rPr>
      </w:pPr>
      <w:r w:rsidDel="00000000" w:rsidR="00000000" w:rsidRPr="00000000">
        <w:rPr>
          <w:rFonts w:ascii="Google Sans" w:cs="Google Sans" w:eastAsia="Google Sans" w:hAnsi="Google Sans"/>
          <w:b w:val="1"/>
          <w:i w:val="1"/>
          <w:color w:val="0000ff"/>
          <w:sz w:val="18"/>
          <w:szCs w:val="18"/>
          <w:rtl w:val="0"/>
        </w:rPr>
        <w:t xml:space="preserve">Important</w:t>
      </w:r>
      <w:r w:rsidDel="00000000" w:rsidR="00000000" w:rsidRPr="00000000">
        <w:rPr>
          <w:rFonts w:ascii="Google Sans" w:cs="Google Sans" w:eastAsia="Google Sans" w:hAnsi="Google Sans"/>
          <w:sz w:val="18"/>
          <w:szCs w:val="18"/>
          <w:rtl w:val="0"/>
        </w:rPr>
        <w:t xml:space="preserve">: </w:t>
      </w:r>
      <w:r w:rsidDel="00000000" w:rsidR="00000000" w:rsidRPr="00000000">
        <w:rPr>
          <w:rFonts w:ascii="Google Sans" w:cs="Google Sans" w:eastAsia="Google Sans" w:hAnsi="Google Sans"/>
          <w:sz w:val="18"/>
          <w:szCs w:val="18"/>
          <w:highlight w:val="white"/>
          <w:rtl w:val="0"/>
        </w:rPr>
        <w:t xml:space="preserve">Under Exclude patterns, list the files to exclude from the discovery scans. If you enter both include and exclude patterns, exclude patterns are applied first. </w:t>
      </w:r>
      <w:r w:rsidDel="00000000" w:rsidR="00000000" w:rsidRPr="00000000">
        <w:rPr>
          <w:rFonts w:ascii="Google Sans" w:cs="Google Sans" w:eastAsia="Google Sans" w:hAnsi="Google Sans"/>
          <w:color w:val="0000ff"/>
          <w:sz w:val="18"/>
          <w:szCs w:val="18"/>
          <w:highlight w:val="white"/>
          <w:rtl w:val="0"/>
        </w:rPr>
        <w:t xml:space="preserve">Exclude the source code files by specifying </w:t>
      </w:r>
      <w:r w:rsidDel="00000000" w:rsidR="00000000" w:rsidRPr="00000000">
        <w:rPr>
          <w:rFonts w:ascii="Google Sans" w:cs="Google Sans" w:eastAsia="Google Sans" w:hAnsi="Google Sans"/>
          <w:b w:val="1"/>
          <w:i w:val="1"/>
          <w:color w:val="0000ff"/>
          <w:sz w:val="18"/>
          <w:szCs w:val="18"/>
          <w:highlight w:val="white"/>
          <w:rtl w:val="0"/>
        </w:rPr>
        <w:t xml:space="preserve">**/src/*</w:t>
      </w:r>
      <w:r w:rsidDel="00000000" w:rsidR="00000000" w:rsidRPr="00000000">
        <w:rPr>
          <w:rFonts w:ascii="Google Sans" w:cs="Google Sans" w:eastAsia="Google Sans" w:hAnsi="Google Sans"/>
          <w:color w:val="0000ff"/>
          <w:sz w:val="18"/>
          <w:szCs w:val="18"/>
          <w:highlight w:val="white"/>
          <w:rtl w:val="0"/>
        </w:rPr>
        <w:t xml:space="preserve">.</w:t>
      </w:r>
      <w:r w:rsidDel="00000000" w:rsidR="00000000" w:rsidRPr="00000000">
        <w:rPr>
          <w:rtl w:val="0"/>
        </w:rPr>
      </w:r>
    </w:p>
    <w:p w:rsidR="00000000" w:rsidDel="00000000" w:rsidP="00000000" w:rsidRDefault="00000000" w:rsidRPr="00000000" w14:paraId="0000004D">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Click the </w:t>
      </w:r>
      <w:r w:rsidDel="00000000" w:rsidR="00000000" w:rsidRPr="00000000">
        <w:rPr>
          <w:rFonts w:ascii="Google Sans" w:cs="Google Sans" w:eastAsia="Google Sans" w:hAnsi="Google Sans"/>
          <w:b w:val="1"/>
          <w:sz w:val="18"/>
          <w:szCs w:val="18"/>
          <w:rtl w:val="0"/>
        </w:rPr>
        <w:t xml:space="preserve">Repeats</w:t>
      </w:r>
      <w:r w:rsidDel="00000000" w:rsidR="00000000" w:rsidRPr="00000000">
        <w:rPr>
          <w:rFonts w:ascii="Google Sans" w:cs="Google Sans" w:eastAsia="Google Sans" w:hAnsi="Google Sans"/>
          <w:sz w:val="18"/>
          <w:szCs w:val="18"/>
          <w:rtl w:val="0"/>
        </w:rPr>
        <w:t xml:space="preserve"> drop-down and select a frequency.</w:t>
      </w:r>
    </w:p>
    <w:p w:rsidR="00000000" w:rsidDel="00000000" w:rsidP="00000000" w:rsidRDefault="00000000" w:rsidRPr="00000000" w14:paraId="0000004E">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Click the </w:t>
      </w:r>
      <w:r w:rsidDel="00000000" w:rsidR="00000000" w:rsidRPr="00000000">
        <w:rPr>
          <w:rFonts w:ascii="Google Sans" w:cs="Google Sans" w:eastAsia="Google Sans" w:hAnsi="Google Sans"/>
          <w:b w:val="1"/>
          <w:sz w:val="18"/>
          <w:szCs w:val="18"/>
          <w:rtl w:val="0"/>
        </w:rPr>
        <w:t xml:space="preserve">Timezone</w:t>
      </w:r>
      <w:r w:rsidDel="00000000" w:rsidR="00000000" w:rsidRPr="00000000">
        <w:rPr>
          <w:rFonts w:ascii="Google Sans" w:cs="Google Sans" w:eastAsia="Google Sans" w:hAnsi="Google Sans"/>
          <w:sz w:val="18"/>
          <w:szCs w:val="18"/>
          <w:rtl w:val="0"/>
        </w:rPr>
        <w:t xml:space="preserve"> drop-down and select a timezone.</w:t>
      </w:r>
    </w:p>
    <w:p w:rsidR="00000000" w:rsidDel="00000000" w:rsidP="00000000" w:rsidRDefault="00000000" w:rsidRPr="00000000" w14:paraId="0000004F">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If under </w:t>
      </w:r>
      <w:r w:rsidDel="00000000" w:rsidR="00000000" w:rsidRPr="00000000">
        <w:rPr>
          <w:rFonts w:ascii="Google Sans" w:cs="Google Sans" w:eastAsia="Google Sans" w:hAnsi="Google Sans"/>
          <w:b w:val="1"/>
          <w:sz w:val="18"/>
          <w:szCs w:val="18"/>
          <w:rtl w:val="0"/>
        </w:rPr>
        <w:t xml:space="preserve">Repeats</w:t>
      </w:r>
      <w:r w:rsidDel="00000000" w:rsidR="00000000" w:rsidRPr="00000000">
        <w:rPr>
          <w:rFonts w:ascii="Google Sans" w:cs="Google Sans" w:eastAsia="Google Sans" w:hAnsi="Google Sans"/>
          <w:sz w:val="18"/>
          <w:szCs w:val="18"/>
          <w:rtl w:val="0"/>
        </w:rPr>
        <w:t xml:space="preserve"> you selected </w:t>
      </w:r>
      <w:r w:rsidDel="00000000" w:rsidR="00000000" w:rsidRPr="00000000">
        <w:rPr>
          <w:rFonts w:ascii="Google Sans" w:cs="Google Sans" w:eastAsia="Google Sans" w:hAnsi="Google Sans"/>
          <w:b w:val="1"/>
          <w:sz w:val="18"/>
          <w:szCs w:val="18"/>
          <w:rtl w:val="0"/>
        </w:rPr>
        <w:t xml:space="preserve">Custom</w:t>
      </w:r>
      <w:r w:rsidDel="00000000" w:rsidR="00000000" w:rsidRPr="00000000">
        <w:rPr>
          <w:rFonts w:ascii="Google Sans" w:cs="Google Sans" w:eastAsia="Google Sans" w:hAnsi="Google Sans"/>
          <w:sz w:val="18"/>
          <w:szCs w:val="18"/>
          <w:rtl w:val="0"/>
        </w:rPr>
        <w:t xml:space="preserve">, under </w:t>
      </w:r>
      <w:r w:rsidDel="00000000" w:rsidR="00000000" w:rsidRPr="00000000">
        <w:rPr>
          <w:rFonts w:ascii="Google Sans" w:cs="Google Sans" w:eastAsia="Google Sans" w:hAnsi="Google Sans"/>
          <w:b w:val="1"/>
          <w:sz w:val="18"/>
          <w:szCs w:val="18"/>
          <w:rtl w:val="0"/>
        </w:rPr>
        <w:t xml:space="preserve">Schedule</w:t>
      </w:r>
      <w:r w:rsidDel="00000000" w:rsidR="00000000" w:rsidRPr="00000000">
        <w:rPr>
          <w:rFonts w:ascii="Google Sans" w:cs="Google Sans" w:eastAsia="Google Sans" w:hAnsi="Google Sans"/>
          <w:sz w:val="18"/>
          <w:szCs w:val="18"/>
          <w:rtl w:val="0"/>
        </w:rPr>
        <w:t xml:space="preserve">, enter a </w:t>
      </w:r>
      <w:hyperlink r:id="rId11">
        <w:r w:rsidDel="00000000" w:rsidR="00000000" w:rsidRPr="00000000">
          <w:rPr>
            <w:rFonts w:ascii="Google Sans" w:cs="Google Sans" w:eastAsia="Google Sans" w:hAnsi="Google Sans"/>
            <w:sz w:val="18"/>
            <w:szCs w:val="18"/>
            <w:u w:val="single"/>
            <w:rtl w:val="0"/>
          </w:rPr>
          <w:t xml:space="preserve">job schedule</w:t>
        </w:r>
      </w:hyperlink>
      <w:r w:rsidDel="00000000" w:rsidR="00000000" w:rsidRPr="00000000">
        <w:rPr>
          <w:rFonts w:ascii="Google Sans" w:cs="Google Sans" w:eastAsia="Google Sans" w:hAnsi="Google Sans"/>
          <w:sz w:val="18"/>
          <w:szCs w:val="18"/>
          <w:rtl w:val="0"/>
        </w:rPr>
        <w:t xml:space="preserve">. Otherwise, the </w:t>
      </w:r>
      <w:r w:rsidDel="00000000" w:rsidR="00000000" w:rsidRPr="00000000">
        <w:rPr>
          <w:rFonts w:ascii="Google Sans" w:cs="Google Sans" w:eastAsia="Google Sans" w:hAnsi="Google Sans"/>
          <w:b w:val="1"/>
          <w:sz w:val="18"/>
          <w:szCs w:val="18"/>
          <w:rtl w:val="0"/>
        </w:rPr>
        <w:t xml:space="preserve">Schedule</w:t>
      </w:r>
      <w:r w:rsidDel="00000000" w:rsidR="00000000" w:rsidRPr="00000000">
        <w:rPr>
          <w:rFonts w:ascii="Google Sans" w:cs="Google Sans" w:eastAsia="Google Sans" w:hAnsi="Google Sans"/>
          <w:sz w:val="18"/>
          <w:szCs w:val="18"/>
          <w:rtl w:val="0"/>
        </w:rPr>
        <w:t xml:space="preserve"> value is automatically filled for you.</w:t>
      </w:r>
    </w:p>
    <w:p w:rsidR="00000000" w:rsidDel="00000000" w:rsidP="00000000" w:rsidRDefault="00000000" w:rsidRPr="00000000" w14:paraId="0000005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18"/>
          <w:szCs w:val="18"/>
        </w:rPr>
      </w:pPr>
      <w:r w:rsidDel="00000000" w:rsidR="00000000" w:rsidRPr="00000000">
        <w:rPr>
          <w:rFonts w:ascii="Google Sans" w:cs="Google Sans" w:eastAsia="Google Sans" w:hAnsi="Google Sans"/>
          <w:sz w:val="18"/>
          <w:szCs w:val="18"/>
          <w:rtl w:val="0"/>
        </w:rPr>
        <w:t xml:space="preserve">Click </w:t>
      </w:r>
      <w:r w:rsidDel="00000000" w:rsidR="00000000" w:rsidRPr="00000000">
        <w:rPr>
          <w:rFonts w:ascii="Google Sans" w:cs="Google Sans" w:eastAsia="Google Sans" w:hAnsi="Google Sans"/>
          <w:b w:val="1"/>
          <w:sz w:val="18"/>
          <w:szCs w:val="18"/>
          <w:rtl w:val="0"/>
        </w:rPr>
        <w:t xml:space="preserve">Create</w:t>
      </w:r>
      <w:r w:rsidDel="00000000" w:rsidR="00000000" w:rsidRPr="00000000">
        <w:rPr>
          <w:rFonts w:ascii="Google Sans" w:cs="Google Sans" w:eastAsia="Google Sans" w:hAnsi="Google Sans"/>
          <w:sz w:val="18"/>
          <w:szCs w:val="18"/>
          <w:rtl w:val="0"/>
        </w:rPr>
        <w:t xml:space="preserve">.</w:t>
      </w:r>
    </w:p>
    <w:p w:rsidR="00000000" w:rsidDel="00000000" w:rsidP="00000000" w:rsidRDefault="00000000" w:rsidRPr="00000000" w14:paraId="0000005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When the zone creation succeeds, the zone automatically enters an active state. If it fails, then the lake is rolled back to its previous state.</w:t>
      </w:r>
    </w:p>
    <w:p w:rsidR="00000000" w:rsidDel="00000000" w:rsidP="00000000" w:rsidRDefault="00000000" w:rsidRPr="00000000" w14:paraId="0000005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After you create your zone, you can map data stored in Cloud Storage buckets and BigQuery datasets as </w:t>
      </w:r>
      <w:hyperlink r:id="rId12">
        <w:r w:rsidDel="00000000" w:rsidR="00000000" w:rsidRPr="00000000">
          <w:rPr>
            <w:rFonts w:ascii="Google Sans" w:cs="Google Sans" w:eastAsia="Google Sans" w:hAnsi="Google Sans"/>
            <w:sz w:val="18"/>
            <w:szCs w:val="18"/>
            <w:u w:val="single"/>
            <w:rtl w:val="0"/>
          </w:rPr>
          <w:t xml:space="preserve">assets</w:t>
        </w:r>
      </w:hyperlink>
      <w:r w:rsidDel="00000000" w:rsidR="00000000" w:rsidRPr="00000000">
        <w:rPr>
          <w:rFonts w:ascii="Google Sans" w:cs="Google Sans" w:eastAsia="Google Sans" w:hAnsi="Google Sans"/>
          <w:sz w:val="18"/>
          <w:szCs w:val="18"/>
          <w:rtl w:val="0"/>
        </w:rPr>
        <w:t xml:space="preserve"> in your zone.</w:t>
      </w:r>
    </w:p>
    <w:p w:rsidR="00000000" w:rsidDel="00000000" w:rsidP="00000000" w:rsidRDefault="00000000" w:rsidRPr="00000000" w14:paraId="00000053">
      <w:pPr>
        <w:numPr>
          <w:ilvl w:val="0"/>
          <w:numId w:val="7"/>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Repeat the same steps from 1 to 11 but this time, change the display name to bootkon-curated-zone and choose Choose </w:t>
      </w:r>
      <w:r w:rsidDel="00000000" w:rsidR="00000000" w:rsidRPr="00000000">
        <w:rPr>
          <w:rFonts w:ascii="Google Sans" w:cs="Google Sans" w:eastAsia="Google Sans" w:hAnsi="Google Sans"/>
          <w:b w:val="1"/>
          <w:sz w:val="18"/>
          <w:szCs w:val="18"/>
          <w:rtl w:val="0"/>
        </w:rPr>
        <w:t xml:space="preserve">Curated Zone </w:t>
      </w:r>
      <w:r w:rsidDel="00000000" w:rsidR="00000000" w:rsidRPr="00000000">
        <w:rPr>
          <w:rFonts w:ascii="Google Sans" w:cs="Google Sans" w:eastAsia="Google Sans" w:hAnsi="Google Sans"/>
          <w:sz w:val="18"/>
          <w:szCs w:val="18"/>
          <w:rtl w:val="0"/>
        </w:rPr>
        <w:t xml:space="preserve">for the Type. You might also change the label and description values. </w:t>
      </w:r>
    </w:p>
    <w:p w:rsidR="00000000" w:rsidDel="00000000" w:rsidP="00000000" w:rsidRDefault="00000000" w:rsidRPr="00000000" w14:paraId="00000054">
      <w:pPr>
        <w:numPr>
          <w:ilvl w:val="0"/>
          <w:numId w:val="7"/>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The creation should take 2-3 minutes to finish.</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drawing>
          <wp:inline distB="114300" distT="114300" distL="114300" distR="114300">
            <wp:extent cx="4271963" cy="1444526"/>
            <wp:effectExtent b="12700" l="12700" r="12700" t="1270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271963" cy="1444526"/>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pStyle w:val="Heading1"/>
        <w:spacing w:line="240" w:lineRule="auto"/>
        <w:rPr>
          <w:rFonts w:ascii="Google Sans" w:cs="Google Sans" w:eastAsia="Google Sans" w:hAnsi="Google Sans"/>
          <w:b w:val="1"/>
          <w:sz w:val="20"/>
          <w:szCs w:val="20"/>
        </w:rPr>
      </w:pPr>
      <w:bookmarkStart w:colFirst="0" w:colLast="0" w:name="_lsrxlk8s33dz" w:id="7"/>
      <w:bookmarkEnd w:id="7"/>
      <w:r w:rsidDel="00000000" w:rsidR="00000000" w:rsidRPr="00000000">
        <w:rPr>
          <w:rFonts w:ascii="Google Sans" w:cs="Google Sans" w:eastAsia="Google Sans" w:hAnsi="Google Sans"/>
          <w:b w:val="1"/>
          <w:sz w:val="20"/>
          <w:szCs w:val="20"/>
          <w:rtl w:val="0"/>
        </w:rPr>
        <w:t xml:space="preserve">[LAB] ADD Zone Data Assets</w:t>
      </w:r>
    </w:p>
    <w:p w:rsidR="00000000" w:rsidDel="00000000" w:rsidP="00000000" w:rsidRDefault="00000000" w:rsidRPr="00000000" w14:paraId="00000058">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rtl w:val="0"/>
        </w:rPr>
        <w:t xml:space="preserve">Lets </w:t>
      </w:r>
      <w:r w:rsidDel="00000000" w:rsidR="00000000" w:rsidRPr="00000000">
        <w:rPr>
          <w:rFonts w:ascii="Google Sans" w:cs="Google Sans" w:eastAsia="Google Sans" w:hAnsi="Google Sans"/>
          <w:sz w:val="18"/>
          <w:szCs w:val="18"/>
          <w:highlight w:val="white"/>
          <w:rtl w:val="0"/>
        </w:rPr>
        <w:t xml:space="preserve">map data stored in Cloud Storage buckets and BigQuery datasets as </w:t>
      </w:r>
      <w:hyperlink r:id="rId14">
        <w:r w:rsidDel="00000000" w:rsidR="00000000" w:rsidRPr="00000000">
          <w:rPr>
            <w:rFonts w:ascii="Google Sans" w:cs="Google Sans" w:eastAsia="Google Sans" w:hAnsi="Google Sans"/>
            <w:sz w:val="18"/>
            <w:szCs w:val="18"/>
            <w:highlight w:val="white"/>
            <w:u w:val="single"/>
            <w:rtl w:val="0"/>
          </w:rPr>
          <w:t xml:space="preserve">assets</w:t>
        </w:r>
      </w:hyperlink>
      <w:r w:rsidDel="00000000" w:rsidR="00000000" w:rsidRPr="00000000">
        <w:rPr>
          <w:rFonts w:ascii="Google Sans" w:cs="Google Sans" w:eastAsia="Google Sans" w:hAnsi="Google Sans"/>
          <w:sz w:val="18"/>
          <w:szCs w:val="18"/>
          <w:highlight w:val="white"/>
          <w:rtl w:val="0"/>
        </w:rPr>
        <w:t xml:space="preserve"> in your zone.</w:t>
      </w:r>
    </w:p>
    <w:p w:rsidR="00000000" w:rsidDel="00000000" w:rsidP="00000000" w:rsidRDefault="00000000" w:rsidRPr="00000000" w14:paraId="00000059">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bootkon-raw-zone</w:t>
      </w:r>
    </w:p>
    <w:p w:rsidR="00000000" w:rsidDel="00000000" w:rsidP="00000000" w:rsidRDefault="00000000" w:rsidRPr="00000000" w14:paraId="0000005A">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 ADD ASSETS</w:t>
      </w:r>
    </w:p>
    <w:p w:rsidR="00000000" w:rsidDel="00000000" w:rsidP="00000000" w:rsidRDefault="00000000" w:rsidRPr="00000000" w14:paraId="0000005B">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ADD AN ASSET</w:t>
      </w:r>
    </w:p>
    <w:p w:rsidR="00000000" w:rsidDel="00000000" w:rsidP="00000000" w:rsidRDefault="00000000" w:rsidRPr="00000000" w14:paraId="0000005C">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Choose storage bucket</w:t>
      </w:r>
    </w:p>
    <w:p w:rsidR="00000000" w:rsidDel="00000000" w:rsidP="00000000" w:rsidRDefault="00000000" w:rsidRPr="00000000" w14:paraId="0000005D">
      <w:pPr>
        <w:numPr>
          <w:ilvl w:val="0"/>
          <w:numId w:val="9"/>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Display name : </w:t>
      </w:r>
      <w:r w:rsidDel="00000000" w:rsidR="00000000" w:rsidRPr="00000000">
        <w:rPr>
          <w:rFonts w:ascii="Google Sans" w:cs="Google Sans" w:eastAsia="Google Sans" w:hAnsi="Google Sans"/>
          <w:sz w:val="18"/>
          <w:szCs w:val="18"/>
          <w:rtl w:val="0"/>
        </w:rPr>
        <w:t xml:space="preserve">bootkon-gcs-raw-asset</w:t>
      </w:r>
    </w:p>
    <w:p w:rsidR="00000000" w:rsidDel="00000000" w:rsidP="00000000" w:rsidRDefault="00000000" w:rsidRPr="00000000" w14:paraId="0000005E">
      <w:pPr>
        <w:numPr>
          <w:ilvl w:val="0"/>
          <w:numId w:val="9"/>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Optionally add a description </w:t>
      </w:r>
    </w:p>
    <w:p w:rsidR="00000000" w:rsidDel="00000000" w:rsidP="00000000" w:rsidRDefault="00000000" w:rsidRPr="00000000" w14:paraId="0000005F">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Browse the bucket name and choose the bucket created in LAB 1. If you followed the instructions, it should be named </w:t>
      </w:r>
      <w:r w:rsidDel="00000000" w:rsidR="00000000" w:rsidRPr="00000000">
        <w:rPr>
          <w:rFonts w:ascii="Google Sans" w:cs="Google Sans" w:eastAsia="Google Sans" w:hAnsi="Google Sans"/>
          <w:b w:val="1"/>
          <w:i w:val="1"/>
          <w:sz w:val="18"/>
          <w:szCs w:val="18"/>
          <w:highlight w:val="white"/>
          <w:rtl w:val="0"/>
        </w:rPr>
        <w:t xml:space="preserve">&lt;your project id&gt;-bucket</w:t>
      </w:r>
      <w:r w:rsidDel="00000000" w:rsidR="00000000" w:rsidRPr="00000000">
        <w:rPr>
          <w:rFonts w:ascii="Google Sans" w:cs="Google Sans" w:eastAsia="Google Sans" w:hAnsi="Google Sans"/>
          <w:sz w:val="18"/>
          <w:szCs w:val="18"/>
          <w:highlight w:val="white"/>
          <w:rtl w:val="0"/>
        </w:rPr>
        <w:t xml:space="preserve">.</w:t>
      </w:r>
    </w:p>
    <w:p w:rsidR="00000000" w:rsidDel="00000000" w:rsidP="00000000" w:rsidRDefault="00000000" w:rsidRPr="00000000" w14:paraId="00000060">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Select the bucket</w:t>
      </w:r>
    </w:p>
    <w:p w:rsidR="00000000" w:rsidDel="00000000" w:rsidP="00000000" w:rsidRDefault="00000000" w:rsidRPr="00000000" w14:paraId="00000061">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Let's skip upgrading to the managed option. When you </w:t>
      </w:r>
      <w:hyperlink r:id="rId15">
        <w:r w:rsidDel="00000000" w:rsidR="00000000" w:rsidRPr="00000000">
          <w:rPr>
            <w:rFonts w:ascii="Google Sans" w:cs="Google Sans" w:eastAsia="Google Sans" w:hAnsi="Google Sans"/>
            <w:sz w:val="18"/>
            <w:szCs w:val="18"/>
            <w:highlight w:val="white"/>
            <w:u w:val="single"/>
            <w:rtl w:val="0"/>
          </w:rPr>
          <w:t xml:space="preserve">upgrade a Cloud Storage bucket asset</w:t>
        </w:r>
      </w:hyperlink>
      <w:r w:rsidDel="00000000" w:rsidR="00000000" w:rsidRPr="00000000">
        <w:rPr>
          <w:rFonts w:ascii="Google Sans" w:cs="Google Sans" w:eastAsia="Google Sans" w:hAnsi="Google Sans"/>
          <w:sz w:val="18"/>
          <w:szCs w:val="18"/>
          <w:highlight w:val="white"/>
          <w:rtl w:val="0"/>
        </w:rPr>
        <w:t xml:space="preserve">, Dataplex removes the attached external tables and creates </w:t>
      </w:r>
      <w:hyperlink r:id="rId16">
        <w:r w:rsidDel="00000000" w:rsidR="00000000" w:rsidRPr="00000000">
          <w:rPr>
            <w:rFonts w:ascii="Google Sans" w:cs="Google Sans" w:eastAsia="Google Sans" w:hAnsi="Google Sans"/>
            <w:sz w:val="18"/>
            <w:szCs w:val="18"/>
            <w:highlight w:val="white"/>
            <w:u w:val="single"/>
            <w:rtl w:val="0"/>
          </w:rPr>
          <w:t xml:space="preserve">BigLake tables</w:t>
        </w:r>
      </w:hyperlink>
      <w:r w:rsidDel="00000000" w:rsidR="00000000" w:rsidRPr="00000000">
        <w:rPr>
          <w:rFonts w:ascii="Google Sans" w:cs="Google Sans" w:eastAsia="Google Sans" w:hAnsi="Google Sans"/>
          <w:sz w:val="18"/>
          <w:szCs w:val="18"/>
          <w:highlight w:val="white"/>
          <w:rtl w:val="0"/>
        </w:rPr>
        <w:t xml:space="preserve">. We have already created in LAB 2 biglake table so this option is not necessary. </w:t>
      </w:r>
    </w:p>
    <w:p w:rsidR="00000000" w:rsidDel="00000000" w:rsidP="00000000" w:rsidRDefault="00000000" w:rsidRPr="00000000" w14:paraId="00000062">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Optionally add a label</w:t>
      </w:r>
    </w:p>
    <w:p w:rsidR="00000000" w:rsidDel="00000000" w:rsidP="00000000" w:rsidRDefault="00000000" w:rsidRPr="00000000" w14:paraId="00000063">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continue</w:t>
      </w:r>
    </w:p>
    <w:p w:rsidR="00000000" w:rsidDel="00000000" w:rsidP="00000000" w:rsidRDefault="00000000" w:rsidRPr="00000000" w14:paraId="00000064">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Leave the discovery setting to be inherited by the lake settings we have just created during lake creation steps. Click on continue.</w:t>
      </w:r>
    </w:p>
    <w:p w:rsidR="00000000" w:rsidDel="00000000" w:rsidP="00000000" w:rsidRDefault="00000000" w:rsidRPr="00000000" w14:paraId="00000065">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submit. </w:t>
      </w:r>
    </w:p>
    <w:p w:rsidR="00000000" w:rsidDel="00000000" w:rsidP="00000000" w:rsidRDefault="00000000" w:rsidRPr="00000000" w14:paraId="00000066">
      <w:pPr>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67">
      <w:pPr>
        <w:ind w:left="72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Pr>
        <w:drawing>
          <wp:inline distB="114300" distT="114300" distL="114300" distR="114300">
            <wp:extent cx="4471988" cy="1641162"/>
            <wp:effectExtent b="12700" l="12700" r="12700" t="1270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471988" cy="16411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Lets add another data assets but for the bootkon-curated-zone</w:t>
      </w:r>
    </w:p>
    <w:p w:rsidR="00000000" w:rsidDel="00000000" w:rsidP="00000000" w:rsidRDefault="00000000" w:rsidRPr="00000000" w14:paraId="00000069">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bootkon-curated-zone</w:t>
      </w:r>
    </w:p>
    <w:p w:rsidR="00000000" w:rsidDel="00000000" w:rsidP="00000000" w:rsidRDefault="00000000" w:rsidRPr="00000000" w14:paraId="0000006A">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 ADD ASSETS</w:t>
      </w:r>
    </w:p>
    <w:p w:rsidR="00000000" w:rsidDel="00000000" w:rsidP="00000000" w:rsidRDefault="00000000" w:rsidRPr="00000000" w14:paraId="0000006B">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ADD AN ASSET</w:t>
      </w:r>
    </w:p>
    <w:p w:rsidR="00000000" w:rsidDel="00000000" w:rsidP="00000000" w:rsidRDefault="00000000" w:rsidRPr="00000000" w14:paraId="0000006C">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Choose BigQuery Dataset</w:t>
      </w:r>
    </w:p>
    <w:p w:rsidR="00000000" w:rsidDel="00000000" w:rsidP="00000000" w:rsidRDefault="00000000" w:rsidRPr="00000000" w14:paraId="0000006D">
      <w:pPr>
        <w:numPr>
          <w:ilvl w:val="0"/>
          <w:numId w:val="9"/>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Display name : </w:t>
      </w:r>
      <w:r w:rsidDel="00000000" w:rsidR="00000000" w:rsidRPr="00000000">
        <w:rPr>
          <w:rFonts w:ascii="Google Sans" w:cs="Google Sans" w:eastAsia="Google Sans" w:hAnsi="Google Sans"/>
          <w:sz w:val="18"/>
          <w:szCs w:val="18"/>
          <w:rtl w:val="0"/>
        </w:rPr>
        <w:t xml:space="preserve">bootkon-bq-curated-asset</w:t>
      </w:r>
    </w:p>
    <w:p w:rsidR="00000000" w:rsidDel="00000000" w:rsidP="00000000" w:rsidRDefault="00000000" w:rsidRPr="00000000" w14:paraId="0000006E">
      <w:pPr>
        <w:numPr>
          <w:ilvl w:val="0"/>
          <w:numId w:val="9"/>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Optionally add a description </w:t>
      </w:r>
    </w:p>
    <w:p w:rsidR="00000000" w:rsidDel="00000000" w:rsidP="00000000" w:rsidRDefault="00000000" w:rsidRPr="00000000" w14:paraId="0000006F">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Browse the BigQuery Dataset and choose the dataset created in LAB 1. If you followed the instructions, it should be named </w:t>
      </w:r>
      <w:r w:rsidDel="00000000" w:rsidR="00000000" w:rsidRPr="00000000">
        <w:rPr>
          <w:rFonts w:ascii="Google Sans" w:cs="Google Sans" w:eastAsia="Google Sans" w:hAnsi="Google Sans"/>
          <w:b w:val="1"/>
          <w:i w:val="1"/>
          <w:sz w:val="18"/>
          <w:szCs w:val="18"/>
          <w:highlight w:val="white"/>
          <w:rtl w:val="0"/>
        </w:rPr>
        <w:t xml:space="preserve">ml_datasets</w:t>
      </w:r>
      <w:r w:rsidDel="00000000" w:rsidR="00000000" w:rsidRPr="00000000">
        <w:rPr>
          <w:rFonts w:ascii="Google Sans" w:cs="Google Sans" w:eastAsia="Google Sans" w:hAnsi="Google Sans"/>
          <w:sz w:val="18"/>
          <w:szCs w:val="18"/>
          <w:highlight w:val="white"/>
          <w:rtl w:val="0"/>
        </w:rPr>
        <w:t xml:space="preserve">.</w:t>
      </w:r>
    </w:p>
    <w:p w:rsidR="00000000" w:rsidDel="00000000" w:rsidP="00000000" w:rsidRDefault="00000000" w:rsidRPr="00000000" w14:paraId="00000070">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Select the  BigQuery Dataset</w:t>
      </w:r>
    </w:p>
    <w:p w:rsidR="00000000" w:rsidDel="00000000" w:rsidP="00000000" w:rsidRDefault="00000000" w:rsidRPr="00000000" w14:paraId="00000071">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Optionally add a label</w:t>
      </w:r>
    </w:p>
    <w:p w:rsidR="00000000" w:rsidDel="00000000" w:rsidP="00000000" w:rsidRDefault="00000000" w:rsidRPr="00000000" w14:paraId="00000072">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continue</w:t>
      </w:r>
    </w:p>
    <w:p w:rsidR="00000000" w:rsidDel="00000000" w:rsidP="00000000" w:rsidRDefault="00000000" w:rsidRPr="00000000" w14:paraId="00000073">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Leave the discovery setting to be inherited by the lake settings we have just created during lake creation steps. Click on continue.</w:t>
      </w:r>
    </w:p>
    <w:p w:rsidR="00000000" w:rsidDel="00000000" w:rsidP="00000000" w:rsidRDefault="00000000" w:rsidRPr="00000000" w14:paraId="00000074">
      <w:pPr>
        <w:numPr>
          <w:ilvl w:val="0"/>
          <w:numId w:val="9"/>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submit. </w:t>
      </w:r>
    </w:p>
    <w:p w:rsidR="00000000" w:rsidDel="00000000" w:rsidP="00000000" w:rsidRDefault="00000000" w:rsidRPr="00000000" w14:paraId="0000007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6">
      <w:pPr>
        <w:ind w:left="72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729163" cy="1735542"/>
            <wp:effectExtent b="12700" l="12700" r="12700" t="12700"/>
            <wp:docPr id="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729163" cy="1735542"/>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rPr>
          <w:rFonts w:ascii="Google Sans" w:cs="Google Sans" w:eastAsia="Google Sans" w:hAnsi="Google Sans"/>
          <w:b w:val="1"/>
          <w:color w:val="202124"/>
          <w:sz w:val="20"/>
          <w:szCs w:val="20"/>
          <w:highlight w:val="white"/>
        </w:rPr>
      </w:pPr>
      <w:r w:rsidDel="00000000" w:rsidR="00000000" w:rsidRPr="00000000">
        <w:rPr>
          <w:rFonts w:ascii="Google Sans" w:cs="Google Sans" w:eastAsia="Google Sans" w:hAnsi="Google Sans"/>
          <w:b w:val="1"/>
          <w:color w:val="202124"/>
          <w:sz w:val="20"/>
          <w:szCs w:val="20"/>
          <w:highlight w:val="white"/>
          <w:rtl w:val="0"/>
        </w:rPr>
        <w:t xml:space="preserve">[LAB] Explore the data assets with Dataplex Search </w:t>
      </w:r>
    </w:p>
    <w:p w:rsidR="00000000" w:rsidDel="00000000" w:rsidP="00000000" w:rsidRDefault="00000000" w:rsidRPr="00000000" w14:paraId="00000078">
      <w:pPr>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79">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During this lab go to the Search section of the Dataplex and search for the lakes, zones and assets you just created. Spend 5 minutes before moving to the next LAB.</w:t>
      </w:r>
    </w:p>
    <w:p w:rsidR="00000000" w:rsidDel="00000000" w:rsidP="00000000" w:rsidRDefault="00000000" w:rsidRPr="00000000" w14:paraId="0000007A">
      <w:pPr>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b w:val="1"/>
          <w:color w:val="202124"/>
          <w:sz w:val="20"/>
          <w:szCs w:val="20"/>
          <w:highlight w:val="white"/>
        </w:rPr>
      </w:pPr>
      <w:r w:rsidDel="00000000" w:rsidR="00000000" w:rsidRPr="00000000">
        <w:rPr>
          <w:rFonts w:ascii="Google Sans" w:cs="Google Sans" w:eastAsia="Google Sans" w:hAnsi="Google Sans"/>
          <w:b w:val="1"/>
          <w:color w:val="202124"/>
          <w:sz w:val="20"/>
          <w:szCs w:val="20"/>
          <w:highlight w:val="white"/>
          <w:rtl w:val="0"/>
        </w:rPr>
        <w:t xml:space="preserve">[LAB] Explore Biglake object tables created automatically by Dataplex in BigQuery</w:t>
      </w:r>
    </w:p>
    <w:p w:rsidR="00000000" w:rsidDel="00000000" w:rsidP="00000000" w:rsidRDefault="00000000" w:rsidRPr="00000000" w14:paraId="0000007C">
      <w:pPr>
        <w:rPr>
          <w:rFonts w:ascii="Google Sans" w:cs="Google Sans" w:eastAsia="Google Sans" w:hAnsi="Google Sans"/>
          <w:b w:val="1"/>
          <w:color w:val="202124"/>
          <w:sz w:val="20"/>
          <w:szCs w:val="20"/>
          <w:highlight w:val="white"/>
        </w:rPr>
      </w:pPr>
      <w:r w:rsidDel="00000000" w:rsidR="00000000" w:rsidRPr="00000000">
        <w:rPr>
          <w:rtl w:val="0"/>
        </w:rPr>
      </w:r>
    </w:p>
    <w:p w:rsidR="00000000" w:rsidDel="00000000" w:rsidP="00000000" w:rsidRDefault="00000000" w:rsidRPr="00000000" w14:paraId="0000007D">
      <w:pPr>
        <w:rPr>
          <w:rFonts w:ascii="Google Sans" w:cs="Google Sans" w:eastAsia="Google Sans" w:hAnsi="Google Sans"/>
          <w:color w:val="202124"/>
          <w:sz w:val="18"/>
          <w:szCs w:val="18"/>
          <w:highlight w:val="white"/>
        </w:rPr>
      </w:pPr>
      <w:r w:rsidDel="00000000" w:rsidR="00000000" w:rsidRPr="00000000">
        <w:rPr>
          <w:rFonts w:ascii="Google Sans" w:cs="Google Sans" w:eastAsia="Google Sans" w:hAnsi="Google Sans"/>
          <w:color w:val="202124"/>
          <w:sz w:val="18"/>
          <w:szCs w:val="18"/>
          <w:highlight w:val="white"/>
          <w:rtl w:val="0"/>
        </w:rPr>
        <w:t xml:space="preserve">As a result of the data discovery , notice a new BigQuery dataset created called “bootkon_raw_zone”. New Biglake tables were automatically created by Dataplex discovery jobs.</w:t>
      </w:r>
      <w:r w:rsidDel="00000000" w:rsidR="00000000" w:rsidRPr="00000000">
        <w:rPr>
          <w:rFonts w:ascii="Google Sans" w:cs="Google Sans" w:eastAsia="Google Sans" w:hAnsi="Google Sans"/>
          <w:b w:val="1"/>
          <w:color w:val="202124"/>
          <w:sz w:val="20"/>
          <w:szCs w:val="20"/>
          <w:highlight w:val="white"/>
          <w:rtl w:val="0"/>
        </w:rPr>
        <w:t xml:space="preserve"> </w:t>
      </w:r>
      <w:r w:rsidDel="00000000" w:rsidR="00000000" w:rsidRPr="00000000">
        <w:rPr>
          <w:rFonts w:ascii="Google Sans" w:cs="Google Sans" w:eastAsia="Google Sans" w:hAnsi="Google Sans"/>
          <w:color w:val="202124"/>
          <w:sz w:val="18"/>
          <w:szCs w:val="18"/>
          <w:highlight w:val="white"/>
          <w:rtl w:val="0"/>
        </w:rPr>
        <w:t xml:space="preserve">During the next sections of the labs, we will be using the data_prediction biglake table. </w:t>
      </w:r>
    </w:p>
    <w:p w:rsidR="00000000" w:rsidDel="00000000" w:rsidP="00000000" w:rsidRDefault="00000000" w:rsidRPr="00000000" w14:paraId="0000007E">
      <w:pPr>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7F">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During previous machine learning with Vertex AI lab, we discussed that batch prediction jobs may take more than</w:t>
      </w:r>
      <w:r w:rsidDel="00000000" w:rsidR="00000000" w:rsidRPr="00000000">
        <w:rPr>
          <w:rFonts w:ascii="Google Sans" w:cs="Google Sans" w:eastAsia="Google Sans" w:hAnsi="Google Sans"/>
          <w:b w:val="1"/>
          <w:i w:val="1"/>
          <w:sz w:val="18"/>
          <w:szCs w:val="18"/>
          <w:highlight w:val="white"/>
          <w:rtl w:val="0"/>
        </w:rPr>
        <w:t xml:space="preserve"> 2 hours</w:t>
      </w:r>
      <w:r w:rsidDel="00000000" w:rsidR="00000000" w:rsidRPr="00000000">
        <w:rPr>
          <w:rFonts w:ascii="Google Sans" w:cs="Google Sans" w:eastAsia="Google Sans" w:hAnsi="Google Sans"/>
          <w:sz w:val="18"/>
          <w:szCs w:val="18"/>
          <w:highlight w:val="white"/>
          <w:rtl w:val="0"/>
        </w:rPr>
        <w:t xml:space="preserve"> to complete. Therefore, we made available the results of the job prediction in parquet files </w:t>
      </w:r>
      <w:hyperlink r:id="rId19">
        <w:r w:rsidDel="00000000" w:rsidR="00000000" w:rsidRPr="00000000">
          <w:rPr>
            <w:rFonts w:ascii="Google Sans" w:cs="Google Sans" w:eastAsia="Google Sans" w:hAnsi="Google Sans"/>
            <w:color w:val="1155cc"/>
            <w:sz w:val="18"/>
            <w:szCs w:val="18"/>
            <w:highlight w:val="white"/>
            <w:u w:val="single"/>
            <w:rtl w:val="0"/>
          </w:rPr>
          <w:t xml:space="preserve">here</w:t>
        </w:r>
      </w:hyperlink>
      <w:r w:rsidDel="00000000" w:rsidR="00000000" w:rsidRPr="00000000">
        <w:rPr>
          <w:rFonts w:ascii="Google Sans" w:cs="Google Sans" w:eastAsia="Google Sans" w:hAnsi="Google Sans"/>
          <w:sz w:val="18"/>
          <w:szCs w:val="18"/>
          <w:highlight w:val="white"/>
          <w:rtl w:val="0"/>
        </w:rPr>
        <w:t xml:space="preserve">. Ensure these files are copied into your GCS bucket </w:t>
      </w:r>
      <w:r w:rsidDel="00000000" w:rsidR="00000000" w:rsidRPr="00000000">
        <w:rPr>
          <w:rFonts w:ascii="Google Sans" w:cs="Google Sans" w:eastAsia="Google Sans" w:hAnsi="Google Sans"/>
          <w:b w:val="1"/>
          <w:i w:val="1"/>
          <w:sz w:val="18"/>
          <w:szCs w:val="18"/>
          <w:highlight w:val="white"/>
          <w:rtl w:val="0"/>
        </w:rPr>
        <w:t xml:space="preserve">&lt;gcp project id&gt;-bucket</w:t>
      </w:r>
      <w:r w:rsidDel="00000000" w:rsidR="00000000" w:rsidRPr="00000000">
        <w:rPr>
          <w:rFonts w:ascii="Google Sans" w:cs="Google Sans" w:eastAsia="Google Sans" w:hAnsi="Google Sans"/>
          <w:sz w:val="18"/>
          <w:szCs w:val="18"/>
          <w:highlight w:val="white"/>
          <w:rtl w:val="0"/>
        </w:rPr>
        <w:t xml:space="preserve">.</w:t>
      </w:r>
    </w:p>
    <w:p w:rsidR="00000000" w:rsidDel="00000000" w:rsidP="00000000" w:rsidRDefault="00000000" w:rsidRPr="00000000" w14:paraId="00000080">
      <w:pPr>
        <w:rPr>
          <w:rFonts w:ascii="Google Sans" w:cs="Google Sans" w:eastAsia="Google Sans" w:hAnsi="Google Sans"/>
          <w:color w:val="202124"/>
          <w:sz w:val="18"/>
          <w:szCs w:val="18"/>
          <w:highlight w:val="white"/>
        </w:rPr>
      </w:pPr>
      <w:r w:rsidDel="00000000" w:rsidR="00000000" w:rsidRPr="00000000">
        <w:rPr>
          <w:rtl w:val="0"/>
        </w:rPr>
      </w:r>
    </w:p>
    <w:p w:rsidR="00000000" w:rsidDel="00000000" w:rsidP="00000000" w:rsidRDefault="00000000" w:rsidRPr="00000000" w14:paraId="00000081">
      <w:pPr>
        <w:ind w:left="720" w:firstLine="0"/>
        <w:rPr>
          <w:rFonts w:ascii="Google Sans" w:cs="Google Sans" w:eastAsia="Google Sans" w:hAnsi="Google Sans"/>
          <w:b w:val="1"/>
          <w:color w:val="202124"/>
          <w:sz w:val="20"/>
          <w:szCs w:val="20"/>
          <w:highlight w:val="white"/>
        </w:rPr>
      </w:pPr>
      <w:r w:rsidDel="00000000" w:rsidR="00000000" w:rsidRPr="00000000">
        <w:rPr>
          <w:rFonts w:ascii="Google Sans" w:cs="Google Sans" w:eastAsia="Google Sans" w:hAnsi="Google Sans"/>
          <w:b w:val="1"/>
          <w:color w:val="202124"/>
          <w:sz w:val="20"/>
          <w:szCs w:val="20"/>
          <w:highlight w:val="white"/>
        </w:rPr>
        <w:drawing>
          <wp:inline distB="114300" distT="114300" distL="114300" distR="114300">
            <wp:extent cx="3348038" cy="1038601"/>
            <wp:effectExtent b="12700" l="12700" r="12700" t="1270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348038" cy="1038601"/>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b w:val="1"/>
          <w:color w:val="202124"/>
          <w:sz w:val="20"/>
          <w:szCs w:val="20"/>
          <w:highlight w:val="white"/>
        </w:rPr>
      </w:pPr>
      <w:r w:rsidDel="00000000" w:rsidR="00000000" w:rsidRPr="00000000">
        <w:rPr>
          <w:rFonts w:ascii="Google Sans" w:cs="Google Sans" w:eastAsia="Google Sans" w:hAnsi="Google Sans"/>
          <w:b w:val="1"/>
          <w:color w:val="202124"/>
          <w:sz w:val="20"/>
          <w:szCs w:val="20"/>
          <w:highlight w:val="white"/>
          <w:rtl w:val="0"/>
        </w:rPr>
        <w:t xml:space="preserve">[LAB] Exploring Data Lineage</w:t>
      </w:r>
    </w:p>
    <w:p w:rsidR="00000000" w:rsidDel="00000000" w:rsidP="00000000" w:rsidRDefault="00000000" w:rsidRPr="00000000" w14:paraId="00000084">
      <w:pPr>
        <w:rPr>
          <w:rFonts w:ascii="Google Sans" w:cs="Google Sans" w:eastAsia="Google Sans" w:hAnsi="Google Sans"/>
          <w:color w:val="202124"/>
          <w:sz w:val="18"/>
          <w:szCs w:val="18"/>
          <w:highlight w:val="white"/>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color w:val="202124"/>
          <w:sz w:val="18"/>
          <w:szCs w:val="18"/>
          <w:highlight w:val="white"/>
        </w:rPr>
      </w:pPr>
      <w:r w:rsidDel="00000000" w:rsidR="00000000" w:rsidRPr="00000000">
        <w:rPr>
          <w:rFonts w:ascii="Google Sans" w:cs="Google Sans" w:eastAsia="Google Sans" w:hAnsi="Google Sans"/>
          <w:color w:val="202124"/>
          <w:sz w:val="18"/>
          <w:szCs w:val="18"/>
          <w:highlight w:val="white"/>
          <w:rtl w:val="0"/>
        </w:rPr>
        <w:t xml:space="preserve">During previous labs, we have created a series of data transformations in BigQuery using Dataform. </w:t>
      </w:r>
    </w:p>
    <w:p w:rsidR="00000000" w:rsidDel="00000000" w:rsidP="00000000" w:rsidRDefault="00000000" w:rsidRPr="00000000" w14:paraId="00000086">
      <w:pPr>
        <w:rPr>
          <w:rFonts w:ascii="Google Sans" w:cs="Google Sans" w:eastAsia="Google Sans" w:hAnsi="Google Sans"/>
          <w:color w:val="202124"/>
          <w:sz w:val="18"/>
          <w:szCs w:val="18"/>
          <w:highlight w:val="white"/>
        </w:rPr>
      </w:pPr>
      <w:r w:rsidDel="00000000" w:rsidR="00000000" w:rsidRPr="00000000">
        <w:rPr>
          <w:rFonts w:ascii="Google Sans" w:cs="Google Sans" w:eastAsia="Google Sans" w:hAnsi="Google Sans"/>
          <w:color w:val="202124"/>
          <w:sz w:val="18"/>
          <w:szCs w:val="18"/>
          <w:highlight w:val="white"/>
          <w:rtl w:val="0"/>
        </w:rPr>
        <w:t xml:space="preserve">In this lab, we can discover the type of transformations and the entities involved as well as who initiated them through data lineage graphs. </w:t>
      </w:r>
    </w:p>
    <w:p w:rsidR="00000000" w:rsidDel="00000000" w:rsidP="00000000" w:rsidRDefault="00000000" w:rsidRPr="00000000" w14:paraId="00000087">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Go to the Search section of the Dataplex.</w:t>
      </w:r>
    </w:p>
    <w:p w:rsidR="00000000" w:rsidDel="00000000" w:rsidP="00000000" w:rsidRDefault="00000000" w:rsidRPr="00000000" w14:paraId="00000088">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We can tailor the search of the sentiment inference BigQuery table by add more filters to the search, </w:t>
      </w:r>
    </w:p>
    <w:p w:rsidR="00000000" w:rsidDel="00000000" w:rsidP="00000000" w:rsidRDefault="00000000" w:rsidRPr="00000000" w14:paraId="00000089">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Under Filters section and under Systems,  Choose BigQuery</w:t>
      </w:r>
    </w:p>
    <w:p w:rsidR="00000000" w:rsidDel="00000000" w:rsidP="00000000" w:rsidRDefault="00000000" w:rsidRPr="00000000" w14:paraId="0000008A">
      <w:pPr>
        <w:ind w:left="72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Pr>
        <w:drawing>
          <wp:inline distB="114300" distT="114300" distL="114300" distR="114300">
            <wp:extent cx="1462088" cy="1157973"/>
            <wp:effectExtent b="12700" l="12700" r="12700" t="12700"/>
            <wp:docPr id="2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462088" cy="1157973"/>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Choose Table under Data Types</w:t>
      </w:r>
    </w:p>
    <w:p w:rsidR="00000000" w:rsidDel="00000000" w:rsidP="00000000" w:rsidRDefault="00000000" w:rsidRPr="00000000" w14:paraId="0000008C">
      <w:pPr>
        <w:ind w:left="72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Pr>
        <w:drawing>
          <wp:inline distB="114300" distT="114300" distL="114300" distR="114300">
            <wp:extent cx="947642" cy="1738313"/>
            <wp:effectExtent b="12700" l="12700" r="12700" t="12700"/>
            <wp:docPr id="1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947642" cy="1738313"/>
                    </a:xfrm>
                    <a:prstGeom prst="rect"/>
                    <a:ln w="127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Choose ml_datasets under Datasets section</w:t>
      </w:r>
    </w:p>
    <w:p w:rsidR="00000000" w:rsidDel="00000000" w:rsidP="00000000" w:rsidRDefault="00000000" w:rsidRPr="00000000" w14:paraId="0000008E">
      <w:pPr>
        <w:ind w:left="0" w:firstLine="0"/>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8F">
      <w:pPr>
        <w:ind w:left="72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Pr>
        <w:drawing>
          <wp:inline distB="114300" distT="114300" distL="114300" distR="114300">
            <wp:extent cx="1300163" cy="1833482"/>
            <wp:effectExtent b="12700" l="12700" r="12700" t="1270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300163" cy="1833482"/>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sentiment inference table </w:t>
      </w:r>
    </w:p>
    <w:p w:rsidR="00000000" w:rsidDel="00000000" w:rsidP="00000000" w:rsidRDefault="00000000" w:rsidRPr="00000000" w14:paraId="00000091">
      <w:pPr>
        <w:ind w:left="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Under Lineage section, explore the lineage graph</w:t>
      </w:r>
    </w:p>
    <w:p w:rsidR="00000000" w:rsidDel="00000000" w:rsidP="00000000" w:rsidRDefault="00000000" w:rsidRPr="00000000" w14:paraId="00000092">
      <w:pPr>
        <w:ind w:left="0" w:firstLine="0"/>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93">
      <w:pPr>
        <w:ind w:left="72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Pr>
        <w:drawing>
          <wp:inline distB="114300" distT="114300" distL="114300" distR="114300">
            <wp:extent cx="2929823" cy="426156"/>
            <wp:effectExtent b="12700" l="12700" r="12700" t="1270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929823" cy="426156"/>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95">
      <w:pPr>
        <w:rPr>
          <w:rFonts w:ascii="Google Sans" w:cs="Google Sans" w:eastAsia="Google Sans" w:hAnsi="Google Sans"/>
          <w:b w:val="1"/>
          <w:color w:val="202124"/>
          <w:sz w:val="20"/>
          <w:szCs w:val="20"/>
          <w:highlight w:val="white"/>
        </w:rPr>
      </w:pPr>
      <w:r w:rsidDel="00000000" w:rsidR="00000000" w:rsidRPr="00000000">
        <w:rPr>
          <w:rFonts w:ascii="Google Sans" w:cs="Google Sans" w:eastAsia="Google Sans" w:hAnsi="Google Sans"/>
          <w:b w:val="1"/>
          <w:color w:val="202124"/>
          <w:sz w:val="20"/>
          <w:szCs w:val="20"/>
          <w:highlight w:val="white"/>
          <w:rtl w:val="0"/>
        </w:rPr>
        <w:t xml:space="preserve">[LAB Data Profiling]</w:t>
      </w:r>
    </w:p>
    <w:p w:rsidR="00000000" w:rsidDel="00000000" w:rsidP="00000000" w:rsidRDefault="00000000" w:rsidRPr="00000000" w14:paraId="00000096">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97">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Dataplex data profiling lets you identify common statistical characteristics of the columns in your BigQuery tables. This information helps you to understand and analyze your data more effectively.</w:t>
      </w:r>
    </w:p>
    <w:p w:rsidR="00000000" w:rsidDel="00000000" w:rsidP="00000000" w:rsidRDefault="00000000" w:rsidRPr="00000000" w14:paraId="00000098">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Information like typical data values, data distribution, and null counts can accelerate analysis. When combined with data classification, data profiling can detect data classes or sensitive information that, in turn, can enable access control policies.</w:t>
      </w:r>
    </w:p>
    <w:p w:rsidR="00000000" w:rsidDel="00000000" w:rsidP="00000000" w:rsidRDefault="00000000" w:rsidRPr="00000000" w14:paraId="00000099">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Dataplex also uses this information to </w:t>
      </w:r>
      <w:hyperlink r:id="rId25">
        <w:r w:rsidDel="00000000" w:rsidR="00000000" w:rsidRPr="00000000">
          <w:rPr>
            <w:rFonts w:ascii="Google Sans" w:cs="Google Sans" w:eastAsia="Google Sans" w:hAnsi="Google Sans"/>
            <w:sz w:val="18"/>
            <w:szCs w:val="18"/>
            <w:u w:val="single"/>
            <w:rtl w:val="0"/>
          </w:rPr>
          <w:t xml:space="preserve">recommend rules for data quality checks</w:t>
        </w:r>
      </w:hyperlink>
      <w:r w:rsidDel="00000000" w:rsidR="00000000" w:rsidRPr="00000000">
        <w:rPr>
          <w:rFonts w:ascii="Google Sans" w:cs="Google Sans" w:eastAsia="Google Sans" w:hAnsi="Google Sans"/>
          <w:sz w:val="18"/>
          <w:szCs w:val="18"/>
          <w:rtl w:val="0"/>
        </w:rPr>
        <w:t xml:space="preserv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Dataplex lets you better understand the profile of your data by creating a data profiling scan.</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The following diagram shows how Dataplex scans data to report on statistical characteristics.</w:t>
      </w:r>
    </w:p>
    <w:p w:rsidR="00000000" w:rsidDel="00000000" w:rsidP="00000000" w:rsidRDefault="00000000" w:rsidRPr="00000000" w14:paraId="0000009C">
      <w:pPr>
        <w:ind w:left="720" w:firstLine="0"/>
        <w:rPr>
          <w:rFonts w:ascii="Google Sans" w:cs="Google Sans" w:eastAsia="Google Sans" w:hAnsi="Google Sans"/>
          <w:b w:val="1"/>
          <w:color w:val="202124"/>
          <w:sz w:val="20"/>
          <w:szCs w:val="20"/>
          <w:highlight w:val="white"/>
        </w:rPr>
      </w:pPr>
      <w:r w:rsidDel="00000000" w:rsidR="00000000" w:rsidRPr="00000000">
        <w:rPr>
          <w:rFonts w:ascii="Google Sans" w:cs="Google Sans" w:eastAsia="Google Sans" w:hAnsi="Google Sans"/>
          <w:b w:val="1"/>
          <w:color w:val="202124"/>
          <w:sz w:val="20"/>
          <w:szCs w:val="20"/>
          <w:highlight w:val="white"/>
        </w:rPr>
        <w:drawing>
          <wp:inline distB="114300" distT="114300" distL="114300" distR="114300">
            <wp:extent cx="4310063" cy="2348431"/>
            <wp:effectExtent b="12700" l="12700" r="12700" t="1270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310063" cy="2348431"/>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shd w:fill="ffffff" w:val="clear"/>
        <w:spacing w:after="80" w:line="240" w:lineRule="auto"/>
        <w:rPr/>
      </w:pPr>
      <w:r w:rsidDel="00000000" w:rsidR="00000000" w:rsidRPr="00000000">
        <w:rPr>
          <w:rtl w:val="0"/>
        </w:rPr>
      </w:r>
    </w:p>
    <w:p w:rsidR="00000000" w:rsidDel="00000000" w:rsidP="00000000" w:rsidRDefault="00000000" w:rsidRPr="00000000" w14:paraId="0000009E">
      <w:pPr>
        <w:keepNext w:val="0"/>
        <w:keepLines w:val="0"/>
        <w:shd w:fill="ffffff" w:val="clear"/>
        <w:spacing w:after="80" w:line="24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Configuration options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This section describes the configuration options available for running data profiling scans.</w:t>
      </w:r>
    </w:p>
    <w:p w:rsidR="00000000" w:rsidDel="00000000" w:rsidP="00000000" w:rsidRDefault="00000000" w:rsidRPr="00000000" w14:paraId="000000A0">
      <w:pPr>
        <w:keepNext w:val="0"/>
        <w:keepLines w:val="0"/>
        <w:shd w:fill="ffffff" w:val="clear"/>
        <w:spacing w:before="280" w:line="240" w:lineRule="auto"/>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Scheduling options</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You can schedule a data profiling scan with a defined frequency or on demand through the API or the Google Cloud console.</w:t>
      </w:r>
    </w:p>
    <w:p w:rsidR="00000000" w:rsidDel="00000000" w:rsidP="00000000" w:rsidRDefault="00000000" w:rsidRPr="00000000" w14:paraId="000000A2">
      <w:pPr>
        <w:keepNext w:val="0"/>
        <w:keepLines w:val="0"/>
        <w:shd w:fill="ffffff" w:val="clear"/>
        <w:spacing w:before="280" w:line="240" w:lineRule="auto"/>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Scope</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As part of the specification of a data profiling scan, you can specify the scope of a job as one of the following options:</w:t>
      </w:r>
    </w:p>
    <w:p w:rsidR="00000000" w:rsidDel="00000000" w:rsidP="00000000" w:rsidRDefault="00000000" w:rsidRPr="00000000" w14:paraId="000000A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80" w:line="240" w:lineRule="auto"/>
        <w:ind w:left="720" w:hanging="360"/>
        <w:rPr>
          <w:rFonts w:ascii="Google Sans" w:cs="Google Sans" w:eastAsia="Google Sans" w:hAnsi="Google Sans"/>
          <w:color w:val="000000"/>
          <w:sz w:val="18"/>
          <w:szCs w:val="18"/>
          <w:highlight w:val="white"/>
        </w:rPr>
      </w:pPr>
      <w:r w:rsidDel="00000000" w:rsidR="00000000" w:rsidRPr="00000000">
        <w:rPr>
          <w:rFonts w:ascii="Google Sans" w:cs="Google Sans" w:eastAsia="Google Sans" w:hAnsi="Google Sans"/>
          <w:sz w:val="18"/>
          <w:szCs w:val="18"/>
          <w:highlight w:val="white"/>
          <w:rtl w:val="0"/>
        </w:rPr>
        <w:t xml:space="preserve">Full table: The entire table is scanned in the data profiling scan. Sampling, row filters, and column filters are applied on the entire table before calculating the profiling statistics.</w:t>
      </w:r>
    </w:p>
    <w:p w:rsidR="00000000" w:rsidDel="00000000" w:rsidP="00000000" w:rsidRDefault="00000000" w:rsidRPr="00000000" w14:paraId="000000A5">
      <w:pPr>
        <w:numPr>
          <w:ilvl w:val="0"/>
          <w:numId w:val="1"/>
        </w:numPr>
        <w:pBdr>
          <w:top w:color="auto" w:space="0" w:sz="0" w:val="none"/>
          <w:bottom w:color="auto" w:space="0" w:sz="0" w:val="none"/>
          <w:right w:color="auto" w:space="0" w:sz="0" w:val="none"/>
          <w:between w:color="auto" w:space="0" w:sz="0" w:val="none"/>
        </w:pBdr>
        <w:shd w:fill="ffffff" w:val="clear"/>
        <w:spacing w:after="180" w:before="0" w:beforeAutospacing="0" w:line="240" w:lineRule="auto"/>
        <w:ind w:left="720" w:hanging="360"/>
        <w:rPr>
          <w:rFonts w:ascii="Google Sans" w:cs="Google Sans" w:eastAsia="Google Sans" w:hAnsi="Google Sans"/>
          <w:color w:val="000000"/>
          <w:sz w:val="18"/>
          <w:szCs w:val="18"/>
          <w:highlight w:val="white"/>
        </w:rPr>
      </w:pPr>
      <w:r w:rsidDel="00000000" w:rsidR="00000000" w:rsidRPr="00000000">
        <w:rPr>
          <w:rFonts w:ascii="Google Sans" w:cs="Google Sans" w:eastAsia="Google Sans" w:hAnsi="Google Sans"/>
          <w:sz w:val="18"/>
          <w:szCs w:val="18"/>
          <w:highlight w:val="white"/>
          <w:rtl w:val="0"/>
        </w:rPr>
        <w:t xml:space="preserve">Incremental: Incremental data that you specify is scanned in the data profile scan. Specify a Date or Timestamp column in the table to be used as an increment. Typically, this is the column on which the table is partitioned. Sampling, row filters, and column filters are applied on the incremental data before calculating the profiling statistics.</w:t>
      </w:r>
    </w:p>
    <w:p w:rsidR="00000000" w:rsidDel="00000000" w:rsidP="00000000" w:rsidRDefault="00000000" w:rsidRPr="00000000" w14:paraId="000000A6">
      <w:pPr>
        <w:keepNext w:val="0"/>
        <w:keepLines w:val="0"/>
        <w:shd w:fill="ffffff" w:val="clear"/>
        <w:spacing w:before="280" w:line="240" w:lineRule="auto"/>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Filter data</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You can filter data to be scanned for profiling by using row filters and column filters. Using filters helps you reduce the execution time and cost, and exclude sensitive and unuseful data.</w:t>
      </w:r>
    </w:p>
    <w:p w:rsidR="00000000" w:rsidDel="00000000" w:rsidP="00000000" w:rsidRDefault="00000000" w:rsidRPr="00000000" w14:paraId="000000A8">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180" w:line="240" w:lineRule="auto"/>
        <w:ind w:left="720" w:hanging="360"/>
        <w:rPr>
          <w:rFonts w:ascii="Google Sans" w:cs="Google Sans" w:eastAsia="Google Sans" w:hAnsi="Google Sans"/>
          <w:color w:val="000000"/>
          <w:sz w:val="18"/>
          <w:szCs w:val="18"/>
          <w:highlight w:val="white"/>
        </w:rPr>
      </w:pPr>
      <w:r w:rsidDel="00000000" w:rsidR="00000000" w:rsidRPr="00000000">
        <w:rPr>
          <w:rFonts w:ascii="Google Sans" w:cs="Google Sans" w:eastAsia="Google Sans" w:hAnsi="Google Sans"/>
          <w:sz w:val="18"/>
          <w:szCs w:val="18"/>
          <w:highlight w:val="white"/>
          <w:rtl w:val="0"/>
        </w:rPr>
        <w:t xml:space="preserve">Row filters: Row filters let you focus on data within a specific time period or from a specific segment, such as region. For example, you can filter out data with a timestamp before a certain date.</w:t>
      </w:r>
    </w:p>
    <w:p w:rsidR="00000000" w:rsidDel="00000000" w:rsidP="00000000" w:rsidRDefault="00000000" w:rsidRPr="00000000" w14:paraId="000000A9">
      <w:pPr>
        <w:numPr>
          <w:ilvl w:val="0"/>
          <w:numId w:val="5"/>
        </w:numPr>
        <w:pBdr>
          <w:top w:color="auto" w:space="0" w:sz="0" w:val="none"/>
          <w:bottom w:color="auto" w:space="0" w:sz="0" w:val="none"/>
          <w:right w:color="auto" w:space="0" w:sz="0" w:val="none"/>
          <w:between w:color="auto" w:space="0" w:sz="0" w:val="none"/>
        </w:pBdr>
        <w:shd w:fill="ffffff" w:val="clear"/>
        <w:spacing w:after="180" w:before="0" w:beforeAutospacing="0" w:line="240" w:lineRule="auto"/>
        <w:ind w:left="720" w:hanging="360"/>
        <w:rPr>
          <w:rFonts w:ascii="Google Sans" w:cs="Google Sans" w:eastAsia="Google Sans" w:hAnsi="Google Sans"/>
          <w:color w:val="000000"/>
          <w:sz w:val="18"/>
          <w:szCs w:val="18"/>
          <w:highlight w:val="white"/>
        </w:rPr>
      </w:pPr>
      <w:r w:rsidDel="00000000" w:rsidR="00000000" w:rsidRPr="00000000">
        <w:rPr>
          <w:rFonts w:ascii="Google Sans" w:cs="Google Sans" w:eastAsia="Google Sans" w:hAnsi="Google Sans"/>
          <w:sz w:val="18"/>
          <w:szCs w:val="18"/>
          <w:highlight w:val="white"/>
          <w:rtl w:val="0"/>
        </w:rPr>
        <w:t xml:space="preserve">Column filters: Column filters lets you include and exclude specific columns from your table to run the data profiling scan.</w:t>
      </w:r>
    </w:p>
    <w:p w:rsidR="00000000" w:rsidDel="00000000" w:rsidP="00000000" w:rsidRDefault="00000000" w:rsidRPr="00000000" w14:paraId="000000AA">
      <w:pPr>
        <w:keepNext w:val="0"/>
        <w:keepLines w:val="0"/>
        <w:shd w:fill="ffffff" w:val="clear"/>
        <w:spacing w:before="280" w:line="240" w:lineRule="auto"/>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Sample data</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Dataplex lets you specify a percentage of records from your data to sample for running a data profiling scan. Creating data profiling scans on a smaller sample of data can reduce the execution time and cost of querying the entire dataset.</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b w:val="1"/>
          <w:sz w:val="18"/>
          <w:szCs w:val="18"/>
          <w:highlight w:val="white"/>
        </w:rPr>
      </w:pPr>
      <w:r w:rsidDel="00000000" w:rsidR="00000000" w:rsidRPr="00000000">
        <w:rPr>
          <w:rFonts w:ascii="Google Sans" w:cs="Google Sans" w:eastAsia="Google Sans" w:hAnsi="Google Sans"/>
          <w:b w:val="1"/>
          <w:sz w:val="18"/>
          <w:szCs w:val="18"/>
          <w:highlight w:val="white"/>
          <w:rtl w:val="0"/>
        </w:rPr>
        <w:t xml:space="preserve">Lab Instructions </w:t>
      </w:r>
    </w:p>
    <w:p w:rsidR="00000000" w:rsidDel="00000000" w:rsidP="00000000" w:rsidRDefault="00000000" w:rsidRPr="00000000" w14:paraId="000000AD">
      <w:pPr>
        <w:numPr>
          <w:ilvl w:val="0"/>
          <w:numId w:val="6"/>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Go to Profile section in Dataplex</w:t>
      </w:r>
    </w:p>
    <w:p w:rsidR="00000000" w:rsidDel="00000000" w:rsidP="00000000" w:rsidRDefault="00000000" w:rsidRPr="00000000" w14:paraId="000000AE">
      <w:pPr>
        <w:numPr>
          <w:ilvl w:val="0"/>
          <w:numId w:val="6"/>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+CREATE DATA PROFILE SCAN</w:t>
      </w:r>
    </w:p>
    <w:p w:rsidR="00000000" w:rsidDel="00000000" w:rsidP="00000000" w:rsidRDefault="00000000" w:rsidRPr="00000000" w14:paraId="000000AF">
      <w:pPr>
        <w:numPr>
          <w:ilvl w:val="0"/>
          <w:numId w:val="6"/>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Display Name: bootkon-dprofile-fraud-prediction for example </w:t>
      </w:r>
    </w:p>
    <w:p w:rsidR="00000000" w:rsidDel="00000000" w:rsidP="00000000" w:rsidRDefault="00000000" w:rsidRPr="00000000" w14:paraId="000000B0">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Optionally add a description. For example, data profile scans for fraud detection predictions</w:t>
      </w:r>
    </w:p>
    <w:p w:rsidR="00000000" w:rsidDel="00000000" w:rsidP="00000000" w:rsidRDefault="00000000" w:rsidRPr="00000000" w14:paraId="000000B1">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Leave the “browse within dataplex lakes” option turned off</w:t>
      </w:r>
    </w:p>
    <w:p w:rsidR="00000000" w:rsidDel="00000000" w:rsidP="00000000" w:rsidRDefault="00000000" w:rsidRPr="00000000" w14:paraId="000000B2">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browse to filter on data_prediction  bigquery table. </w:t>
      </w:r>
    </w:p>
    <w:p w:rsidR="00000000" w:rsidDel="00000000" w:rsidP="00000000" w:rsidRDefault="00000000" w:rsidRPr="00000000" w14:paraId="000000B3">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414588" cy="2960191"/>
            <wp:effectExtent b="12700" l="12700" r="12700" t="1270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414588" cy="2960191"/>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Select data_prediction bigquery table</w:t>
      </w:r>
    </w:p>
    <w:p w:rsidR="00000000" w:rsidDel="00000000" w:rsidP="00000000" w:rsidRDefault="00000000" w:rsidRPr="00000000" w14:paraId="000000B5">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Choose “entire data” as scope of the data profiling job</w:t>
      </w:r>
    </w:p>
    <w:p w:rsidR="00000000" w:rsidDel="00000000" w:rsidP="00000000" w:rsidRDefault="00000000" w:rsidRPr="00000000" w14:paraId="000000B6">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Choose All data on sampling size</w:t>
      </w:r>
    </w:p>
    <w:p w:rsidR="00000000" w:rsidDel="00000000" w:rsidP="00000000" w:rsidRDefault="00000000" w:rsidRPr="00000000" w14:paraId="000000B7">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Turn on publishing option</w:t>
      </w:r>
    </w:p>
    <w:p w:rsidR="00000000" w:rsidDel="00000000" w:rsidP="00000000" w:rsidRDefault="00000000" w:rsidRPr="00000000" w14:paraId="000000B8">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Choose on demand schedule</w:t>
      </w:r>
    </w:p>
    <w:p w:rsidR="00000000" w:rsidDel="00000000" w:rsidP="00000000" w:rsidRDefault="00000000" w:rsidRPr="00000000" w14:paraId="000000B9">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continue, leave the rest as default and click on create.</w:t>
      </w:r>
    </w:p>
    <w:p w:rsidR="00000000" w:rsidDel="00000000" w:rsidP="00000000" w:rsidRDefault="00000000" w:rsidRPr="00000000" w14:paraId="000000BA">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It would take a couple of minutes for the profiling to show up on the console.</w:t>
      </w:r>
    </w:p>
    <w:p w:rsidR="00000000" w:rsidDel="00000000" w:rsidP="00000000" w:rsidRDefault="00000000" w:rsidRPr="00000000" w14:paraId="000000BB">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C">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3205163" cy="600968"/>
            <wp:effectExtent b="12700" l="12700" r="12700" t="12700"/>
            <wp:docPr id="1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205163" cy="600968"/>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the </w:t>
      </w:r>
      <w:r w:rsidDel="00000000" w:rsidR="00000000" w:rsidRPr="00000000">
        <w:rPr>
          <w:rFonts w:ascii="Google Sans" w:cs="Google Sans" w:eastAsia="Google Sans" w:hAnsi="Google Sans"/>
          <w:sz w:val="18"/>
          <w:szCs w:val="18"/>
          <w:highlight w:val="white"/>
          <w:rtl w:val="0"/>
        </w:rPr>
        <w:t xml:space="preserve">bootkon-dprofile-fraud-prediction</w:t>
      </w:r>
      <w:r w:rsidDel="00000000" w:rsidR="00000000" w:rsidRPr="00000000">
        <w:rPr>
          <w:rFonts w:ascii="Google Sans" w:cs="Google Sans" w:eastAsia="Google Sans" w:hAnsi="Google Sans"/>
          <w:sz w:val="18"/>
          <w:szCs w:val="18"/>
          <w:rtl w:val="0"/>
        </w:rPr>
        <w:t xml:space="preserve"> profile and click on RUN NOW. </w:t>
      </w:r>
    </w:p>
    <w:p w:rsidR="00000000" w:rsidDel="00000000" w:rsidP="00000000" w:rsidRDefault="00000000" w:rsidRPr="00000000" w14:paraId="000000BE">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Job ID and monitor the job execution. </w:t>
      </w:r>
    </w:p>
    <w:p w:rsidR="00000000" w:rsidDel="00000000" w:rsidP="00000000" w:rsidRDefault="00000000" w:rsidRPr="00000000" w14:paraId="000000BF">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Notice what the job is doing.</w:t>
      </w:r>
    </w:p>
    <w:p w:rsidR="00000000" w:rsidDel="00000000" w:rsidP="00000000" w:rsidRDefault="00000000" w:rsidRPr="00000000" w14:paraId="000000C0">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Job should succeed in less than 10 minutes.</w:t>
      </w:r>
    </w:p>
    <w:p w:rsidR="00000000" w:rsidDel="00000000" w:rsidP="00000000" w:rsidRDefault="00000000" w:rsidRPr="00000000" w14:paraId="000000C1">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Explore the data profiling results of the </w:t>
      </w:r>
      <w:r w:rsidDel="00000000" w:rsidR="00000000" w:rsidRPr="00000000">
        <w:rPr>
          <w:rFonts w:ascii="Google Sans" w:cs="Google Sans" w:eastAsia="Google Sans" w:hAnsi="Google Sans"/>
          <w:sz w:val="18"/>
          <w:szCs w:val="18"/>
          <w:highlight w:val="white"/>
          <w:rtl w:val="0"/>
        </w:rPr>
        <w:t xml:space="preserve">CLASS column name</w:t>
      </w:r>
      <w:r w:rsidDel="00000000" w:rsidR="00000000" w:rsidRPr="00000000">
        <w:rPr>
          <w:rFonts w:ascii="Google Sans" w:cs="Google Sans" w:eastAsia="Google Sans" w:hAnsi="Google Sans"/>
          <w:sz w:val="18"/>
          <w:szCs w:val="18"/>
          <w:rtl w:val="0"/>
        </w:rPr>
        <w:t xml:space="preserve">. We have less than 0.1% of fraudulent transactions. Also notice that predicted_class of type RECORD were not fully  profiled, only the percentage of null and unique values were correctly profiled. Refer to the supported data types </w:t>
      </w:r>
      <w:hyperlink r:id="rId29">
        <w:r w:rsidDel="00000000" w:rsidR="00000000" w:rsidRPr="00000000">
          <w:rPr>
            <w:rFonts w:ascii="Google Sans" w:cs="Google Sans" w:eastAsia="Google Sans" w:hAnsi="Google Sans"/>
            <w:sz w:val="18"/>
            <w:szCs w:val="18"/>
            <w:u w:val="single"/>
            <w:rtl w:val="0"/>
          </w:rPr>
          <w:t xml:space="preserve">here</w:t>
        </w:r>
      </w:hyperlink>
      <w:r w:rsidDel="00000000" w:rsidR="00000000" w:rsidRPr="00000000">
        <w:rPr>
          <w:rFonts w:ascii="Google Sans" w:cs="Google Sans" w:eastAsia="Google Sans" w:hAnsi="Google Sans"/>
          <w:sz w:val="18"/>
          <w:szCs w:val="18"/>
          <w:rtl w:val="0"/>
        </w:rPr>
        <w:t xml:space="preserve">.</w:t>
      </w:r>
    </w:p>
    <w:p w:rsidR="00000000" w:rsidDel="00000000" w:rsidP="00000000" w:rsidRDefault="00000000" w:rsidRPr="00000000" w14:paraId="000000C2">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014538" cy="1319869"/>
            <wp:effectExtent b="12700" l="12700" r="12700" t="12700"/>
            <wp:docPr id="1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014538" cy="1319869"/>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4">
      <w:pPr>
        <w:numPr>
          <w:ilvl w:val="0"/>
          <w:numId w:val="6"/>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As they train further and continuously the fraud detection ML models, data professionals would like to set up an automatic check on data quality and be notified when there are huge discrepancies between predicted_class  and CLASS values. This is where Dataplex data quality could help the team. </w:t>
      </w:r>
    </w:p>
    <w:p w:rsidR="00000000" w:rsidDel="00000000" w:rsidP="00000000" w:rsidRDefault="00000000" w:rsidRPr="00000000" w14:paraId="000000C5">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6">
      <w:pPr>
        <w:pStyle w:val="Heading1"/>
        <w:rPr>
          <w:rFonts w:ascii="Google Sans" w:cs="Google Sans" w:eastAsia="Google Sans" w:hAnsi="Google Sans"/>
          <w:b w:val="1"/>
          <w:sz w:val="20"/>
          <w:szCs w:val="20"/>
        </w:rPr>
      </w:pPr>
      <w:bookmarkStart w:colFirst="0" w:colLast="0" w:name="_g1ktjl6uxnlg" w:id="8"/>
      <w:bookmarkEnd w:id="8"/>
      <w:r w:rsidDel="00000000" w:rsidR="00000000" w:rsidRPr="00000000">
        <w:rPr>
          <w:rFonts w:ascii="Google Sans" w:cs="Google Sans" w:eastAsia="Google Sans" w:hAnsi="Google Sans"/>
          <w:b w:val="1"/>
          <w:sz w:val="20"/>
          <w:szCs w:val="20"/>
          <w:rtl w:val="0"/>
        </w:rPr>
        <w:t xml:space="preserve">[LAB] Setup Data Quality Jobs</w:t>
      </w:r>
    </w:p>
    <w:p w:rsidR="00000000" w:rsidDel="00000000" w:rsidP="00000000" w:rsidRDefault="00000000" w:rsidRPr="00000000" w14:paraId="000000C7">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After setting up the data profiling scan we have seen that we still have no clear visibility on fluctuation between predicted classes vs actual CLASS ratio. Our goal is to have a percentage of matched values between CLASS and predicted classes more than 99.99 %. Any lower percentage would indicate that we would have to further train the ML model or add more features or use another model architecture.</w:t>
      </w:r>
    </w:p>
    <w:p w:rsidR="00000000" w:rsidDel="00000000" w:rsidP="00000000" w:rsidRDefault="00000000" w:rsidRPr="00000000" w14:paraId="000000C8">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9">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 can use the following SQL query in BigQuery to check the percentage of matched values between CLASS and predicted classes. </w:t>
      </w:r>
    </w:p>
    <w:p w:rsidR="00000000" w:rsidDel="00000000" w:rsidP="00000000" w:rsidRDefault="00000000" w:rsidRPr="00000000" w14:paraId="000000CA">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B">
      <w:pPr>
        <w:rPr>
          <w:rFonts w:ascii="Google Sans" w:cs="Google Sans" w:eastAsia="Google Sans" w:hAnsi="Google Sans"/>
          <w:sz w:val="18"/>
          <w:szCs w:val="18"/>
        </w:rPr>
      </w:pPr>
      <w:r w:rsidDel="00000000" w:rsidR="00000000" w:rsidRPr="00000000">
        <w:rPr>
          <w:rtl w:val="0"/>
        </w:rPr>
      </w:r>
    </w:p>
    <w:tbl>
      <w:tblPr>
        <w:tblStyle w:val="Table2"/>
        <w:tblW w:w="87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C">
            <w:pPr>
              <w:widowControl w:val="0"/>
              <w:shd w:fill="ffffff" w:val="clear"/>
              <w:spacing w:line="32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BigQuery SQL : Check the percentage of matched values between CLASS and predicted classes</w:t>
            </w:r>
          </w:p>
          <w:p w:rsidR="00000000" w:rsidDel="00000000" w:rsidP="00000000" w:rsidRDefault="00000000" w:rsidRPr="00000000" w14:paraId="000000CD">
            <w:pPr>
              <w:numPr>
                <w:ilvl w:val="0"/>
                <w:numId w:val="10"/>
              </w:numPr>
              <w:spacing w:line="240" w:lineRule="auto"/>
              <w:ind w:left="720" w:hanging="36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Replace  your-project-id with your project id</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E">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WITH RankedPredictions AS (</w:t>
            </w:r>
          </w:p>
          <w:p w:rsidR="00000000" w:rsidDel="00000000" w:rsidP="00000000" w:rsidRDefault="00000000" w:rsidRPr="00000000" w14:paraId="000000CF">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SELECT</w:t>
            </w:r>
          </w:p>
          <w:p w:rsidR="00000000" w:rsidDel="00000000" w:rsidP="00000000" w:rsidRDefault="00000000" w:rsidRPr="00000000" w14:paraId="000000D0">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class,</w:t>
            </w:r>
          </w:p>
          <w:p w:rsidR="00000000" w:rsidDel="00000000" w:rsidP="00000000" w:rsidRDefault="00000000" w:rsidRPr="00000000" w14:paraId="000000D1">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ARRAY(</w:t>
            </w:r>
          </w:p>
          <w:p w:rsidR="00000000" w:rsidDel="00000000" w:rsidP="00000000" w:rsidRDefault="00000000" w:rsidRPr="00000000" w14:paraId="000000D2">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SELECT AS STRUCT classes, scores</w:t>
            </w:r>
          </w:p>
          <w:p w:rsidR="00000000" w:rsidDel="00000000" w:rsidP="00000000" w:rsidRDefault="00000000" w:rsidRPr="00000000" w14:paraId="000000D3">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FROM UNNEST(predicted_class.classes) classes WITH OFFSET AS pos</w:t>
            </w:r>
          </w:p>
          <w:p w:rsidR="00000000" w:rsidDel="00000000" w:rsidP="00000000" w:rsidRDefault="00000000" w:rsidRPr="00000000" w14:paraId="000000D4">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JOIN UNNEST(predicted_class.scores) scores WITH OFFSET AS pos2</w:t>
            </w:r>
          </w:p>
          <w:p w:rsidR="00000000" w:rsidDel="00000000" w:rsidP="00000000" w:rsidRDefault="00000000" w:rsidRPr="00000000" w14:paraId="000000D5">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ON pos = pos2</w:t>
            </w:r>
          </w:p>
          <w:p w:rsidR="00000000" w:rsidDel="00000000" w:rsidP="00000000" w:rsidRDefault="00000000" w:rsidRPr="00000000" w14:paraId="000000D6">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ORDER BY scores DESC</w:t>
            </w:r>
          </w:p>
          <w:p w:rsidR="00000000" w:rsidDel="00000000" w:rsidP="00000000" w:rsidRDefault="00000000" w:rsidRPr="00000000" w14:paraId="000000D7">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LIMIT 1</w:t>
            </w:r>
          </w:p>
          <w:p w:rsidR="00000000" w:rsidDel="00000000" w:rsidP="00000000" w:rsidRDefault="00000000" w:rsidRPr="00000000" w14:paraId="000000D8">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)[OFFSET(0)].*,</w:t>
            </w:r>
          </w:p>
          <w:p w:rsidR="00000000" w:rsidDel="00000000" w:rsidP="00000000" w:rsidRDefault="00000000" w:rsidRPr="00000000" w14:paraId="000000D9">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FROM</w:t>
            </w:r>
          </w:p>
          <w:p w:rsidR="00000000" w:rsidDel="00000000" w:rsidP="00000000" w:rsidRDefault="00000000" w:rsidRPr="00000000" w14:paraId="000000DA">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w:t>
            </w:r>
            <w:r w:rsidDel="00000000" w:rsidR="00000000" w:rsidRPr="00000000">
              <w:rPr>
                <w:rFonts w:ascii="Google Sans" w:cs="Google Sans" w:eastAsia="Google Sans" w:hAnsi="Google Sans"/>
                <w:i w:val="1"/>
                <w:color w:val="0000ff"/>
                <w:sz w:val="16"/>
                <w:szCs w:val="16"/>
                <w:rtl w:val="0"/>
              </w:rPr>
              <w:t xml:space="preserve">your-project-id.</w:t>
            </w:r>
            <w:r w:rsidDel="00000000" w:rsidR="00000000" w:rsidRPr="00000000">
              <w:rPr>
                <w:rFonts w:ascii="Google Sans" w:cs="Google Sans" w:eastAsia="Google Sans" w:hAnsi="Google Sans"/>
                <w:i w:val="1"/>
                <w:color w:val="0000ff"/>
                <w:sz w:val="16"/>
                <w:szCs w:val="16"/>
                <w:rtl w:val="0"/>
              </w:rPr>
              <w:t xml:space="preserve">bootkon_raw_zone.data_prediction`</w:t>
            </w:r>
            <w:r w:rsidDel="00000000" w:rsidR="00000000" w:rsidRPr="00000000">
              <w:rPr>
                <w:rtl w:val="0"/>
              </w:rPr>
            </w:r>
          </w:p>
          <w:p w:rsidR="00000000" w:rsidDel="00000000" w:rsidP="00000000" w:rsidRDefault="00000000" w:rsidRPr="00000000" w14:paraId="000000DB">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t>
            </w:r>
          </w:p>
          <w:p w:rsidR="00000000" w:rsidDel="00000000" w:rsidP="00000000" w:rsidRDefault="00000000" w:rsidRPr="00000000" w14:paraId="000000DC">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tl w:val="0"/>
              </w:rPr>
            </w:r>
          </w:p>
          <w:p w:rsidR="00000000" w:rsidDel="00000000" w:rsidP="00000000" w:rsidRDefault="00000000" w:rsidRPr="00000000" w14:paraId="000000DD">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SELECT</w:t>
            </w:r>
          </w:p>
          <w:p w:rsidR="00000000" w:rsidDel="00000000" w:rsidP="00000000" w:rsidRDefault="00000000" w:rsidRPr="00000000" w14:paraId="000000DE">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SUM(CASE WHEN class = CAST(highest_score_class AS STRING) THEN 1 ELSE 0 END) * 100.0 / COUNT(*)  AS PercentageMatch</w:t>
            </w:r>
          </w:p>
          <w:p w:rsidR="00000000" w:rsidDel="00000000" w:rsidP="00000000" w:rsidRDefault="00000000" w:rsidRPr="00000000" w14:paraId="000000DF">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FROM (</w:t>
            </w:r>
          </w:p>
          <w:p w:rsidR="00000000" w:rsidDel="00000000" w:rsidP="00000000" w:rsidRDefault="00000000" w:rsidRPr="00000000" w14:paraId="000000E0">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SELECT</w:t>
            </w:r>
          </w:p>
          <w:p w:rsidR="00000000" w:rsidDel="00000000" w:rsidP="00000000" w:rsidRDefault="00000000" w:rsidRPr="00000000" w14:paraId="000000E1">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class,</w:t>
            </w:r>
          </w:p>
          <w:p w:rsidR="00000000" w:rsidDel="00000000" w:rsidP="00000000" w:rsidRDefault="00000000" w:rsidRPr="00000000" w14:paraId="000000E2">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classes AS highest_score_class</w:t>
            </w:r>
          </w:p>
          <w:p w:rsidR="00000000" w:rsidDel="00000000" w:rsidP="00000000" w:rsidRDefault="00000000" w:rsidRPr="00000000" w14:paraId="000000E3">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FROM</w:t>
            </w:r>
          </w:p>
          <w:p w:rsidR="00000000" w:rsidDel="00000000" w:rsidP="00000000" w:rsidRDefault="00000000" w:rsidRPr="00000000" w14:paraId="000000E4">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RankedPredictions</w:t>
            </w:r>
          </w:p>
          <w:p w:rsidR="00000000" w:rsidDel="00000000" w:rsidP="00000000" w:rsidRDefault="00000000" w:rsidRPr="00000000" w14:paraId="000000E5">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tl w:val="0"/>
              </w:rPr>
            </w:r>
          </w:p>
          <w:p w:rsidR="00000000" w:rsidDel="00000000" w:rsidP="00000000" w:rsidRDefault="00000000" w:rsidRPr="00000000" w14:paraId="000000E6">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t>
            </w:r>
          </w:p>
          <w:p w:rsidR="00000000" w:rsidDel="00000000" w:rsidP="00000000" w:rsidRDefault="00000000" w:rsidRPr="00000000" w14:paraId="000000E7">
            <w:pPr>
              <w:widowControl w:val="0"/>
              <w:shd w:fill="ffffff" w:val="clear"/>
              <w:spacing w:line="320" w:lineRule="auto"/>
              <w:ind w:left="1440" w:firstLine="0"/>
              <w:rPr>
                <w:rFonts w:ascii="Google Sans" w:cs="Google Sans" w:eastAsia="Google Sans" w:hAnsi="Google Sans"/>
                <w:i w:val="1"/>
                <w:sz w:val="16"/>
                <w:szCs w:val="16"/>
              </w:rPr>
            </w:pPr>
            <w:r w:rsidDel="00000000" w:rsidR="00000000" w:rsidRPr="00000000">
              <w:rPr>
                <w:rtl w:val="0"/>
              </w:rPr>
            </w:r>
          </w:p>
        </w:tc>
      </w:tr>
    </w:tbl>
    <w:p w:rsidR="00000000" w:rsidDel="00000000" w:rsidP="00000000" w:rsidRDefault="00000000" w:rsidRPr="00000000" w14:paraId="000000E8">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E9">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EA">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EB">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We will set up the </w:t>
      </w:r>
      <w:r w:rsidDel="00000000" w:rsidR="00000000" w:rsidRPr="00000000">
        <w:rPr>
          <w:rFonts w:ascii="Google Sans" w:cs="Google Sans" w:eastAsia="Google Sans" w:hAnsi="Google Sans"/>
          <w:sz w:val="18"/>
          <w:szCs w:val="18"/>
          <w:rtl w:val="0"/>
        </w:rPr>
        <w:t xml:space="preserve">Dataplex automatic data quality, which lets you define and measure the quality of your data. You can automate the scanning of data, validate data against defined rules, and log alerts if your data doesn't meet quality requirements. You can manage data quality rules and deployments as code, improving the integrity of data production pipelines.</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During the previous lab, We got started by using </w:t>
      </w:r>
      <w:hyperlink r:id="rId31">
        <w:r w:rsidDel="00000000" w:rsidR="00000000" w:rsidRPr="00000000">
          <w:rPr>
            <w:rFonts w:ascii="Google Sans" w:cs="Google Sans" w:eastAsia="Google Sans" w:hAnsi="Google Sans"/>
            <w:sz w:val="18"/>
            <w:szCs w:val="18"/>
            <w:u w:val="single"/>
            <w:rtl w:val="0"/>
          </w:rPr>
          <w:t xml:space="preserve">Dataplex data profiling</w:t>
        </w:r>
      </w:hyperlink>
      <w:r w:rsidDel="00000000" w:rsidR="00000000" w:rsidRPr="00000000">
        <w:rPr>
          <w:rFonts w:ascii="Google Sans" w:cs="Google Sans" w:eastAsia="Google Sans" w:hAnsi="Google Sans"/>
          <w:sz w:val="18"/>
          <w:szCs w:val="18"/>
          <w:rtl w:val="0"/>
        </w:rPr>
        <w:t xml:space="preserve"> rule recommendations to drive initial conclusions on areas of attention. Dataplex provides monitoring, troubleshooting, and Cloud Logging alerting that's integrated with Dataplex auto data quality.</w:t>
      </w:r>
    </w:p>
    <w:p w:rsidR="00000000" w:rsidDel="00000000" w:rsidP="00000000" w:rsidRDefault="00000000" w:rsidRPr="00000000" w14:paraId="000000ED">
      <w:pPr>
        <w:keepNext w:val="0"/>
        <w:keepLines w:val="0"/>
        <w:shd w:fill="ffffff" w:val="clear"/>
        <w:spacing w:after="80" w:lineRule="auto"/>
        <w:rPr>
          <w:rFonts w:ascii="Google Sans" w:cs="Google Sans" w:eastAsia="Google Sans" w:hAnsi="Google Sans"/>
          <w:b w:val="1"/>
          <w:i w:val="1"/>
          <w:sz w:val="18"/>
          <w:szCs w:val="18"/>
        </w:rPr>
      </w:pPr>
      <w:r w:rsidDel="00000000" w:rsidR="00000000" w:rsidRPr="00000000">
        <w:rPr>
          <w:rFonts w:ascii="Google Sans" w:cs="Google Sans" w:eastAsia="Google Sans" w:hAnsi="Google Sans"/>
          <w:b w:val="1"/>
          <w:i w:val="1"/>
          <w:sz w:val="18"/>
          <w:szCs w:val="18"/>
          <w:rtl w:val="0"/>
        </w:rPr>
        <w:t xml:space="preserve">Conceptual model</w:t>
      </w:r>
    </w:p>
    <w:p w:rsidR="00000000" w:rsidDel="00000000" w:rsidP="00000000" w:rsidRDefault="00000000" w:rsidRPr="00000000" w14:paraId="000000EE">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3548063" cy="2518897"/>
            <wp:effectExtent b="12700" l="12700" r="12700" t="12700"/>
            <wp:docPr id="1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548063" cy="2518897"/>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F0">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 data scan is a Dataplex job that samples data from BigQuery and Cloud Storage and infers various types of metadata. To measure the quality of a table using auto data quality, you create a DataScan object of type data quality. The scan runs on only one BigQuery table. The scan uses resources in a Google </w:t>
      </w:r>
      <w:hyperlink r:id="rId33">
        <w:r w:rsidDel="00000000" w:rsidR="00000000" w:rsidRPr="00000000">
          <w:rPr>
            <w:rFonts w:ascii="Google Sans" w:cs="Google Sans" w:eastAsia="Google Sans" w:hAnsi="Google Sans"/>
            <w:sz w:val="18"/>
            <w:szCs w:val="18"/>
            <w:u w:val="single"/>
            <w:rtl w:val="0"/>
          </w:rPr>
          <w:t xml:space="preserve">tenant project</w:t>
        </w:r>
      </w:hyperlink>
      <w:r w:rsidDel="00000000" w:rsidR="00000000" w:rsidRPr="00000000">
        <w:rPr>
          <w:rFonts w:ascii="Google Sans" w:cs="Google Sans" w:eastAsia="Google Sans" w:hAnsi="Google Sans"/>
          <w:sz w:val="18"/>
          <w:szCs w:val="18"/>
          <w:rtl w:val="0"/>
        </w:rPr>
        <w:t xml:space="preserve">, so you don't need to set up your own infrastructure.</w:t>
      </w:r>
    </w:p>
    <w:p w:rsidR="00000000" w:rsidDel="00000000" w:rsidP="00000000" w:rsidRDefault="00000000" w:rsidRPr="00000000" w14:paraId="000000F1">
      <w:pPr>
        <w:spacing w:line="24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Creating and using a data quality scan consists of the following steps:</w:t>
      </w:r>
    </w:p>
    <w:p w:rsidR="00000000" w:rsidDel="00000000" w:rsidP="00000000" w:rsidRDefault="00000000" w:rsidRPr="00000000" w14:paraId="000000F2">
      <w:pPr>
        <w:numPr>
          <w:ilvl w:val="0"/>
          <w:numId w:val="2"/>
        </w:numPr>
        <w:spacing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Rule definition</w:t>
      </w:r>
    </w:p>
    <w:p w:rsidR="00000000" w:rsidDel="00000000" w:rsidP="00000000" w:rsidRDefault="00000000" w:rsidRPr="00000000" w14:paraId="000000F3">
      <w:pPr>
        <w:numPr>
          <w:ilvl w:val="0"/>
          <w:numId w:val="2"/>
        </w:numPr>
        <w:spacing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Rule execution</w:t>
      </w:r>
    </w:p>
    <w:p w:rsidR="00000000" w:rsidDel="00000000" w:rsidP="00000000" w:rsidRDefault="00000000" w:rsidRPr="00000000" w14:paraId="000000F4">
      <w:pPr>
        <w:numPr>
          <w:ilvl w:val="0"/>
          <w:numId w:val="2"/>
        </w:numPr>
        <w:spacing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Monitoring and alerting</w:t>
      </w:r>
    </w:p>
    <w:p w:rsidR="00000000" w:rsidDel="00000000" w:rsidP="00000000" w:rsidRDefault="00000000" w:rsidRPr="00000000" w14:paraId="000000F5">
      <w:pPr>
        <w:numPr>
          <w:ilvl w:val="0"/>
          <w:numId w:val="2"/>
        </w:numPr>
        <w:spacing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Troubleshooting</w:t>
      </w:r>
    </w:p>
    <w:p w:rsidR="00000000" w:rsidDel="00000000" w:rsidP="00000000" w:rsidRDefault="00000000" w:rsidRPr="00000000" w14:paraId="000000F6">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Google Sans" w:cs="Google Sans" w:eastAsia="Google Sans" w:hAnsi="Google Sans"/>
          <w:b w:val="1"/>
          <w:sz w:val="18"/>
          <w:szCs w:val="18"/>
          <w:highlight w:val="white"/>
        </w:rPr>
      </w:pPr>
      <w:r w:rsidDel="00000000" w:rsidR="00000000" w:rsidRPr="00000000">
        <w:rPr>
          <w:rFonts w:ascii="Google Sans" w:cs="Google Sans" w:eastAsia="Google Sans" w:hAnsi="Google Sans"/>
          <w:b w:val="1"/>
          <w:sz w:val="18"/>
          <w:szCs w:val="18"/>
          <w:highlight w:val="white"/>
          <w:rtl w:val="0"/>
        </w:rPr>
        <w:t xml:space="preserve">Lab Instructions </w:t>
      </w:r>
    </w:p>
    <w:p w:rsidR="00000000" w:rsidDel="00000000" w:rsidP="00000000" w:rsidRDefault="00000000" w:rsidRPr="00000000" w14:paraId="000000F8">
      <w:pPr>
        <w:numPr>
          <w:ilvl w:val="0"/>
          <w:numId w:val="8"/>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Go to Data Quality section in Dataplex</w:t>
      </w:r>
    </w:p>
    <w:p w:rsidR="00000000" w:rsidDel="00000000" w:rsidP="00000000" w:rsidRDefault="00000000" w:rsidRPr="00000000" w14:paraId="000000F9">
      <w:pPr>
        <w:numPr>
          <w:ilvl w:val="0"/>
          <w:numId w:val="8"/>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Click on +CREATE DATA QUALITY SCAN</w:t>
      </w:r>
    </w:p>
    <w:p w:rsidR="00000000" w:rsidDel="00000000" w:rsidP="00000000" w:rsidRDefault="00000000" w:rsidRPr="00000000" w14:paraId="000000FA">
      <w:pPr>
        <w:numPr>
          <w:ilvl w:val="0"/>
          <w:numId w:val="8"/>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Display Name: bootkon-dquality-fraud-prediction for example </w:t>
      </w:r>
    </w:p>
    <w:p w:rsidR="00000000" w:rsidDel="00000000" w:rsidP="00000000" w:rsidRDefault="00000000" w:rsidRPr="00000000" w14:paraId="000000FB">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Optionally add a description. For example, data quality scans for fraud detection predictions</w:t>
      </w:r>
    </w:p>
    <w:p w:rsidR="00000000" w:rsidDel="00000000" w:rsidP="00000000" w:rsidRDefault="00000000" w:rsidRPr="00000000" w14:paraId="000000FC">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Leave the “browse with dataplex lakes” option turned off </w:t>
      </w:r>
    </w:p>
    <w:p w:rsidR="00000000" w:rsidDel="00000000" w:rsidP="00000000" w:rsidRDefault="00000000" w:rsidRPr="00000000" w14:paraId="000000FD">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Click on browse to filter on the </w:t>
      </w:r>
      <w:r w:rsidDel="00000000" w:rsidR="00000000" w:rsidRPr="00000000">
        <w:rPr>
          <w:rFonts w:ascii="Google Sans" w:cs="Google Sans" w:eastAsia="Google Sans" w:hAnsi="Google Sans"/>
          <w:b w:val="1"/>
          <w:i w:val="1"/>
          <w:sz w:val="18"/>
          <w:szCs w:val="18"/>
          <w:highlight w:val="white"/>
          <w:rtl w:val="0"/>
        </w:rPr>
        <w:t xml:space="preserve">data_prediction</w:t>
      </w:r>
      <w:r w:rsidDel="00000000" w:rsidR="00000000" w:rsidRPr="00000000">
        <w:rPr>
          <w:rFonts w:ascii="Google Sans" w:cs="Google Sans" w:eastAsia="Google Sans" w:hAnsi="Google Sans"/>
          <w:sz w:val="18"/>
          <w:szCs w:val="18"/>
          <w:highlight w:val="white"/>
          <w:rtl w:val="0"/>
        </w:rPr>
        <w:t xml:space="preserve"> BigQuery table.</w:t>
      </w:r>
      <w:r w:rsidDel="00000000" w:rsidR="00000000" w:rsidRPr="00000000">
        <w:rPr>
          <w:rtl w:val="0"/>
        </w:rPr>
      </w:r>
    </w:p>
    <w:p w:rsidR="00000000" w:rsidDel="00000000" w:rsidP="00000000" w:rsidRDefault="00000000" w:rsidRPr="00000000" w14:paraId="000000FE">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414588" cy="2960191"/>
            <wp:effectExtent b="12700" l="12700" r="12700" t="12700"/>
            <wp:docPr id="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414588" cy="2960191"/>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0">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Select data_prediction bigquery table</w:t>
      </w:r>
    </w:p>
    <w:p w:rsidR="00000000" w:rsidDel="00000000" w:rsidP="00000000" w:rsidRDefault="00000000" w:rsidRPr="00000000" w14:paraId="00000101">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Choose “entire data” as scope of the data profiling job</w:t>
      </w:r>
    </w:p>
    <w:p w:rsidR="00000000" w:rsidDel="00000000" w:rsidP="00000000" w:rsidRDefault="00000000" w:rsidRPr="00000000" w14:paraId="00000102">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Choose All data on sampling size</w:t>
      </w:r>
    </w:p>
    <w:p w:rsidR="00000000" w:rsidDel="00000000" w:rsidP="00000000" w:rsidRDefault="00000000" w:rsidRPr="00000000" w14:paraId="00000103">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Turn on publishing option</w:t>
      </w:r>
    </w:p>
    <w:p w:rsidR="00000000" w:rsidDel="00000000" w:rsidP="00000000" w:rsidRDefault="00000000" w:rsidRPr="00000000" w14:paraId="00000104">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Choose on demand schedule</w:t>
      </w:r>
    </w:p>
    <w:p w:rsidR="00000000" w:rsidDel="00000000" w:rsidP="00000000" w:rsidRDefault="00000000" w:rsidRPr="00000000" w14:paraId="00000105">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continue,</w:t>
      </w:r>
    </w:p>
    <w:p w:rsidR="00000000" w:rsidDel="00000000" w:rsidP="00000000" w:rsidRDefault="00000000" w:rsidRPr="00000000" w14:paraId="00000106">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Now lets define quality rules, click on ADD RULES &gt; SQL Assertion Rule</w:t>
      </w:r>
    </w:p>
    <w:p w:rsidR="00000000" w:rsidDel="00000000" w:rsidP="00000000" w:rsidRDefault="00000000" w:rsidRPr="00000000" w14:paraId="00000107">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8">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547813" cy="1373684"/>
            <wp:effectExtent b="12700" l="12700" r="12700" t="12700"/>
            <wp:docPr id="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1547813" cy="1373684"/>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A">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B">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C">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Choose Accuracy as dimension </w:t>
      </w:r>
    </w:p>
    <w:p w:rsidR="00000000" w:rsidDel="00000000" w:rsidP="00000000" w:rsidRDefault="00000000" w:rsidRPr="00000000" w14:paraId="0000010D">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Rule name: bootkon-dquality-ml-fraud-prediction</w:t>
      </w:r>
    </w:p>
    <w:p w:rsidR="00000000" w:rsidDel="00000000" w:rsidP="00000000" w:rsidRDefault="00000000" w:rsidRPr="00000000" w14:paraId="0000010E">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Description : regularly check the ML fraud detection prediction quality results </w:t>
      </w:r>
    </w:p>
    <w:p w:rsidR="00000000" w:rsidDel="00000000" w:rsidP="00000000" w:rsidRDefault="00000000" w:rsidRPr="00000000" w14:paraId="0000010F">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Leave the column name empty</w:t>
      </w:r>
    </w:p>
    <w:p w:rsidR="00000000" w:rsidDel="00000000" w:rsidP="00000000" w:rsidRDefault="00000000" w:rsidRPr="00000000" w14:paraId="00000110">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highlight w:val="white"/>
          <w:rtl w:val="0"/>
        </w:rPr>
        <w:t xml:space="preserve">Provide the following SQL stat</w:t>
      </w:r>
      <w:r w:rsidDel="00000000" w:rsidR="00000000" w:rsidRPr="00000000">
        <w:rPr>
          <w:rFonts w:ascii="Google Sans" w:cs="Google Sans" w:eastAsia="Google Sans" w:hAnsi="Google Sans"/>
          <w:i w:val="1"/>
          <w:sz w:val="18"/>
          <w:szCs w:val="18"/>
          <w:highlight w:val="white"/>
          <w:rtl w:val="0"/>
        </w:rPr>
        <w:t xml:space="preserve">ement. Dataplex will utilize this SQL statement to create a SQL clause of the form </w:t>
      </w:r>
      <w:r w:rsidDel="00000000" w:rsidR="00000000" w:rsidRPr="00000000">
        <w:rPr>
          <w:rFonts w:ascii="Google Sans" w:cs="Google Sans" w:eastAsia="Google Sans" w:hAnsi="Google Sans"/>
          <w:b w:val="1"/>
          <w:i w:val="1"/>
          <w:sz w:val="18"/>
          <w:szCs w:val="18"/>
          <w:highlight w:val="white"/>
          <w:rtl w:val="0"/>
        </w:rPr>
        <w:t xml:space="preserve">SELECT COUNT(*) FROM </w:t>
      </w:r>
      <w:r w:rsidDel="00000000" w:rsidR="00000000" w:rsidRPr="00000000">
        <w:rPr>
          <w:rFonts w:ascii="Google Sans" w:cs="Google Sans" w:eastAsia="Google Sans" w:hAnsi="Google Sans"/>
          <w:sz w:val="18"/>
          <w:szCs w:val="18"/>
          <w:highlight w:val="white"/>
          <w:rtl w:val="0"/>
        </w:rPr>
        <w:t xml:space="preserve">(sql statement) to return success/failure. The assertion rule is passed if the returned assertion row count is </w:t>
      </w:r>
      <w:r w:rsidDel="00000000" w:rsidR="00000000" w:rsidRPr="00000000">
        <w:rPr>
          <w:rFonts w:ascii="Google Sans" w:cs="Google Sans" w:eastAsia="Google Sans" w:hAnsi="Google Sans"/>
          <w:b w:val="1"/>
          <w:i w:val="1"/>
          <w:sz w:val="18"/>
          <w:szCs w:val="18"/>
          <w:highlight w:val="white"/>
          <w:rtl w:val="0"/>
        </w:rPr>
        <w:t xml:space="preserve">0</w:t>
      </w:r>
      <w:r w:rsidDel="00000000" w:rsidR="00000000" w:rsidRPr="00000000">
        <w:rPr>
          <w:rFonts w:ascii="Google Sans" w:cs="Google Sans" w:eastAsia="Google Sans" w:hAnsi="Google Sans"/>
          <w:sz w:val="18"/>
          <w:szCs w:val="18"/>
          <w:highlight w:val="white"/>
          <w:rtl w:val="0"/>
        </w:rPr>
        <w:t xml:space="preserve">.</w:t>
      </w:r>
      <w:r w:rsidDel="00000000" w:rsidR="00000000" w:rsidRPr="00000000">
        <w:rPr>
          <w:rtl w:val="0"/>
        </w:rPr>
      </w:r>
    </w:p>
    <w:p w:rsidR="00000000" w:rsidDel="00000000" w:rsidP="00000000" w:rsidRDefault="00000000" w:rsidRPr="00000000" w14:paraId="00000111">
      <w:pPr>
        <w:ind w:left="0" w:firstLine="0"/>
        <w:rPr>
          <w:rFonts w:ascii="Google Sans" w:cs="Google Sans" w:eastAsia="Google Sans" w:hAnsi="Google Sans"/>
          <w:sz w:val="18"/>
          <w:szCs w:val="1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2">
            <w:pPr>
              <w:widowControl w:val="0"/>
              <w:shd w:fill="ffffff" w:val="clear"/>
              <w:spacing w:line="320" w:lineRule="auto"/>
              <w:rPr>
                <w:rFonts w:ascii="Google Sans" w:cs="Google Sans" w:eastAsia="Google Sans" w:hAnsi="Google Sans"/>
                <w:i w:val="1"/>
                <w:sz w:val="18"/>
                <w:szCs w:val="18"/>
              </w:rPr>
            </w:pPr>
            <w:r w:rsidDel="00000000" w:rsidR="00000000" w:rsidRPr="00000000">
              <w:rPr>
                <w:rFonts w:ascii="Google Sans" w:cs="Google Sans" w:eastAsia="Google Sans" w:hAnsi="Google Sans"/>
                <w:b w:val="1"/>
                <w:i w:val="1"/>
                <w:sz w:val="16"/>
                <w:szCs w:val="16"/>
                <w:rtl w:val="0"/>
              </w:rPr>
              <w:t xml:space="preserve">BigQuery SQL : Assertion SQL</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3">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WITH RankedPredictions AS (</w:t>
            </w:r>
          </w:p>
          <w:p w:rsidR="00000000" w:rsidDel="00000000" w:rsidP="00000000" w:rsidRDefault="00000000" w:rsidRPr="00000000" w14:paraId="00000114">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SELECT</w:t>
            </w:r>
          </w:p>
          <w:p w:rsidR="00000000" w:rsidDel="00000000" w:rsidP="00000000" w:rsidRDefault="00000000" w:rsidRPr="00000000" w14:paraId="00000115">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class,</w:t>
            </w:r>
          </w:p>
          <w:p w:rsidR="00000000" w:rsidDel="00000000" w:rsidP="00000000" w:rsidRDefault="00000000" w:rsidRPr="00000000" w14:paraId="00000116">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ARRAY(</w:t>
            </w:r>
          </w:p>
          <w:p w:rsidR="00000000" w:rsidDel="00000000" w:rsidP="00000000" w:rsidRDefault="00000000" w:rsidRPr="00000000" w14:paraId="00000117">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SELECT AS STRUCT classes, scores</w:t>
            </w:r>
          </w:p>
          <w:p w:rsidR="00000000" w:rsidDel="00000000" w:rsidP="00000000" w:rsidRDefault="00000000" w:rsidRPr="00000000" w14:paraId="00000118">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FROM UNNEST(predicted_class.classes) classes WITH OFFSET AS pos</w:t>
            </w:r>
          </w:p>
          <w:p w:rsidR="00000000" w:rsidDel="00000000" w:rsidP="00000000" w:rsidRDefault="00000000" w:rsidRPr="00000000" w14:paraId="00000119">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JOIN UNNEST(predicted_class.scores) scores WITH OFFSET AS pos2</w:t>
            </w:r>
          </w:p>
          <w:p w:rsidR="00000000" w:rsidDel="00000000" w:rsidP="00000000" w:rsidRDefault="00000000" w:rsidRPr="00000000" w14:paraId="0000011A">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ON pos = pos2</w:t>
            </w:r>
          </w:p>
          <w:p w:rsidR="00000000" w:rsidDel="00000000" w:rsidP="00000000" w:rsidRDefault="00000000" w:rsidRPr="00000000" w14:paraId="0000011B">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ORDER BY scores DESC</w:t>
            </w:r>
          </w:p>
          <w:p w:rsidR="00000000" w:rsidDel="00000000" w:rsidP="00000000" w:rsidRDefault="00000000" w:rsidRPr="00000000" w14:paraId="0000011C">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LIMIT 1</w:t>
            </w:r>
          </w:p>
          <w:p w:rsidR="00000000" w:rsidDel="00000000" w:rsidP="00000000" w:rsidRDefault="00000000" w:rsidRPr="00000000" w14:paraId="0000011D">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)[OFFSET(0)].*,</w:t>
            </w:r>
          </w:p>
          <w:p w:rsidR="00000000" w:rsidDel="00000000" w:rsidP="00000000" w:rsidRDefault="00000000" w:rsidRPr="00000000" w14:paraId="0000011E">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FROM</w:t>
            </w:r>
          </w:p>
          <w:p w:rsidR="00000000" w:rsidDel="00000000" w:rsidP="00000000" w:rsidRDefault="00000000" w:rsidRPr="00000000" w14:paraId="0000011F">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`bootkon-2024.bootkon_raw_zone.data_prediction`</w:t>
            </w:r>
          </w:p>
          <w:p w:rsidR="00000000" w:rsidDel="00000000" w:rsidP="00000000" w:rsidRDefault="00000000" w:rsidRPr="00000000" w14:paraId="00000120">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t>
            </w:r>
          </w:p>
          <w:p w:rsidR="00000000" w:rsidDel="00000000" w:rsidP="00000000" w:rsidRDefault="00000000" w:rsidRPr="00000000" w14:paraId="00000121">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tl w:val="0"/>
              </w:rPr>
            </w:r>
          </w:p>
          <w:p w:rsidR="00000000" w:rsidDel="00000000" w:rsidP="00000000" w:rsidRDefault="00000000" w:rsidRPr="00000000" w14:paraId="00000122">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SELECT</w:t>
            </w:r>
          </w:p>
          <w:p w:rsidR="00000000" w:rsidDel="00000000" w:rsidP="00000000" w:rsidRDefault="00000000" w:rsidRPr="00000000" w14:paraId="00000123">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SUM(CASE WHEN class = CAST(highest_score_class AS STRING) THEN 1 ELSE 0 END) * 100.0 / COUNT(*)  AS PercentageMatch</w:t>
            </w:r>
          </w:p>
          <w:p w:rsidR="00000000" w:rsidDel="00000000" w:rsidP="00000000" w:rsidRDefault="00000000" w:rsidRPr="00000000" w14:paraId="00000124">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FROM (</w:t>
            </w:r>
          </w:p>
          <w:p w:rsidR="00000000" w:rsidDel="00000000" w:rsidP="00000000" w:rsidRDefault="00000000" w:rsidRPr="00000000" w14:paraId="00000125">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SELECT</w:t>
            </w:r>
          </w:p>
          <w:p w:rsidR="00000000" w:rsidDel="00000000" w:rsidP="00000000" w:rsidRDefault="00000000" w:rsidRPr="00000000" w14:paraId="00000126">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class,</w:t>
            </w:r>
          </w:p>
          <w:p w:rsidR="00000000" w:rsidDel="00000000" w:rsidP="00000000" w:rsidRDefault="00000000" w:rsidRPr="00000000" w14:paraId="00000127">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classes AS highest_score_class</w:t>
            </w:r>
          </w:p>
          <w:p w:rsidR="00000000" w:rsidDel="00000000" w:rsidP="00000000" w:rsidRDefault="00000000" w:rsidRPr="00000000" w14:paraId="00000128">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FROM</w:t>
            </w:r>
          </w:p>
          <w:p w:rsidR="00000000" w:rsidDel="00000000" w:rsidP="00000000" w:rsidRDefault="00000000" w:rsidRPr="00000000" w14:paraId="00000129">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RankedPredictions</w:t>
            </w:r>
          </w:p>
          <w:p w:rsidR="00000000" w:rsidDel="00000000" w:rsidP="00000000" w:rsidRDefault="00000000" w:rsidRPr="00000000" w14:paraId="0000012A">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tl w:val="0"/>
              </w:rPr>
            </w:r>
          </w:p>
          <w:p w:rsidR="00000000" w:rsidDel="00000000" w:rsidP="00000000" w:rsidRDefault="00000000" w:rsidRPr="00000000" w14:paraId="0000012B">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w:t>
            </w:r>
          </w:p>
          <w:p w:rsidR="00000000" w:rsidDel="00000000" w:rsidP="00000000" w:rsidRDefault="00000000" w:rsidRPr="00000000" w14:paraId="0000012C">
            <w:pPr>
              <w:widowControl w:val="0"/>
              <w:shd w:fill="ffffff" w:val="clear"/>
              <w:spacing w:line="320" w:lineRule="auto"/>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HAVING PercentageMatch &lt;= 99.99</w:t>
            </w:r>
          </w:p>
          <w:p w:rsidR="00000000" w:rsidDel="00000000" w:rsidP="00000000" w:rsidRDefault="00000000" w:rsidRPr="00000000" w14:paraId="0000012D">
            <w:pPr>
              <w:widowControl w:val="0"/>
              <w:shd w:fill="ffffff" w:val="clear"/>
              <w:spacing w:line="320" w:lineRule="auto"/>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sz w:val="16"/>
                <w:szCs w:val="16"/>
              </w:rPr>
            </w:pPr>
            <w:r w:rsidDel="00000000" w:rsidR="00000000" w:rsidRPr="00000000">
              <w:rPr>
                <w:rtl w:val="0"/>
              </w:rPr>
            </w:r>
          </w:p>
        </w:tc>
      </w:tr>
    </w:tbl>
    <w:p w:rsidR="00000000" w:rsidDel="00000000" w:rsidP="00000000" w:rsidRDefault="00000000" w:rsidRPr="00000000" w14:paraId="0000012F">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30">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ADD</w:t>
      </w:r>
    </w:p>
    <w:p w:rsidR="00000000" w:rsidDel="00000000" w:rsidP="00000000" w:rsidRDefault="00000000" w:rsidRPr="00000000" w14:paraId="00000131">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Continue</w:t>
      </w:r>
    </w:p>
    <w:p w:rsidR="00000000" w:rsidDel="00000000" w:rsidP="00000000" w:rsidRDefault="00000000" w:rsidRPr="00000000" w14:paraId="00000132">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5040796" cy="405064"/>
            <wp:effectExtent b="12700" l="12700" r="12700" t="12700"/>
            <wp:docPr id="5"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040796" cy="405064"/>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Run SCAN</w:t>
      </w:r>
    </w:p>
    <w:p w:rsidR="00000000" w:rsidDel="00000000" w:rsidP="00000000" w:rsidRDefault="00000000" w:rsidRPr="00000000" w14:paraId="00000134">
      <w:pPr>
        <w:numPr>
          <w:ilvl w:val="0"/>
          <w:numId w:val="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Monitor the job execution. Notice the job succeeded but the rule failed because our model accuracy percentage on the whole data predicted does not exceed the 99.99% threshold that we set.</w:t>
      </w:r>
    </w:p>
    <w:p w:rsidR="00000000" w:rsidDel="00000000" w:rsidP="00000000" w:rsidRDefault="00000000" w:rsidRPr="00000000" w14:paraId="00000135">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36">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4500563" cy="1608970"/>
            <wp:effectExtent b="12700" l="12700" r="12700" t="12700"/>
            <wp:docPr id="1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500563" cy="1608970"/>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center"/>
        <w:rPr>
          <w:rFonts w:ascii="Google Sans" w:cs="Google Sans" w:eastAsia="Google Sans" w:hAnsi="Google Sans"/>
          <w:b w:val="1"/>
          <w:color w:val="38761d"/>
        </w:rPr>
      </w:pPr>
      <w:r w:rsidDel="00000000" w:rsidR="00000000" w:rsidRPr="00000000">
        <w:rPr>
          <w:rFonts w:ascii="Google Sans" w:cs="Google Sans" w:eastAsia="Google Sans" w:hAnsi="Google Sans"/>
          <w:b w:val="1"/>
          <w:color w:val="38761d"/>
          <w:shd w:fill="d9ead3" w:val="clear"/>
          <w:rtl w:val="0"/>
        </w:rPr>
        <w:t xml:space="preserve">🥳🥳</w:t>
      </w:r>
      <w:r w:rsidDel="00000000" w:rsidR="00000000" w:rsidRPr="00000000">
        <w:rPr>
          <w:rFonts w:ascii="Google Sans" w:cs="Google Sans" w:eastAsia="Google Sans" w:hAnsi="Google Sans"/>
          <w:b w:val="1"/>
          <w:color w:val="38761d"/>
          <w:rtl w:val="0"/>
        </w:rPr>
        <w:t xml:space="preserve">Congratulations on completing Lab 5! </w:t>
      </w:r>
    </w:p>
    <w:p w:rsidR="00000000" w:rsidDel="00000000" w:rsidP="00000000" w:rsidRDefault="00000000" w:rsidRPr="00000000" w14:paraId="0000013B">
      <w:pPr>
        <w:jc w:val="center"/>
        <w:rPr>
          <w:rFonts w:ascii="Google Sans" w:cs="Google Sans" w:eastAsia="Google Sans" w:hAnsi="Google Sans"/>
          <w:b w:val="1"/>
          <w:color w:val="38761d"/>
          <w:sz w:val="18"/>
          <w:szCs w:val="18"/>
        </w:rPr>
      </w:pPr>
      <w:r w:rsidDel="00000000" w:rsidR="00000000" w:rsidRPr="00000000">
        <w:rPr>
          <w:rFonts w:ascii="Google Sans" w:cs="Google Sans" w:eastAsia="Google Sans" w:hAnsi="Google Sans"/>
          <w:b w:val="1"/>
          <w:color w:val="38761d"/>
          <w:rtl w:val="0"/>
        </w:rPr>
        <w:t xml:space="preserve">You can now move on to Lab 6 for further practice.</w:t>
      </w:r>
      <w:r w:rsidDel="00000000" w:rsidR="00000000" w:rsidRPr="00000000">
        <w:rPr>
          <w:rFonts w:ascii="Google Sans" w:cs="Google Sans" w:eastAsia="Google Sans" w:hAnsi="Google Sans"/>
          <w:b w:val="1"/>
          <w:color w:val="38761d"/>
          <w:shd w:fill="d9ead3" w:val="clear"/>
          <w:rtl w:val="0"/>
        </w:rPr>
        <w:t xml:space="preserve"> 🥳🥳</w:t>
      </w:r>
      <w:r w:rsidDel="00000000" w:rsidR="00000000" w:rsidRPr="00000000">
        <w:rPr>
          <w:rtl w:val="0"/>
        </w:rPr>
      </w:r>
    </w:p>
    <w:p w:rsidR="00000000" w:rsidDel="00000000" w:rsidP="00000000" w:rsidRDefault="00000000" w:rsidRPr="00000000" w14:paraId="0000013C">
      <w:pPr>
        <w:jc w:val="center"/>
        <w:rPr>
          <w:rFonts w:ascii="Google Sans" w:cs="Google Sans" w:eastAsia="Google Sans" w:hAnsi="Google Sans"/>
          <w:b w:val="1"/>
          <w:color w:val="38761d"/>
          <w:sz w:val="18"/>
          <w:szCs w:val="18"/>
        </w:rPr>
      </w:pPr>
      <w:r w:rsidDel="00000000" w:rsidR="00000000" w:rsidRPr="00000000">
        <w:rPr>
          <w:rtl w:val="0"/>
        </w:rPr>
      </w:r>
    </w:p>
    <w:p w:rsidR="00000000" w:rsidDel="00000000" w:rsidP="00000000" w:rsidRDefault="00000000" w:rsidRPr="00000000" w14:paraId="0000013D">
      <w:pPr>
        <w:jc w:val="center"/>
        <w:rPr>
          <w:rFonts w:ascii="Google Sans" w:cs="Google Sans" w:eastAsia="Google Sans" w:hAnsi="Google Sans"/>
          <w:b w:val="1"/>
          <w:color w:val="38761d"/>
          <w:sz w:val="18"/>
          <w:szCs w:val="18"/>
        </w:rPr>
      </w:pPr>
      <w:r w:rsidDel="00000000" w:rsidR="00000000" w:rsidRPr="00000000">
        <w:rPr>
          <w:rtl w:val="0"/>
        </w:rPr>
      </w:r>
    </w:p>
    <w:p w:rsidR="00000000" w:rsidDel="00000000" w:rsidP="00000000" w:rsidRDefault="00000000" w:rsidRPr="00000000" w14:paraId="0000013E">
      <w:pPr>
        <w:keepNext w:val="0"/>
        <w:keepLines w:val="0"/>
        <w:shd w:fill="ffffff" w:val="clear"/>
        <w:spacing w:after="80" w:lineRule="auto"/>
        <w:rPr>
          <w:rFonts w:ascii="Google Sans" w:cs="Google Sans" w:eastAsia="Google Sans" w:hAnsi="Google Sans"/>
          <w:color w:val="1155cc"/>
          <w:sz w:val="20"/>
          <w:szCs w:val="20"/>
          <w:shd w:fill="d9ead3" w:val="clear"/>
        </w:rPr>
      </w:pPr>
      <w:r w:rsidDel="00000000" w:rsidR="00000000" w:rsidRPr="00000000">
        <w:rPr>
          <w:rFonts w:ascii="Google Sans" w:cs="Google Sans" w:eastAsia="Google Sans" w:hAnsi="Google Sans"/>
          <w:color w:val="1155cc"/>
          <w:sz w:val="20"/>
          <w:szCs w:val="20"/>
          <w:shd w:fill="d9ead3" w:val="clear"/>
          <w:rtl w:val="0"/>
        </w:rPr>
        <w:t xml:space="preserve">[OPTIONAL HOMEWORK CHALLENGE LAB] Set alerts in Cloud Logging</w:t>
      </w:r>
    </w:p>
    <w:p w:rsidR="00000000" w:rsidDel="00000000" w:rsidP="00000000" w:rsidRDefault="00000000" w:rsidRPr="00000000" w14:paraId="0000013F">
      <w:pPr>
        <w:rPr>
          <w:rFonts w:ascii="Google Sans" w:cs="Google Sans" w:eastAsia="Google Sans" w:hAnsi="Google Sans"/>
          <w:b w:val="1"/>
          <w:color w:val="202124"/>
          <w:sz w:val="20"/>
          <w:szCs w:val="20"/>
          <w:highlight w:val="white"/>
        </w:rPr>
      </w:pPr>
      <w:r w:rsidDel="00000000" w:rsidR="00000000" w:rsidRPr="00000000">
        <w:rPr>
          <w:rFonts w:ascii="Google Sans" w:cs="Google Sans" w:eastAsia="Google Sans" w:hAnsi="Google Sans"/>
          <w:sz w:val="18"/>
          <w:szCs w:val="18"/>
          <w:highlight w:val="white"/>
          <w:rtl w:val="0"/>
        </w:rPr>
        <w:t xml:space="preserve">Set Alerts in Cloud Logging. </w:t>
      </w:r>
      <w:r w:rsidDel="00000000" w:rsidR="00000000" w:rsidRPr="00000000">
        <w:rPr>
          <w:rFonts w:ascii="Google Sans" w:cs="Google Sans" w:eastAsia="Google Sans" w:hAnsi="Google Sans"/>
          <w:sz w:val="18"/>
          <w:szCs w:val="18"/>
          <w:highlight w:val="white"/>
          <w:rtl w:val="0"/>
        </w:rPr>
        <w:t xml:space="preserve">You can follow the instructions </w:t>
      </w:r>
      <w:hyperlink r:id="rId37">
        <w:r w:rsidDel="00000000" w:rsidR="00000000" w:rsidRPr="00000000">
          <w:rPr>
            <w:rFonts w:ascii="Google Sans" w:cs="Google Sans" w:eastAsia="Google Sans" w:hAnsi="Google Sans"/>
            <w:sz w:val="18"/>
            <w:szCs w:val="18"/>
            <w:highlight w:val="white"/>
            <w:u w:val="single"/>
            <w:rtl w:val="0"/>
          </w:rPr>
          <w:t xml:space="preserve">here</w:t>
        </w:r>
      </w:hyperlink>
      <w:r w:rsidDel="00000000" w:rsidR="00000000" w:rsidRPr="00000000">
        <w:rPr>
          <w:rFonts w:ascii="Google Sans" w:cs="Google Sans" w:eastAsia="Google Sans" w:hAnsi="Google Sans"/>
          <w:sz w:val="18"/>
          <w:szCs w:val="18"/>
          <w:highlight w:val="white"/>
          <w:rtl w:val="0"/>
        </w:rPr>
        <w:t xml:space="preserve">;  </w:t>
      </w:r>
      <w:r w:rsidDel="00000000" w:rsidR="00000000" w:rsidRPr="00000000">
        <w:rPr>
          <w:rtl w:val="0"/>
        </w:rPr>
      </w:r>
    </w:p>
    <w:p w:rsidR="00000000" w:rsidDel="00000000" w:rsidP="00000000" w:rsidRDefault="00000000" w:rsidRPr="00000000" w14:paraId="00000140">
      <w:pPr>
        <w:rPr>
          <w:rFonts w:ascii="Google Sans" w:cs="Google Sans" w:eastAsia="Google Sans" w:hAnsi="Google Sans"/>
          <w:i w:val="1"/>
          <w:color w:val="1155cc"/>
          <w:sz w:val="20"/>
          <w:szCs w:val="20"/>
          <w:shd w:fill="d9ead3" w:val="clear"/>
        </w:rPr>
      </w:pPr>
      <w:r w:rsidDel="00000000" w:rsidR="00000000" w:rsidRPr="00000000">
        <w:rPr>
          <w:rFonts w:ascii="Google Sans" w:cs="Google Sans" w:eastAsia="Google Sans" w:hAnsi="Google Sans"/>
          <w:i w:val="1"/>
          <w:color w:val="1155cc"/>
          <w:sz w:val="20"/>
          <w:szCs w:val="20"/>
          <w:shd w:fill="d9ead3" w:val="clear"/>
          <w:rtl w:val="0"/>
        </w:rPr>
        <w:t xml:space="preserve">[OPTIONAL TASK][Home work Challenge LAB] Secure your Lake</w:t>
      </w:r>
    </w:p>
    <w:p w:rsidR="00000000" w:rsidDel="00000000" w:rsidP="00000000" w:rsidRDefault="00000000" w:rsidRPr="00000000" w14:paraId="00000141">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S</w:t>
      </w:r>
      <w:r w:rsidDel="00000000" w:rsidR="00000000" w:rsidRPr="00000000">
        <w:rPr>
          <w:rFonts w:ascii="Google Sans" w:cs="Google Sans" w:eastAsia="Google Sans" w:hAnsi="Google Sans"/>
          <w:sz w:val="18"/>
          <w:szCs w:val="18"/>
          <w:highlight w:val="white"/>
          <w:rtl w:val="0"/>
        </w:rPr>
        <w:t xml:space="preserve">ecure the dataplex lake. For instructions, follow the instructions </w:t>
      </w:r>
      <w:hyperlink r:id="rId38">
        <w:r w:rsidDel="00000000" w:rsidR="00000000" w:rsidRPr="00000000">
          <w:rPr>
            <w:rFonts w:ascii="Google Sans" w:cs="Google Sans" w:eastAsia="Google Sans" w:hAnsi="Google Sans"/>
            <w:sz w:val="18"/>
            <w:szCs w:val="18"/>
            <w:highlight w:val="white"/>
            <w:u w:val="single"/>
            <w:rtl w:val="0"/>
          </w:rPr>
          <w:t xml:space="preserve">here</w:t>
        </w:r>
      </w:hyperlink>
      <w:r w:rsidDel="00000000" w:rsidR="00000000" w:rsidRPr="00000000">
        <w:rPr>
          <w:rFonts w:ascii="Google Sans" w:cs="Google Sans" w:eastAsia="Google Sans" w:hAnsi="Google Sans"/>
          <w:sz w:val="18"/>
          <w:szCs w:val="18"/>
          <w:highlight w:val="white"/>
          <w:rtl w:val="0"/>
        </w:rPr>
        <w:t xml:space="preserve">.</w:t>
      </w:r>
    </w:p>
    <w:p w:rsidR="00000000" w:rsidDel="00000000" w:rsidP="00000000" w:rsidRDefault="00000000" w:rsidRPr="00000000" w14:paraId="00000142">
      <w:pPr>
        <w:rPr>
          <w:rFonts w:ascii="Google Sans" w:cs="Google Sans" w:eastAsia="Google Sans" w:hAnsi="Google Sans"/>
          <w:i w:val="1"/>
          <w:color w:val="1155cc"/>
          <w:sz w:val="20"/>
          <w:szCs w:val="20"/>
          <w:shd w:fill="d9ead3" w:val="clear"/>
        </w:rPr>
      </w:pPr>
      <w:r w:rsidDel="00000000" w:rsidR="00000000" w:rsidRPr="00000000">
        <w:rPr>
          <w:rFonts w:ascii="Google Sans" w:cs="Google Sans" w:eastAsia="Google Sans" w:hAnsi="Google Sans"/>
          <w:i w:val="1"/>
          <w:color w:val="1155cc"/>
          <w:sz w:val="20"/>
          <w:szCs w:val="20"/>
          <w:shd w:fill="d9ead3" w:val="clear"/>
          <w:rtl w:val="0"/>
        </w:rPr>
        <w:t xml:space="preserve">[OPTIONAL TASK][Home work Challenge LAB] Dataplex Glossaries </w:t>
      </w:r>
    </w:p>
    <w:p w:rsidR="00000000" w:rsidDel="00000000" w:rsidP="00000000" w:rsidRDefault="00000000" w:rsidRPr="00000000" w14:paraId="00000143">
      <w:pPr>
        <w:rPr>
          <w:rFonts w:ascii="Google Sans" w:cs="Google Sans" w:eastAsia="Google Sans" w:hAnsi="Google Sans"/>
          <w:b w:val="1"/>
          <w:color w:val="202124"/>
          <w:sz w:val="20"/>
          <w:szCs w:val="20"/>
          <w:highlight w:val="white"/>
        </w:rPr>
      </w:pPr>
      <w:r w:rsidDel="00000000" w:rsidR="00000000" w:rsidRPr="00000000">
        <w:rPr>
          <w:rFonts w:ascii="Google Sans" w:cs="Google Sans" w:eastAsia="Google Sans" w:hAnsi="Google Sans"/>
          <w:sz w:val="18"/>
          <w:szCs w:val="18"/>
          <w:highlight w:val="white"/>
          <w:rtl w:val="0"/>
        </w:rPr>
        <w:t xml:space="preserve">C</w:t>
      </w:r>
      <w:r w:rsidDel="00000000" w:rsidR="00000000" w:rsidRPr="00000000">
        <w:rPr>
          <w:rFonts w:ascii="Google Sans" w:cs="Google Sans" w:eastAsia="Google Sans" w:hAnsi="Google Sans"/>
          <w:sz w:val="18"/>
          <w:szCs w:val="18"/>
          <w:highlight w:val="white"/>
          <w:rtl w:val="0"/>
        </w:rPr>
        <w:t xml:space="preserve">reate business glossaries. For instructions, follow the instructions </w:t>
      </w:r>
      <w:hyperlink r:id="rId39">
        <w:r w:rsidDel="00000000" w:rsidR="00000000" w:rsidRPr="00000000">
          <w:rPr>
            <w:rFonts w:ascii="Google Sans" w:cs="Google Sans" w:eastAsia="Google Sans" w:hAnsi="Google Sans"/>
            <w:color w:val="1155cc"/>
            <w:sz w:val="18"/>
            <w:szCs w:val="18"/>
            <w:highlight w:val="white"/>
            <w:u w:val="single"/>
            <w:rtl w:val="0"/>
          </w:rPr>
          <w:t xml:space="preserve">here</w:t>
        </w:r>
      </w:hyperlink>
      <w:r w:rsidDel="00000000" w:rsidR="00000000" w:rsidRPr="00000000">
        <w:rPr>
          <w:rFonts w:ascii="Google Sans" w:cs="Google Sans" w:eastAsia="Google Sans" w:hAnsi="Google Sans"/>
          <w:sz w:val="18"/>
          <w:szCs w:val="18"/>
          <w:highlight w:val="white"/>
          <w:rtl w:val="0"/>
        </w:rPr>
        <w:t xml:space="preserve">.</w:t>
      </w:r>
      <w:r w:rsidDel="00000000" w:rsidR="00000000" w:rsidRPr="00000000">
        <w:rPr>
          <w:rtl w:val="0"/>
        </w:rPr>
      </w:r>
    </w:p>
    <w:p w:rsidR="00000000" w:rsidDel="00000000" w:rsidP="00000000" w:rsidRDefault="00000000" w:rsidRPr="00000000" w14:paraId="00000144">
      <w:pPr>
        <w:rPr>
          <w:rFonts w:ascii="Google Sans" w:cs="Google Sans" w:eastAsia="Google Sans" w:hAnsi="Google Sans"/>
          <w:i w:val="1"/>
          <w:color w:val="1155cc"/>
          <w:sz w:val="20"/>
          <w:szCs w:val="20"/>
          <w:shd w:fill="d9ead3" w:val="clear"/>
        </w:rPr>
      </w:pPr>
      <w:r w:rsidDel="00000000" w:rsidR="00000000" w:rsidRPr="00000000">
        <w:rPr>
          <w:rFonts w:ascii="Google Sans" w:cs="Google Sans" w:eastAsia="Google Sans" w:hAnsi="Google Sans"/>
          <w:i w:val="1"/>
          <w:color w:val="1155cc"/>
          <w:sz w:val="20"/>
          <w:szCs w:val="20"/>
          <w:shd w:fill="d9ead3" w:val="clear"/>
          <w:rtl w:val="0"/>
        </w:rPr>
        <w:t xml:space="preserve">[OPTIONAL TASK][Home work Challenge LAB] Dataplex Integrations</w:t>
      </w:r>
    </w:p>
    <w:p w:rsidR="00000000" w:rsidDel="00000000" w:rsidP="00000000" w:rsidRDefault="00000000" w:rsidRPr="00000000" w14:paraId="00000145">
      <w:pPr>
        <w:rPr>
          <w:rFonts w:ascii="Google Sans" w:cs="Google Sans" w:eastAsia="Google Sans" w:hAnsi="Google Sans"/>
          <w:b w:val="1"/>
          <w:color w:val="202124"/>
          <w:sz w:val="20"/>
          <w:szCs w:val="20"/>
          <w:highlight w:val="white"/>
        </w:rPr>
      </w:pPr>
      <w:r w:rsidDel="00000000" w:rsidR="00000000" w:rsidRPr="00000000">
        <w:rPr>
          <w:rFonts w:ascii="Google Sans" w:cs="Google Sans" w:eastAsia="Google Sans" w:hAnsi="Google Sans"/>
          <w:sz w:val="18"/>
          <w:szCs w:val="18"/>
          <w:highlight w:val="white"/>
          <w:rtl w:val="0"/>
        </w:rPr>
        <w:t xml:space="preserve">E</w:t>
      </w:r>
      <w:r w:rsidDel="00000000" w:rsidR="00000000" w:rsidRPr="00000000">
        <w:rPr>
          <w:rFonts w:ascii="Google Sans" w:cs="Google Sans" w:eastAsia="Google Sans" w:hAnsi="Google Sans"/>
          <w:sz w:val="18"/>
          <w:szCs w:val="18"/>
          <w:highlight w:val="white"/>
          <w:rtl w:val="0"/>
        </w:rPr>
        <w:t xml:space="preserve">xplore assets in the looker studio and scan sensitive data with </w:t>
      </w:r>
      <w:hyperlink r:id="rId40">
        <w:r w:rsidDel="00000000" w:rsidR="00000000" w:rsidRPr="00000000">
          <w:rPr>
            <w:rFonts w:ascii="Google Sans" w:cs="Google Sans" w:eastAsia="Google Sans" w:hAnsi="Google Sans"/>
            <w:color w:val="1155cc"/>
            <w:sz w:val="18"/>
            <w:szCs w:val="18"/>
            <w:highlight w:val="white"/>
            <w:u w:val="single"/>
            <w:rtl w:val="0"/>
          </w:rPr>
          <w:t xml:space="preserve">DLP</w:t>
        </w:r>
      </w:hyperlink>
      <w:r w:rsidDel="00000000" w:rsidR="00000000" w:rsidRPr="00000000">
        <w:rPr>
          <w:rFonts w:ascii="Google Sans" w:cs="Google Sans" w:eastAsia="Google Sans" w:hAnsi="Google Sans"/>
          <w:sz w:val="18"/>
          <w:szCs w:val="18"/>
          <w:highlight w:val="white"/>
          <w:rtl w:val="0"/>
        </w:rPr>
        <w:t xml:space="preserve">. However due to environment restrictions, you might not have the privileges to initiate DLP scans. If so, then check with your GCP organization administrator.</w:t>
      </w:r>
      <w:r w:rsidDel="00000000" w:rsidR="00000000" w:rsidRPr="00000000">
        <w:rPr>
          <w:rtl w:val="0"/>
        </w:rPr>
      </w:r>
    </w:p>
    <w:p w:rsidR="00000000" w:rsidDel="00000000" w:rsidP="00000000" w:rsidRDefault="00000000" w:rsidRPr="00000000" w14:paraId="00000146">
      <w:pPr>
        <w:jc w:val="left"/>
        <w:rPr>
          <w:rFonts w:ascii="Google Sans" w:cs="Google Sans" w:eastAsia="Google Sans" w:hAnsi="Google Sans"/>
          <w:b w:val="1"/>
          <w:color w:val="38761d"/>
          <w:sz w:val="18"/>
          <w:szCs w:val="18"/>
        </w:rPr>
      </w:pPr>
      <w:r w:rsidDel="00000000" w:rsidR="00000000" w:rsidRPr="00000000">
        <w:rPr>
          <w:rtl w:val="0"/>
        </w:rPr>
      </w:r>
    </w:p>
    <w:p w:rsidR="00000000" w:rsidDel="00000000" w:rsidP="00000000" w:rsidRDefault="00000000" w:rsidRPr="00000000" w14:paraId="00000147">
      <w:pPr>
        <w:pStyle w:val="Heading1"/>
        <w:rPr>
          <w:rFonts w:ascii="Google Sans" w:cs="Google Sans" w:eastAsia="Google Sans" w:hAnsi="Google Sans"/>
          <w:b w:val="1"/>
          <w:sz w:val="20"/>
          <w:szCs w:val="20"/>
        </w:rPr>
      </w:pPr>
      <w:bookmarkStart w:colFirst="0" w:colLast="0" w:name="_pvoep8mozfnn" w:id="9"/>
      <w:bookmarkEnd w:id="9"/>
      <w:r w:rsidDel="00000000" w:rsidR="00000000" w:rsidRPr="00000000">
        <w:rPr>
          <w:rFonts w:ascii="Google Sans" w:cs="Google Sans" w:eastAsia="Google Sans" w:hAnsi="Google Sans"/>
          <w:b w:val="1"/>
          <w:sz w:val="20"/>
          <w:szCs w:val="20"/>
          <w:rtl w:val="0"/>
        </w:rPr>
        <w:t xml:space="preserve">Appendices</w:t>
      </w:r>
      <w:r w:rsidDel="00000000" w:rsidR="00000000" w:rsidRPr="00000000">
        <w:rPr>
          <w:rFonts w:ascii="Google Sans" w:cs="Google Sans" w:eastAsia="Google Sans" w:hAnsi="Google Sans"/>
          <w:b w:val="1"/>
          <w:sz w:val="20"/>
          <w:szCs w:val="20"/>
          <w:rtl w:val="0"/>
        </w:rPr>
        <w:t xml:space="preserve"> </w:t>
      </w:r>
    </w:p>
    <w:p w:rsidR="00000000" w:rsidDel="00000000" w:rsidP="00000000" w:rsidRDefault="00000000" w:rsidRPr="00000000" w14:paraId="00000148">
      <w:pPr>
        <w:pStyle w:val="Heading2"/>
        <w:rPr>
          <w:rFonts w:ascii="Google Sans" w:cs="Google Sans" w:eastAsia="Google Sans" w:hAnsi="Google Sans"/>
          <w:b w:val="1"/>
          <w:sz w:val="20"/>
          <w:szCs w:val="20"/>
        </w:rPr>
      </w:pPr>
      <w:bookmarkStart w:colFirst="0" w:colLast="0" w:name="_jeybzpf5uq4d" w:id="10"/>
      <w:bookmarkEnd w:id="10"/>
      <w:r w:rsidDel="00000000" w:rsidR="00000000" w:rsidRPr="00000000">
        <w:rPr>
          <w:rFonts w:ascii="Google Sans" w:cs="Google Sans" w:eastAsia="Google Sans" w:hAnsi="Google Sans"/>
          <w:b w:val="1"/>
          <w:sz w:val="20"/>
          <w:szCs w:val="20"/>
          <w:rtl w:val="0"/>
        </w:rPr>
        <w:t xml:space="preserve">Explanation of Raw and Curated Zones</w:t>
      </w:r>
    </w:p>
    <w:p w:rsidR="00000000" w:rsidDel="00000000" w:rsidP="00000000" w:rsidRDefault="00000000" w:rsidRPr="00000000" w14:paraId="00000149">
      <w:pPr>
        <w:ind w:left="720" w:firstLine="0"/>
        <w:rPr>
          <w:rFonts w:ascii="Google Sans" w:cs="Google Sans" w:eastAsia="Google Sans" w:hAnsi="Google Sans"/>
          <w:b w:val="1"/>
          <w:i w:val="1"/>
          <w:sz w:val="18"/>
          <w:szCs w:val="18"/>
        </w:rPr>
      </w:pPr>
      <w:r w:rsidDel="00000000" w:rsidR="00000000" w:rsidRPr="00000000">
        <w:rPr>
          <w:rFonts w:ascii="Google Sans" w:cs="Google Sans" w:eastAsia="Google Sans" w:hAnsi="Google Sans"/>
          <w:b w:val="1"/>
          <w:i w:val="1"/>
          <w:sz w:val="18"/>
          <w:szCs w:val="18"/>
          <w:rtl w:val="0"/>
        </w:rPr>
        <w:t xml:space="preserve">Raw Zone </w:t>
      </w:r>
    </w:p>
    <w:p w:rsidR="00000000" w:rsidDel="00000000" w:rsidP="00000000" w:rsidRDefault="00000000" w:rsidRPr="00000000" w14:paraId="0000014A">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Raw Zone of a data lake stores unprocessed data as it comes from the source. It's mostly used by automated pipelines and data engineers for data cleansing and transformation. It is recommended to organize the data by source for lifecycle management and billing purposes. Cloud Storage is generally used for batch files, while BigQuery tables are typically used for raw streaming data.</w:t>
      </w:r>
    </w:p>
    <w:p w:rsidR="00000000" w:rsidDel="00000000" w:rsidP="00000000" w:rsidRDefault="00000000" w:rsidRPr="00000000" w14:paraId="0000014B">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4C">
      <w:pPr>
        <w:ind w:left="720" w:firstLine="0"/>
        <w:rPr>
          <w:rFonts w:ascii="Google Sans" w:cs="Google Sans" w:eastAsia="Google Sans" w:hAnsi="Google Sans"/>
          <w:b w:val="1"/>
          <w:i w:val="1"/>
          <w:sz w:val="18"/>
          <w:szCs w:val="18"/>
        </w:rPr>
      </w:pPr>
      <w:r w:rsidDel="00000000" w:rsidR="00000000" w:rsidRPr="00000000">
        <w:rPr>
          <w:rFonts w:ascii="Google Sans" w:cs="Google Sans" w:eastAsia="Google Sans" w:hAnsi="Google Sans"/>
          <w:b w:val="1"/>
          <w:i w:val="1"/>
          <w:sz w:val="18"/>
          <w:szCs w:val="18"/>
          <w:rtl w:val="0"/>
        </w:rPr>
        <w:t xml:space="preserve">Curated Zone </w:t>
      </w:r>
    </w:p>
    <w:p w:rsidR="00000000" w:rsidDel="00000000" w:rsidP="00000000" w:rsidRDefault="00000000" w:rsidRPr="00000000" w14:paraId="0000014D">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Curated Zone is a highly structured and validated layer within a lakehouse, designed for traditional analytics and decision-making by business users. It contains aggregated data and may be cross-joined with other lakehouse data. Accessible via BigQuery datasets or Cloud Storage buckets, the data is easily discoverable and of high quality. While data engineers can update it through pipelines, data scientists and analysts can also modify it using their preferred tools. </w:t>
      </w:r>
    </w:p>
    <w:p w:rsidR="00000000" w:rsidDel="00000000" w:rsidP="00000000" w:rsidRDefault="00000000" w:rsidRPr="00000000" w14:paraId="0000014E">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4F">
      <w:pPr>
        <w:ind w:left="720" w:firstLine="0"/>
        <w:rPr>
          <w:rFonts w:ascii="Google Sans" w:cs="Google Sans" w:eastAsia="Google Sans" w:hAnsi="Google Sans"/>
          <w:b w:val="1"/>
          <w:color w:val="38761d"/>
          <w:sz w:val="18"/>
          <w:szCs w:val="18"/>
        </w:rPr>
      </w:pPr>
      <w:r w:rsidDel="00000000" w:rsidR="00000000" w:rsidRPr="00000000">
        <w:rPr>
          <w:rFonts w:ascii="Google Sans" w:cs="Google Sans" w:eastAsia="Google Sans" w:hAnsi="Google Sans"/>
          <w:sz w:val="18"/>
          <w:szCs w:val="18"/>
          <w:rtl w:val="0"/>
        </w:rPr>
        <w:t xml:space="preserve">Find more information about Lakehouse on Google Cloud in the Whitepaper ; </w:t>
      </w:r>
      <w:hyperlink r:id="rId41">
        <w:r w:rsidDel="00000000" w:rsidR="00000000" w:rsidRPr="00000000">
          <w:rPr>
            <w:rFonts w:ascii="Google Sans" w:cs="Google Sans" w:eastAsia="Google Sans" w:hAnsi="Google Sans"/>
            <w:color w:val="1155cc"/>
            <w:sz w:val="18"/>
            <w:szCs w:val="18"/>
            <w:u w:val="single"/>
            <w:rtl w:val="0"/>
          </w:rPr>
          <w:t xml:space="preserve">Building the analytics lakehouse on Google Cloud</w:t>
        </w:r>
      </w:hyperlink>
      <w:r w:rsidDel="00000000" w:rsidR="00000000" w:rsidRPr="00000000">
        <w:rPr>
          <w:rFonts w:ascii="Google Sans" w:cs="Google Sans" w:eastAsia="Google Sans" w:hAnsi="Google Sans"/>
          <w:sz w:val="18"/>
          <w:szCs w:val="18"/>
          <w:rtl w:val="0"/>
        </w:rPr>
        <w:t xml:space="preserve"> </w:t>
      </w: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081213" cy="276525"/>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81213" cy="2765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widowControl w:val="0"/>
      <w:spacing w:line="240" w:lineRule="auto"/>
      <w:ind w:right="-450"/>
      <w:jc w:val="right"/>
      <w:rPr/>
    </w:pPr>
    <w:r w:rsidDel="00000000" w:rsidR="00000000" w:rsidRPr="00000000">
      <w:rPr>
        <w:rFonts w:ascii="Roboto" w:cs="Roboto" w:eastAsia="Roboto" w:hAnsi="Roboto"/>
        <w:color w:val="3c78d8"/>
        <w:sz w:val="48"/>
        <w:szCs w:val="48"/>
      </w:rPr>
      <w:drawing>
        <wp:inline distB="114300" distT="114300" distL="114300" distR="114300">
          <wp:extent cx="482650" cy="48265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82650" cy="4826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b w:val="1"/>
        <w:i w:val="1"/>
        <w:color w:val="20212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rFonts w:ascii="Arial" w:cs="Arial" w:eastAsia="Arial" w:hAnsi="Arial"/>
        <w:b w:val="1"/>
        <w:i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loud.google.com/security/products/dlp?e=48754805&amp;hl=en" TargetMode="External"/><Relationship Id="rId20" Type="http://schemas.openxmlformats.org/officeDocument/2006/relationships/image" Target="media/image14.png"/><Relationship Id="rId42" Type="http://schemas.openxmlformats.org/officeDocument/2006/relationships/header" Target="header1.xml"/><Relationship Id="rId41" Type="http://schemas.openxmlformats.org/officeDocument/2006/relationships/hyperlink" Target="https://services.google.com/fh/files/emails/google-cloud-analytics-lakehouse_.pdf?utm_source=cgc-blog&amp;utm_medium=blog&amp;utm_campaign=NA&amp;utm_content=blog-referral&amp;utm_term=-" TargetMode="External"/><Relationship Id="rId22" Type="http://schemas.openxmlformats.org/officeDocument/2006/relationships/image" Target="media/image19.png"/><Relationship Id="rId21" Type="http://schemas.openxmlformats.org/officeDocument/2006/relationships/image" Target="media/image7.png"/><Relationship Id="rId43" Type="http://schemas.openxmlformats.org/officeDocument/2006/relationships/footer" Target="footer1.xml"/><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6.png"/><Relationship Id="rId25" Type="http://schemas.openxmlformats.org/officeDocument/2006/relationships/hyperlink" Target="https://cloud.google.com/dataplex/docs/auto-data-quality-overview" TargetMode="External"/><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cloud.google.com/dataplex/docs/data-profiling-overview#data-profile-result" TargetMode="External"/><Relationship Id="rId7" Type="http://schemas.openxmlformats.org/officeDocument/2006/relationships/hyperlink" Target="https://github.com/dace-de/bootkon-h2-2024/tree/main/data-prediction" TargetMode="External"/><Relationship Id="rId8" Type="http://schemas.openxmlformats.org/officeDocument/2006/relationships/hyperlink" Target="https://cloud.google.com/dataplex/docs/iam-roles#predefined-roles" TargetMode="External"/><Relationship Id="rId31" Type="http://schemas.openxmlformats.org/officeDocument/2006/relationships/hyperlink" Target="https://cloud.google.com/dataplex/docs/data-profiling-overview" TargetMode="External"/><Relationship Id="rId30" Type="http://schemas.openxmlformats.org/officeDocument/2006/relationships/image" Target="media/image4.png"/><Relationship Id="rId11" Type="http://schemas.openxmlformats.org/officeDocument/2006/relationships/hyperlink" Target="https://cloud.google.com/scheduler/docs/configuring/cron-job-schedules?&amp;_ga=2.153003257.-1308073873.1643231419#defining_the_job_schedule" TargetMode="External"/><Relationship Id="rId33" Type="http://schemas.openxmlformats.org/officeDocument/2006/relationships/hyperlink" Target="https://cloud.google.com/service-infrastructure/docs/glossary#tenant" TargetMode="External"/><Relationship Id="rId10" Type="http://schemas.openxmlformats.org/officeDocument/2006/relationships/hyperlink" Target="https://cloud.google.com/dataplex/docs/add-zone#zone-concepts" TargetMode="External"/><Relationship Id="rId32" Type="http://schemas.openxmlformats.org/officeDocument/2006/relationships/image" Target="media/image11.png"/><Relationship Id="rId13" Type="http://schemas.openxmlformats.org/officeDocument/2006/relationships/image" Target="media/image13.png"/><Relationship Id="rId35" Type="http://schemas.openxmlformats.org/officeDocument/2006/relationships/image" Target="media/image12.png"/><Relationship Id="rId12" Type="http://schemas.openxmlformats.org/officeDocument/2006/relationships/hyperlink" Target="https://cloud.google.com/dataplex/docs/manage-assets" TargetMode="External"/><Relationship Id="rId34" Type="http://schemas.openxmlformats.org/officeDocument/2006/relationships/image" Target="media/image15.png"/><Relationship Id="rId15" Type="http://schemas.openxmlformats.org/officeDocument/2006/relationships/hyperlink" Target="https://cloud.google.com/dataplex/docs/lake-security#upgrade" TargetMode="External"/><Relationship Id="rId37" Type="http://schemas.openxmlformats.org/officeDocument/2006/relationships/hyperlink" Target="https://cloud.google.com/dataplex/docs/use-auto-data-quality#set-alerts" TargetMode="External"/><Relationship Id="rId14" Type="http://schemas.openxmlformats.org/officeDocument/2006/relationships/hyperlink" Target="https://cloud.google.com/dataplex/docs/manage-assets" TargetMode="External"/><Relationship Id="rId36" Type="http://schemas.openxmlformats.org/officeDocument/2006/relationships/image" Target="media/image16.png"/><Relationship Id="rId17" Type="http://schemas.openxmlformats.org/officeDocument/2006/relationships/image" Target="media/image10.png"/><Relationship Id="rId39" Type="http://schemas.openxmlformats.org/officeDocument/2006/relationships/hyperlink" Target="https://cloud.google.com/dataplex/docs/create-glossary" TargetMode="External"/><Relationship Id="rId16" Type="http://schemas.openxmlformats.org/officeDocument/2006/relationships/hyperlink" Target="https://cloud.google.com/bigquery/docs/biglake-intro" TargetMode="External"/><Relationship Id="rId38" Type="http://schemas.openxmlformats.org/officeDocument/2006/relationships/hyperlink" Target="https://cloud.google.com/dataplex/docs/lake-security" TargetMode="External"/><Relationship Id="rId19" Type="http://schemas.openxmlformats.org/officeDocument/2006/relationships/hyperlink" Target="https://github.com/dace-de/bootkon-h2-2024/tree/main/data-prediction" TargetMode="External"/><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