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rPr>
          <w:rFonts w:ascii="Google Sans" w:cs="Google Sans" w:eastAsia="Google Sans" w:hAnsi="Google Sans"/>
          <w:color w:val="424242"/>
          <w:sz w:val="18"/>
          <w:szCs w:val="18"/>
        </w:rPr>
      </w:pPr>
      <w:r w:rsidDel="00000000" w:rsidR="00000000" w:rsidRPr="00000000">
        <w:rPr>
          <w:rtl w:val="0"/>
        </w:rPr>
      </w:r>
    </w:p>
    <w:p w:rsidR="00000000" w:rsidDel="00000000" w:rsidP="00000000" w:rsidRDefault="00000000" w:rsidRPr="00000000" w14:paraId="00000002">
      <w:pPr>
        <w:pStyle w:val="Subtitle"/>
        <w:spacing w:after="100" w:line="240" w:lineRule="auto"/>
        <w:rPr>
          <w:rFonts w:ascii="Google Sans" w:cs="Google Sans" w:eastAsia="Google Sans" w:hAnsi="Google Sans"/>
          <w:b w:val="1"/>
          <w:color w:val="2196f3"/>
          <w:sz w:val="18"/>
          <w:szCs w:val="18"/>
        </w:rPr>
      </w:pPr>
      <w:r w:rsidDel="00000000" w:rsidR="00000000" w:rsidRPr="00000000">
        <w:rPr>
          <w:rFonts w:ascii="Google Sans" w:cs="Google Sans" w:eastAsia="Google Sans" w:hAnsi="Google Sans"/>
          <w:b w:val="1"/>
          <w:color w:val="2196f3"/>
          <w:sz w:val="18"/>
          <w:szCs w:val="18"/>
          <w:rtl w:val="0"/>
        </w:rPr>
        <w:t xml:space="preserve">Data &amp; AI Boot-Kon Event</w:t>
      </w:r>
    </w:p>
    <w:tbl>
      <w:tblPr>
        <w:tblStyle w:val="Table1"/>
        <w:tblW w:w="9600.0" w:type="dxa"/>
        <w:jc w:val="left"/>
        <w:tblLayout w:type="fixed"/>
        <w:tblLook w:val="0600"/>
      </w:tblPr>
      <w:tblGrid>
        <w:gridCol w:w="2850"/>
        <w:gridCol w:w="2655"/>
        <w:gridCol w:w="4095"/>
        <w:tblGridChange w:id="0">
          <w:tblGrid>
            <w:gridCol w:w="2850"/>
            <w:gridCol w:w="2655"/>
            <w:gridCol w:w="4095"/>
          </w:tblGrid>
        </w:tblGridChange>
      </w:tblGrid>
      <w:tr>
        <w:trPr>
          <w:cantSplit w:val="0"/>
          <w:trHeight w:val="1320" w:hRule="atLeast"/>
          <w:tblHeader w:val="0"/>
        </w:trPr>
        <w:tc>
          <w:tcPr>
            <w:gridSpan w:val="2"/>
            <w:tcBorders>
              <w:top w:color="1976d2" w:space="0" w:sz="12" w:val="single"/>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3">
            <w:pPr>
              <w:pStyle w:val="Title"/>
              <w:spacing w:line="240" w:lineRule="auto"/>
              <w:rPr>
                <w:rFonts w:ascii="Google Sans" w:cs="Google Sans" w:eastAsia="Google Sans" w:hAnsi="Google Sans"/>
                <w:b w:val="1"/>
                <w:color w:val="1155cc"/>
                <w:sz w:val="18"/>
                <w:szCs w:val="18"/>
              </w:rPr>
            </w:pPr>
            <w:bookmarkStart w:colFirst="0" w:colLast="0" w:name="_7zgnj8bwqfld" w:id="0"/>
            <w:bookmarkEnd w:id="0"/>
            <w:r w:rsidDel="00000000" w:rsidR="00000000" w:rsidRPr="00000000">
              <w:rPr>
                <w:rFonts w:ascii="Google Sans" w:cs="Google Sans" w:eastAsia="Google Sans" w:hAnsi="Google Sans"/>
                <w:b w:val="1"/>
                <w:color w:val="1155cc"/>
                <w:sz w:val="18"/>
                <w:szCs w:val="18"/>
                <w:rtl w:val="0"/>
              </w:rPr>
              <w:t xml:space="preserve">Title: Understand the FraudFix Use Case</w:t>
            </w:r>
          </w:p>
        </w:tc>
        <w:tc>
          <w:tcPr>
            <w:tcBorders>
              <w:top w:color="1976d2" w:space="0" w:sz="12" w:val="single"/>
              <w:left w:color="000000" w:space="0" w:sz="0" w:val="nil"/>
              <w:bottom w:color="000000" w:space="0" w:sz="0" w:val="nil"/>
              <w:right w:color="000000" w:space="0" w:sz="0" w:val="nil"/>
            </w:tcBorders>
            <w:shd w:fill="auto" w:val="clear"/>
            <w:tcMar>
              <w:top w:w="129.6" w:type="dxa"/>
              <w:left w:w="129.6" w:type="dxa"/>
              <w:bottom w:w="129.6" w:type="dxa"/>
              <w:right w:w="129.6"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color w:val="1976d2"/>
                <w:sz w:val="18"/>
                <w:szCs w:val="18"/>
              </w:rPr>
            </w:pPr>
            <w:r w:rsidDel="00000000" w:rsidR="00000000" w:rsidRPr="00000000">
              <w:rPr>
                <w:rFonts w:ascii="Google Sans" w:cs="Google Sans" w:eastAsia="Google Sans" w:hAnsi="Google Sans"/>
                <w:b w:val="1"/>
                <w:color w:val="1976d2"/>
                <w:sz w:val="18"/>
                <w:szCs w:val="18"/>
                <w:rtl w:val="0"/>
              </w:rPr>
              <w:t xml:space="preserve">Summary</w:t>
            </w:r>
          </w:p>
          <w:p w:rsidR="00000000" w:rsidDel="00000000" w:rsidP="00000000" w:rsidRDefault="00000000" w:rsidRPr="00000000" w14:paraId="00000006">
            <w:pPr>
              <w:spacing w:after="200" w:line="240" w:lineRule="auto"/>
              <w:rPr>
                <w:rFonts w:ascii="Google Sans" w:cs="Google Sans" w:eastAsia="Google Sans" w:hAnsi="Google Sans"/>
                <w:color w:val="424242"/>
                <w:sz w:val="18"/>
                <w:szCs w:val="18"/>
              </w:rPr>
            </w:pPr>
            <w:r w:rsidDel="00000000" w:rsidR="00000000" w:rsidRPr="00000000">
              <w:rPr>
                <w:rFonts w:ascii="Google Sans" w:cs="Google Sans" w:eastAsia="Google Sans" w:hAnsi="Google Sans"/>
                <w:color w:val="424242"/>
                <w:sz w:val="18"/>
                <w:szCs w:val="18"/>
                <w:rtl w:val="0"/>
              </w:rPr>
              <w:t xml:space="preserve">Overview of the dataset including use case exploration and technical architecture</w:t>
            </w:r>
          </w:p>
        </w:tc>
      </w:tr>
      <w:tr>
        <w:trPr>
          <w:cantSplit w:val="0"/>
          <w:trHeight w:val="540" w:hRule="atLeast"/>
          <w:tblHeader w:val="0"/>
        </w:trPr>
        <w:tc>
          <w:tcPr>
            <w:tcBorders>
              <w:top w:color="000000" w:space="0" w:sz="0" w:val="nil"/>
              <w:left w:color="000000" w:space="0" w:sz="0" w:val="nil"/>
              <w:bottom w:color="bbdefb" w:space="0" w:sz="8" w:val="single"/>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7">
            <w:pPr>
              <w:spacing w:line="240" w:lineRule="auto"/>
              <w:rPr>
                <w:rFonts w:ascii="Google Sans" w:cs="Google Sans" w:eastAsia="Google Sans" w:hAnsi="Google Sans"/>
                <w:color w:val="424242"/>
                <w:sz w:val="18"/>
                <w:szCs w:val="18"/>
              </w:rPr>
            </w:pPr>
            <w:r w:rsidDel="00000000" w:rsidR="00000000" w:rsidRPr="00000000">
              <w:rPr>
                <w:rFonts w:ascii="Google Sans" w:cs="Google Sans" w:eastAsia="Google Sans" w:hAnsi="Google Sans"/>
                <w:b w:val="1"/>
                <w:color w:val="424242"/>
                <w:sz w:val="18"/>
                <w:szCs w:val="18"/>
                <w:rtl w:val="0"/>
              </w:rPr>
              <w:t xml:space="preserve">Author</w:t>
            </w:r>
            <w:r w:rsidDel="00000000" w:rsidR="00000000" w:rsidRPr="00000000">
              <w:rPr>
                <w:rFonts w:ascii="Google Sans" w:cs="Google Sans" w:eastAsia="Google Sans" w:hAnsi="Google Sans"/>
                <w:color w:val="424242"/>
                <w:sz w:val="18"/>
                <w:szCs w:val="18"/>
                <w:rtl w:val="0"/>
              </w:rPr>
              <w:t xml:space="preserve">: Wissem Khlifi</w:t>
            </w:r>
          </w:p>
          <w:p w:rsidR="00000000" w:rsidDel="00000000" w:rsidP="00000000" w:rsidRDefault="00000000" w:rsidRPr="00000000" w14:paraId="00000008">
            <w:pPr>
              <w:spacing w:line="240" w:lineRule="auto"/>
              <w:rPr>
                <w:rFonts w:ascii="Google Sans" w:cs="Google Sans" w:eastAsia="Google Sans" w:hAnsi="Google Sans"/>
                <w:color w:val="424242"/>
                <w:sz w:val="18"/>
                <w:szCs w:val="18"/>
              </w:rPr>
            </w:pPr>
            <w:r w:rsidDel="00000000" w:rsidR="00000000" w:rsidRPr="00000000">
              <w:rPr>
                <w:rtl w:val="0"/>
              </w:rPr>
            </w:r>
          </w:p>
        </w:tc>
        <w:tc>
          <w:tcPr>
            <w:tcBorders>
              <w:top w:color="000000" w:space="0" w:sz="0" w:val="nil"/>
              <w:left w:color="000000" w:space="0" w:sz="0" w:val="nil"/>
              <w:bottom w:color="bbdefb" w:space="0" w:sz="8" w:val="single"/>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9">
            <w:pPr>
              <w:spacing w:line="240" w:lineRule="auto"/>
              <w:rPr>
                <w:rFonts w:ascii="Google Sans" w:cs="Google Sans" w:eastAsia="Google Sans" w:hAnsi="Google Sans"/>
                <w:color w:val="424242"/>
                <w:sz w:val="18"/>
                <w:szCs w:val="18"/>
              </w:rPr>
            </w:pPr>
            <w:r w:rsidDel="00000000" w:rsidR="00000000" w:rsidRPr="00000000">
              <w:rPr>
                <w:rFonts w:ascii="Google Sans" w:cs="Google Sans" w:eastAsia="Google Sans" w:hAnsi="Google Sans"/>
                <w:b w:val="1"/>
                <w:color w:val="424242"/>
                <w:sz w:val="18"/>
                <w:szCs w:val="18"/>
                <w:rtl w:val="0"/>
              </w:rPr>
              <w:t xml:space="preserve">Date</w:t>
            </w:r>
            <w:r w:rsidDel="00000000" w:rsidR="00000000" w:rsidRPr="00000000">
              <w:rPr>
                <w:rFonts w:ascii="Google Sans" w:cs="Google Sans" w:eastAsia="Google Sans" w:hAnsi="Google Sans"/>
                <w:color w:val="424242"/>
                <w:sz w:val="18"/>
                <w:szCs w:val="18"/>
                <w:rtl w:val="0"/>
              </w:rPr>
              <w:t xml:space="preserve">: 2024-04-01</w:t>
            </w:r>
          </w:p>
          <w:p w:rsidR="00000000" w:rsidDel="00000000" w:rsidP="00000000" w:rsidRDefault="00000000" w:rsidRPr="00000000" w14:paraId="0000000A">
            <w:pPr>
              <w:spacing w:line="240" w:lineRule="auto"/>
              <w:rPr>
                <w:rFonts w:ascii="Google Sans" w:cs="Google Sans" w:eastAsia="Google Sans" w:hAnsi="Google Sans"/>
                <w:color w:val="424242"/>
                <w:sz w:val="18"/>
                <w:szCs w:val="18"/>
              </w:rPr>
            </w:pPr>
            <w:r w:rsidDel="00000000" w:rsidR="00000000" w:rsidRPr="00000000">
              <w:rPr>
                <w:rtl w:val="0"/>
              </w:rPr>
            </w:r>
          </w:p>
        </w:tc>
        <w:tc>
          <w:tcPr>
            <w:tcBorders>
              <w:top w:color="000000" w:space="0" w:sz="0" w:val="nil"/>
              <w:left w:color="000000" w:space="0" w:sz="0" w:val="nil"/>
              <w:bottom w:color="bbdefb" w:space="0" w:sz="8" w:val="single"/>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B">
            <w:pPr>
              <w:spacing w:line="240" w:lineRule="auto"/>
              <w:rPr>
                <w:rFonts w:ascii="Google Sans" w:cs="Google Sans" w:eastAsia="Google Sans" w:hAnsi="Google Sans"/>
                <w:color w:val="424242"/>
                <w:sz w:val="18"/>
                <w:szCs w:val="18"/>
              </w:rPr>
            </w:pPr>
            <w:r w:rsidDel="00000000" w:rsidR="00000000" w:rsidRPr="00000000">
              <w:rPr>
                <w:rFonts w:ascii="Google Sans" w:cs="Google Sans" w:eastAsia="Google Sans" w:hAnsi="Google Sans"/>
                <w:b w:val="1"/>
                <w:color w:val="424242"/>
                <w:sz w:val="18"/>
                <w:szCs w:val="18"/>
                <w:rtl w:val="0"/>
              </w:rPr>
              <w:t xml:space="preserve">Estimated Completion Time</w:t>
            </w:r>
            <w:r w:rsidDel="00000000" w:rsidR="00000000" w:rsidRPr="00000000">
              <w:rPr>
                <w:rFonts w:ascii="Google Sans" w:cs="Google Sans" w:eastAsia="Google Sans" w:hAnsi="Google Sans"/>
                <w:color w:val="424242"/>
                <w:sz w:val="18"/>
                <w:szCs w:val="18"/>
                <w:rtl w:val="0"/>
              </w:rPr>
              <w:t xml:space="preserve">:  15 Minutes</w:t>
            </w:r>
          </w:p>
        </w:tc>
      </w:tr>
      <w:tr>
        <w:trPr>
          <w:cantSplit w:val="0"/>
          <w:trHeight w:val="540" w:hRule="atLeast"/>
          <w:tblHeader w:val="0"/>
        </w:trPr>
        <w:tc>
          <w:tcPr>
            <w:gridSpan w:val="3"/>
            <w:tcBorders>
              <w:top w:color="bbdefb" w:space="0" w:sz="8" w:val="single"/>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C">
            <w:pPr>
              <w:spacing w:line="240" w:lineRule="auto"/>
              <w:jc w:val="right"/>
              <w:rPr>
                <w:rFonts w:ascii="Google Sans" w:cs="Google Sans" w:eastAsia="Google Sans" w:hAnsi="Google Sans"/>
                <w:color w:val="ffffff"/>
                <w:sz w:val="18"/>
                <w:szCs w:val="18"/>
              </w:rPr>
            </w:pPr>
            <w:r w:rsidDel="00000000" w:rsidR="00000000" w:rsidRPr="00000000">
              <w:rPr>
                <w:rtl w:val="0"/>
              </w:rPr>
            </w:r>
          </w:p>
        </w:tc>
      </w:tr>
    </w:tbl>
    <w:p w:rsidR="00000000" w:rsidDel="00000000" w:rsidP="00000000" w:rsidRDefault="00000000" w:rsidRPr="00000000" w14:paraId="0000000F">
      <w:pPr>
        <w:spacing w:line="240" w:lineRule="auto"/>
        <w:rPr>
          <w:rFonts w:ascii="Google Sans" w:cs="Google Sans" w:eastAsia="Google Sans" w:hAnsi="Google Sans"/>
          <w:i w:val="1"/>
          <w:sz w:val="16"/>
          <w:szCs w:val="16"/>
          <w:u w:val="single"/>
        </w:rPr>
      </w:pPr>
      <w:r w:rsidDel="00000000" w:rsidR="00000000" w:rsidRPr="00000000">
        <w:rPr>
          <w:rtl w:val="0"/>
        </w:rPr>
      </w:r>
    </w:p>
    <w:p w:rsidR="00000000" w:rsidDel="00000000" w:rsidP="00000000" w:rsidRDefault="00000000" w:rsidRPr="00000000" w14:paraId="00000010">
      <w:pPr>
        <w:spacing w:line="240" w:lineRule="auto"/>
        <w:rPr>
          <w:rFonts w:ascii="Google Sans" w:cs="Google Sans" w:eastAsia="Google Sans" w:hAnsi="Google Sans"/>
          <w:sz w:val="16"/>
          <w:szCs w:val="16"/>
          <w:u w:val="single"/>
          <w:shd w:fill="f3f3f3"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ld0jzc57dlh">
            <w:r w:rsidDel="00000000" w:rsidR="00000000" w:rsidRPr="00000000">
              <w:rPr>
                <w:rFonts w:ascii="Google Sans" w:cs="Google Sans" w:eastAsia="Google Sans" w:hAnsi="Google Sans"/>
                <w:b w:val="0"/>
                <w:i w:val="1"/>
                <w:smallCaps w:val="0"/>
                <w:strike w:val="0"/>
                <w:color w:val="000000"/>
                <w:sz w:val="16"/>
                <w:szCs w:val="16"/>
                <w:u w:val="single"/>
                <w:shd w:fill="f3f3f3" w:val="clear"/>
                <w:vertAlign w:val="baseline"/>
                <w:rtl w:val="0"/>
              </w:rPr>
              <w:t xml:space="preserve">Use Case Introduction</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zhcge7vgaed">
            <w:r w:rsidDel="00000000" w:rsidR="00000000" w:rsidRPr="00000000">
              <w:rPr>
                <w:rFonts w:ascii="Google Sans" w:cs="Google Sans" w:eastAsia="Google Sans" w:hAnsi="Google Sans"/>
                <w:b w:val="0"/>
                <w:i w:val="1"/>
                <w:smallCaps w:val="0"/>
                <w:strike w:val="0"/>
                <w:color w:val="000000"/>
                <w:sz w:val="16"/>
                <w:szCs w:val="16"/>
                <w:u w:val="single"/>
                <w:shd w:fill="f3f3f3" w:val="clear"/>
                <w:vertAlign w:val="baseline"/>
                <w:rtl w:val="0"/>
              </w:rPr>
              <w:t xml:space="preserve">Understand the Structure of the Event</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qkl8xg3zqmb">
            <w:r w:rsidDel="00000000" w:rsidR="00000000" w:rsidRPr="00000000">
              <w:rPr>
                <w:rFonts w:ascii="Google Sans" w:cs="Google Sans" w:eastAsia="Google Sans" w:hAnsi="Google Sans"/>
                <w:b w:val="0"/>
                <w:i w:val="1"/>
                <w:smallCaps w:val="0"/>
                <w:strike w:val="0"/>
                <w:color w:val="000000"/>
                <w:sz w:val="16"/>
                <w:szCs w:val="16"/>
                <w:u w:val="single"/>
                <w:shd w:fill="f3f3f3" w:val="clear"/>
                <w:vertAlign w:val="baseline"/>
                <w:rtl w:val="0"/>
              </w:rPr>
              <w:t xml:space="preserve">About the Dataset</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iocv42bqx7d">
            <w:r w:rsidDel="00000000" w:rsidR="00000000" w:rsidRPr="00000000">
              <w:rPr>
                <w:rFonts w:ascii="Google Sans" w:cs="Google Sans" w:eastAsia="Google Sans" w:hAnsi="Google Sans"/>
                <w:b w:val="0"/>
                <w:i w:val="1"/>
                <w:smallCaps w:val="0"/>
                <w:strike w:val="0"/>
                <w:color w:val="000000"/>
                <w:sz w:val="16"/>
                <w:szCs w:val="16"/>
                <w:u w:val="single"/>
                <w:shd w:fill="f3f3f3" w:val="clear"/>
                <w:vertAlign w:val="baseline"/>
                <w:rtl w:val="0"/>
              </w:rPr>
              <w:t xml:space="preserve">The Story: Enhancing Fraud Detection with Machine Learning at FraudFix Technologies</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dtapzdu4o07">
            <w:r w:rsidDel="00000000" w:rsidR="00000000" w:rsidRPr="00000000">
              <w:rPr>
                <w:rFonts w:ascii="Google Sans" w:cs="Google Sans" w:eastAsia="Google Sans" w:hAnsi="Google Sans"/>
                <w:b w:val="0"/>
                <w:i w:val="1"/>
                <w:smallCaps w:val="0"/>
                <w:strike w:val="0"/>
                <w:color w:val="000000"/>
                <w:sz w:val="16"/>
                <w:szCs w:val="16"/>
                <w:u w:val="single"/>
                <w:shd w:fill="f3f3f3" w:val="clear"/>
                <w:vertAlign w:val="baseline"/>
                <w:rtl w:val="0"/>
              </w:rPr>
              <w:t xml:space="preserve">Understanding Machine Learning Objectives for Imbalanced Datasets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pm0n91y1jzc">
            <w:r w:rsidDel="00000000" w:rsidR="00000000" w:rsidRPr="00000000">
              <w:rPr>
                <w:rFonts w:ascii="Google Sans" w:cs="Google Sans" w:eastAsia="Google Sans" w:hAnsi="Google Sans"/>
                <w:b w:val="0"/>
                <w:i w:val="1"/>
                <w:smallCaps w:val="0"/>
                <w:strike w:val="0"/>
                <w:color w:val="000000"/>
                <w:sz w:val="16"/>
                <w:szCs w:val="16"/>
                <w:u w:val="single"/>
                <w:shd w:fill="f3f3f3" w:val="clear"/>
                <w:vertAlign w:val="baseline"/>
                <w:rtl w:val="0"/>
              </w:rPr>
              <w:t xml:space="preserve">Understanding Good and Bad Values for Metrics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87gl7b4pa8d">
            <w:r w:rsidDel="00000000" w:rsidR="00000000" w:rsidRPr="00000000">
              <w:rPr>
                <w:rFonts w:ascii="Google Sans" w:cs="Google Sans" w:eastAsia="Google Sans" w:hAnsi="Google Sans"/>
                <w:b w:val="0"/>
                <w:i w:val="0"/>
                <w:smallCaps w:val="0"/>
                <w:strike w:val="0"/>
                <w:color w:val="000000"/>
                <w:sz w:val="16"/>
                <w:szCs w:val="16"/>
                <w:u w:val="single"/>
                <w:shd w:fill="f3f3f3" w:val="clear"/>
                <w:vertAlign w:val="baseline"/>
                <w:rtl w:val="0"/>
              </w:rPr>
              <w:t xml:space="preserve">Leveraging Customer Feedback for Enhanced Fraud Detection</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vuvlhof4ney">
            <w:r w:rsidDel="00000000" w:rsidR="00000000" w:rsidRPr="00000000">
              <w:rPr>
                <w:rFonts w:ascii="Google Sans" w:cs="Google Sans" w:eastAsia="Google Sans" w:hAnsi="Google Sans"/>
                <w:b w:val="0"/>
                <w:i w:val="1"/>
                <w:smallCaps w:val="0"/>
                <w:strike w:val="0"/>
                <w:color w:val="000000"/>
                <w:sz w:val="16"/>
                <w:szCs w:val="16"/>
                <w:u w:val="single"/>
                <w:shd w:fill="f3f3f3" w:val="clear"/>
                <w:vertAlign w:val="baseline"/>
                <w:rtl w:val="0"/>
              </w:rPr>
              <w:t xml:space="preserve">Architecture Diagram</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ymp8dd15uc1">
            <w:r w:rsidDel="00000000" w:rsidR="00000000" w:rsidRPr="00000000">
              <w:rPr>
                <w:rFonts w:ascii="Google Sans" w:cs="Google Sans" w:eastAsia="Google Sans" w:hAnsi="Google Sans"/>
                <w:b w:val="0"/>
                <w:i w:val="1"/>
                <w:smallCaps w:val="0"/>
                <w:strike w:val="0"/>
                <w:color w:val="000000"/>
                <w:sz w:val="16"/>
                <w:szCs w:val="16"/>
                <w:u w:val="single"/>
                <w:shd w:fill="f3f3f3" w:val="clear"/>
                <w:vertAlign w:val="baseline"/>
                <w:rtl w:val="0"/>
              </w:rPr>
              <w:t xml:space="preserve">[Hands-on Lab - 1] Setup your environment: Notebooks &amp; IAM</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wop2jq6tklu">
            <w:r w:rsidDel="00000000" w:rsidR="00000000" w:rsidRPr="00000000">
              <w:rPr>
                <w:rFonts w:ascii="Google Sans" w:cs="Google Sans" w:eastAsia="Google Sans" w:hAnsi="Google Sans"/>
                <w:b w:val="0"/>
                <w:i w:val="1"/>
                <w:smallCaps w:val="0"/>
                <w:strike w:val="0"/>
                <w:color w:val="000000"/>
                <w:sz w:val="16"/>
                <w:szCs w:val="16"/>
                <w:u w:val="single"/>
                <w:shd w:fill="f3f3f3" w:val="clear"/>
                <w:vertAlign w:val="baseline"/>
                <w:rtl w:val="0"/>
              </w:rPr>
              <w:t xml:space="preserve">[Hands-on Lab - 2] Data Ingestion with Dataproc , BigLake &amp; PubSub</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9ys8kchnbpx">
            <w:r w:rsidDel="00000000" w:rsidR="00000000" w:rsidRPr="00000000">
              <w:rPr>
                <w:rFonts w:ascii="Google Sans" w:cs="Google Sans" w:eastAsia="Google Sans" w:hAnsi="Google Sans"/>
                <w:b w:val="0"/>
                <w:i w:val="1"/>
                <w:smallCaps w:val="0"/>
                <w:strike w:val="0"/>
                <w:color w:val="000000"/>
                <w:sz w:val="16"/>
                <w:szCs w:val="16"/>
                <w:u w:val="single"/>
                <w:shd w:fill="f3f3f3" w:val="clear"/>
                <w:vertAlign w:val="baseline"/>
                <w:rtl w:val="0"/>
              </w:rPr>
              <w:t xml:space="preserve">[Hands-on Lab - 3] ELT &amp; Lakehouse : BigQuery, Dataform, LLM</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gmjolm9w66">
            <w:r w:rsidDel="00000000" w:rsidR="00000000" w:rsidRPr="00000000">
              <w:rPr>
                <w:rFonts w:ascii="Google Sans" w:cs="Google Sans" w:eastAsia="Google Sans" w:hAnsi="Google Sans"/>
                <w:b w:val="0"/>
                <w:i w:val="1"/>
                <w:smallCaps w:val="0"/>
                <w:strike w:val="0"/>
                <w:color w:val="000000"/>
                <w:sz w:val="16"/>
                <w:szCs w:val="16"/>
                <w:u w:val="single"/>
                <w:shd w:fill="f3f3f3" w:val="clear"/>
                <w:vertAlign w:val="baseline"/>
                <w:rtl w:val="0"/>
              </w:rPr>
              <w:t xml:space="preserve">&lt;Lunch Time: 45 Minutes&gt;</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8r3wdpzbhdc">
            <w:r w:rsidDel="00000000" w:rsidR="00000000" w:rsidRPr="00000000">
              <w:rPr>
                <w:rFonts w:ascii="Google Sans" w:cs="Google Sans" w:eastAsia="Google Sans" w:hAnsi="Google Sans"/>
                <w:b w:val="0"/>
                <w:i w:val="1"/>
                <w:smallCaps w:val="0"/>
                <w:strike w:val="0"/>
                <w:color w:val="000000"/>
                <w:sz w:val="16"/>
                <w:szCs w:val="16"/>
                <w:u w:val="single"/>
                <w:shd w:fill="f3f3f3" w:val="clear"/>
                <w:vertAlign w:val="baseline"/>
                <w:rtl w:val="0"/>
              </w:rPr>
              <w:t xml:space="preserve">[Hands-on Lab - 4] ML Operations with Vertex AI</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ds0gqb9856o">
            <w:r w:rsidDel="00000000" w:rsidR="00000000" w:rsidRPr="00000000">
              <w:rPr>
                <w:rFonts w:ascii="Google Sans" w:cs="Google Sans" w:eastAsia="Google Sans" w:hAnsi="Google Sans"/>
                <w:b w:val="0"/>
                <w:i w:val="1"/>
                <w:smallCaps w:val="0"/>
                <w:strike w:val="0"/>
                <w:color w:val="000000"/>
                <w:sz w:val="16"/>
                <w:szCs w:val="16"/>
                <w:u w:val="single"/>
                <w:shd w:fill="f3f3f3" w:val="clear"/>
                <w:vertAlign w:val="baseline"/>
                <w:rtl w:val="0"/>
              </w:rPr>
              <w:t xml:space="preserve">[Hands-on Lab - 5] Data Governance with Dataplex</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5iatepur6jl">
            <w:r w:rsidDel="00000000" w:rsidR="00000000" w:rsidRPr="00000000">
              <w:rPr>
                <w:rFonts w:ascii="Google Sans" w:cs="Google Sans" w:eastAsia="Google Sans" w:hAnsi="Google Sans"/>
                <w:b w:val="0"/>
                <w:i w:val="1"/>
                <w:smallCaps w:val="0"/>
                <w:strike w:val="0"/>
                <w:color w:val="000000"/>
                <w:sz w:val="16"/>
                <w:szCs w:val="16"/>
                <w:u w:val="single"/>
                <w:shd w:fill="f3f3f3" w:val="clear"/>
                <w:vertAlign w:val="baseline"/>
                <w:rtl w:val="0"/>
              </w:rPr>
              <w:t xml:space="preserve">&lt;Coffee Break: 15 Minutes&gt;</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ofhqv9xgxik">
            <w:r w:rsidDel="00000000" w:rsidR="00000000" w:rsidRPr="00000000">
              <w:rPr>
                <w:rFonts w:ascii="Google Sans" w:cs="Google Sans" w:eastAsia="Google Sans" w:hAnsi="Google Sans"/>
                <w:b w:val="0"/>
                <w:i w:val="1"/>
                <w:smallCaps w:val="0"/>
                <w:strike w:val="0"/>
                <w:color w:val="000000"/>
                <w:sz w:val="16"/>
                <w:szCs w:val="16"/>
                <w:u w:val="single"/>
                <w:shd w:fill="f3f3f3" w:val="clear"/>
                <w:vertAlign w:val="baseline"/>
                <w:rtl w:val="0"/>
              </w:rPr>
              <w:t xml:space="preserve">[Hands-on Lab - 6] Data Sharing with Analytics Hub</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ulgwthmx2pf">
            <w:r w:rsidDel="00000000" w:rsidR="00000000" w:rsidRPr="00000000">
              <w:rPr>
                <w:rFonts w:ascii="Google Sans" w:cs="Google Sans" w:eastAsia="Google Sans" w:hAnsi="Google Sans"/>
                <w:b w:val="0"/>
                <w:i w:val="1"/>
                <w:smallCaps w:val="0"/>
                <w:strike w:val="0"/>
                <w:color w:val="000000"/>
                <w:sz w:val="16"/>
                <w:szCs w:val="16"/>
                <w:u w:val="single"/>
                <w:shd w:fill="f3f3f3" w:val="clear"/>
                <w:vertAlign w:val="baseline"/>
                <w:rtl w:val="0"/>
              </w:rPr>
              <w:t xml:space="preserve">[Optional] [Hands-on Lab - 7] Data Canvas &amp; Looker Studio</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r4m1tt8cv9u">
            <w:r w:rsidDel="00000000" w:rsidR="00000000" w:rsidRPr="00000000">
              <w:rPr>
                <w:rFonts w:ascii="Google Sans" w:cs="Google Sans" w:eastAsia="Google Sans" w:hAnsi="Google Sans"/>
                <w:b w:val="0"/>
                <w:i w:val="1"/>
                <w:smallCaps w:val="0"/>
                <w:strike w:val="0"/>
                <w:color w:val="000000"/>
                <w:sz w:val="16"/>
                <w:szCs w:val="16"/>
                <w:u w:val="single"/>
                <w:shd w:fill="f3f3f3" w:val="clear"/>
                <w:vertAlign w:val="baseline"/>
                <w:rtl w:val="0"/>
              </w:rPr>
              <w:t xml:space="preserve">Use Case Closure : Architecture Challenge &amp; Retrospective</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ojf7254iy2w">
            <w:r w:rsidDel="00000000" w:rsidR="00000000" w:rsidRPr="00000000">
              <w:rPr>
                <w:rFonts w:ascii="Google Sans" w:cs="Google Sans" w:eastAsia="Google Sans" w:hAnsi="Google Sans"/>
                <w:b w:val="0"/>
                <w:i w:val="1"/>
                <w:smallCaps w:val="0"/>
                <w:strike w:val="0"/>
                <w:color w:val="000000"/>
                <w:sz w:val="16"/>
                <w:szCs w:val="16"/>
                <w:u w:val="single"/>
                <w:shd w:fill="f3f3f3" w:val="clear"/>
                <w:vertAlign w:val="baseline"/>
                <w:rtl w:val="0"/>
              </w:rPr>
              <w:t xml:space="preserve">&lt;/Event Closure&gt;</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4fisasixq1t">
            <w:r w:rsidDel="00000000" w:rsidR="00000000" w:rsidRPr="00000000">
              <w:rPr>
                <w:rFonts w:ascii="Google Sans" w:cs="Google Sans" w:eastAsia="Google Sans" w:hAnsi="Google Sans"/>
                <w:b w:val="0"/>
                <w:i w:val="1"/>
                <w:smallCaps w:val="0"/>
                <w:strike w:val="0"/>
                <w:color w:val="000000"/>
                <w:sz w:val="16"/>
                <w:szCs w:val="16"/>
                <w:u w:val="single"/>
                <w:shd w:fill="f3f3f3" w:val="clear"/>
                <w:vertAlign w:val="baseline"/>
                <w:rtl w:val="0"/>
              </w:rPr>
              <w:t xml:space="preserve">Appendices</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spacing w:line="240" w:lineRule="auto"/>
        <w:rPr>
          <w:rFonts w:ascii="Google Sans" w:cs="Google Sans" w:eastAsia="Google Sans" w:hAnsi="Google Sans"/>
          <w:i w:val="1"/>
          <w:sz w:val="16"/>
          <w:szCs w:val="16"/>
          <w:u w:val="single"/>
        </w:rPr>
      </w:pPr>
      <w:r w:rsidDel="00000000" w:rsidR="00000000" w:rsidRPr="00000000">
        <w:rPr>
          <w:rtl w:val="0"/>
        </w:rPr>
      </w:r>
    </w:p>
    <w:p w:rsidR="00000000" w:rsidDel="00000000" w:rsidP="00000000" w:rsidRDefault="00000000" w:rsidRPr="00000000" w14:paraId="00000026">
      <w:pPr>
        <w:pStyle w:val="Heading1"/>
        <w:spacing w:line="240" w:lineRule="auto"/>
        <w:rPr>
          <w:rFonts w:ascii="Google Sans" w:cs="Google Sans" w:eastAsia="Google Sans" w:hAnsi="Google Sans"/>
          <w:b w:val="1"/>
          <w:color w:val="3c78d8"/>
          <w:sz w:val="20"/>
          <w:szCs w:val="20"/>
        </w:rPr>
      </w:pPr>
      <w:bookmarkStart w:colFirst="0" w:colLast="0" w:name="_b29dxliwnmlf" w:id="2"/>
      <w:bookmarkEnd w:id="2"/>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line="240" w:lineRule="auto"/>
        <w:rPr/>
      </w:pPr>
      <w:r w:rsidDel="00000000" w:rsidR="00000000" w:rsidRPr="00000000">
        <w:rPr>
          <w:rtl w:val="0"/>
        </w:rPr>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line="240" w:lineRule="auto"/>
        <w:rPr/>
      </w:pPr>
      <w:r w:rsidDel="00000000" w:rsidR="00000000" w:rsidRPr="00000000">
        <w:rPr>
          <w:rtl w:val="0"/>
        </w:rPr>
      </w:r>
    </w:p>
    <w:p w:rsidR="00000000" w:rsidDel="00000000" w:rsidP="00000000" w:rsidRDefault="00000000" w:rsidRPr="00000000" w14:paraId="0000002E">
      <w:pPr>
        <w:spacing w:before="0" w:line="240" w:lineRule="auto"/>
        <w:rPr/>
      </w:pPr>
      <w:r w:rsidDel="00000000" w:rsidR="00000000" w:rsidRPr="00000000">
        <w:rPr>
          <w:rtl w:val="0"/>
        </w:rPr>
      </w:r>
    </w:p>
    <w:p w:rsidR="00000000" w:rsidDel="00000000" w:rsidP="00000000" w:rsidRDefault="00000000" w:rsidRPr="00000000" w14:paraId="0000002F">
      <w:pPr>
        <w:spacing w:before="0" w:line="240" w:lineRule="auto"/>
        <w:rPr/>
      </w:pPr>
      <w:r w:rsidDel="00000000" w:rsidR="00000000" w:rsidRPr="00000000">
        <w:rPr>
          <w:rtl w:val="0"/>
        </w:rPr>
      </w:r>
    </w:p>
    <w:p w:rsidR="00000000" w:rsidDel="00000000" w:rsidP="00000000" w:rsidRDefault="00000000" w:rsidRPr="00000000" w14:paraId="00000030">
      <w:pPr>
        <w:spacing w:before="0" w:line="240" w:lineRule="auto"/>
        <w:rPr/>
      </w:pPr>
      <w:r w:rsidDel="00000000" w:rsidR="00000000" w:rsidRPr="00000000">
        <w:rPr>
          <w:rtl w:val="0"/>
        </w:rPr>
      </w:r>
    </w:p>
    <w:p w:rsidR="00000000" w:rsidDel="00000000" w:rsidP="00000000" w:rsidRDefault="00000000" w:rsidRPr="00000000" w14:paraId="00000031">
      <w:pPr>
        <w:spacing w:before="0" w:line="240" w:lineRule="auto"/>
        <w:rPr/>
      </w:pPr>
      <w:r w:rsidDel="00000000" w:rsidR="00000000" w:rsidRPr="00000000">
        <w:rPr>
          <w:rtl w:val="0"/>
        </w:rPr>
      </w:r>
    </w:p>
    <w:p w:rsidR="00000000" w:rsidDel="00000000" w:rsidP="00000000" w:rsidRDefault="00000000" w:rsidRPr="00000000" w14:paraId="00000032">
      <w:pPr>
        <w:spacing w:before="0" w:line="240" w:lineRule="auto"/>
        <w:rPr/>
      </w:pPr>
      <w:r w:rsidDel="00000000" w:rsidR="00000000" w:rsidRPr="00000000">
        <w:rPr>
          <w:rtl w:val="0"/>
        </w:rPr>
      </w:r>
    </w:p>
    <w:p w:rsidR="00000000" w:rsidDel="00000000" w:rsidP="00000000" w:rsidRDefault="00000000" w:rsidRPr="00000000" w14:paraId="00000033">
      <w:pPr>
        <w:pStyle w:val="Heading1"/>
        <w:spacing w:line="240" w:lineRule="auto"/>
        <w:rPr>
          <w:rFonts w:ascii="Google Sans" w:cs="Google Sans" w:eastAsia="Google Sans" w:hAnsi="Google Sans"/>
          <w:b w:val="1"/>
          <w:color w:val="3c78d8"/>
          <w:sz w:val="20"/>
          <w:szCs w:val="20"/>
        </w:rPr>
      </w:pPr>
      <w:bookmarkStart w:colFirst="0" w:colLast="0" w:name="_nld0jzc57dlh" w:id="3"/>
      <w:bookmarkEnd w:id="3"/>
      <w:r w:rsidDel="00000000" w:rsidR="00000000" w:rsidRPr="00000000">
        <w:rPr>
          <w:rFonts w:ascii="Google Sans" w:cs="Google Sans" w:eastAsia="Google Sans" w:hAnsi="Google Sans"/>
          <w:b w:val="1"/>
          <w:color w:val="3c78d8"/>
          <w:sz w:val="20"/>
          <w:szCs w:val="20"/>
          <w:rtl w:val="0"/>
        </w:rPr>
        <w:t xml:space="preserve">Use Case Introduction</w:t>
      </w:r>
    </w:p>
    <w:p w:rsidR="00000000" w:rsidDel="00000000" w:rsidP="00000000" w:rsidRDefault="00000000" w:rsidRPr="00000000" w14:paraId="00000034">
      <w:pPr>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35">
      <w:pPr>
        <w:numPr>
          <w:ilvl w:val="0"/>
          <w:numId w:val="7"/>
        </w:numPr>
        <w:spacing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About the company: FraudFix Technologies is a cutting-edge company focused on making financial transactions safer for Google Cloud enterprise customers across industries (financial institutions, online retailers, etc …) </w:t>
      </w:r>
    </w:p>
    <w:p w:rsidR="00000000" w:rsidDel="00000000" w:rsidP="00000000" w:rsidRDefault="00000000" w:rsidRPr="00000000" w14:paraId="00000036">
      <w:pPr>
        <w:spacing w:line="240" w:lineRule="auto"/>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37">
      <w:pPr>
        <w:numPr>
          <w:ilvl w:val="0"/>
          <w:numId w:val="7"/>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Your role: </w:t>
      </w:r>
      <w:r w:rsidDel="00000000" w:rsidR="00000000" w:rsidRPr="00000000">
        <w:rPr>
          <w:rFonts w:ascii="Google Sans" w:cs="Google Sans" w:eastAsia="Google Sans" w:hAnsi="Google Sans"/>
          <w:sz w:val="18"/>
          <w:szCs w:val="18"/>
          <w:rtl w:val="0"/>
        </w:rPr>
        <w:t xml:space="preserve">As a senior data analytics/AI engineer at FraudFix Technologies, you will tackle the challenges of making financial transactions safer using machine learning. Your work will involve analyzing vast amounts of transaction data to detect and prevent fraud, as well as assessing customer sentiment regarding the quality of transaction services. You will leverage a unique synthetic dataset, which includes auto-generated data by Google Gemini and a public European credit card transaction dataset that has been PCA transformed and anonymized. This dataset will be used to train your models, reflecting real-world applications of GCP Data &amp; AI in enhancing financial safety.</w:t>
      </w:r>
      <w:r w:rsidDel="00000000" w:rsidR="00000000" w:rsidRPr="00000000">
        <w:rPr>
          <w:rtl w:val="0"/>
        </w:rPr>
      </w:r>
    </w:p>
    <w:p w:rsidR="00000000" w:rsidDel="00000000" w:rsidP="00000000" w:rsidRDefault="00000000" w:rsidRPr="00000000" w14:paraId="00000038">
      <w:pPr>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39">
      <w:pPr>
        <w:pStyle w:val="Heading1"/>
        <w:spacing w:line="240" w:lineRule="auto"/>
        <w:rPr>
          <w:rFonts w:ascii="Google Sans" w:cs="Google Sans" w:eastAsia="Google Sans" w:hAnsi="Google Sans"/>
          <w:b w:val="1"/>
          <w:color w:val="3c78d8"/>
          <w:sz w:val="20"/>
          <w:szCs w:val="20"/>
        </w:rPr>
      </w:pPr>
      <w:bookmarkStart w:colFirst="0" w:colLast="0" w:name="_9zhcge7vgaed" w:id="4"/>
      <w:bookmarkEnd w:id="4"/>
      <w:r w:rsidDel="00000000" w:rsidR="00000000" w:rsidRPr="00000000">
        <w:rPr>
          <w:rFonts w:ascii="Google Sans" w:cs="Google Sans" w:eastAsia="Google Sans" w:hAnsi="Google Sans"/>
          <w:b w:val="1"/>
          <w:color w:val="3c78d8"/>
          <w:sz w:val="20"/>
          <w:szCs w:val="20"/>
          <w:rtl w:val="0"/>
        </w:rPr>
        <w:t xml:space="preserve">Understand the Structure of the Event</w:t>
      </w:r>
    </w:p>
    <w:p w:rsidR="00000000" w:rsidDel="00000000" w:rsidP="00000000" w:rsidRDefault="00000000" w:rsidRPr="00000000" w14:paraId="0000003A">
      <w:pPr>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During this event, your main focus will be on completing the labs, which are clearly marked with the label “[LAB]” in the instruction manuals. These labs include detailed step-by-step instructions to guide you. In addition to the labs, you’ll face several challenges that you’ll need to solve on your own or with your group. Groups will be assigned by the event organizers at the start of the event.</w:t>
      </w:r>
    </w:p>
    <w:p w:rsidR="00000000" w:rsidDel="00000000" w:rsidP="00000000" w:rsidRDefault="00000000" w:rsidRPr="00000000" w14:paraId="0000003B">
      <w:pPr>
        <w:pStyle w:val="Heading1"/>
        <w:spacing w:line="240" w:lineRule="auto"/>
        <w:rPr>
          <w:rFonts w:ascii="Google Sans" w:cs="Google Sans" w:eastAsia="Google Sans" w:hAnsi="Google Sans"/>
          <w:b w:val="1"/>
          <w:color w:val="3c78d8"/>
          <w:sz w:val="20"/>
          <w:szCs w:val="20"/>
        </w:rPr>
      </w:pPr>
      <w:bookmarkStart w:colFirst="0" w:colLast="0" w:name="_fqkl8xg3zqmb" w:id="5"/>
      <w:bookmarkEnd w:id="5"/>
      <w:r w:rsidDel="00000000" w:rsidR="00000000" w:rsidRPr="00000000">
        <w:rPr>
          <w:rFonts w:ascii="Google Sans" w:cs="Google Sans" w:eastAsia="Google Sans" w:hAnsi="Google Sans"/>
          <w:b w:val="1"/>
          <w:color w:val="3c78d8"/>
          <w:sz w:val="20"/>
          <w:szCs w:val="20"/>
          <w:rtl w:val="0"/>
        </w:rPr>
        <w:t xml:space="preserve">About the Dataset</w:t>
      </w:r>
    </w:p>
    <w:p w:rsidR="00000000" w:rsidDel="00000000" w:rsidP="00000000" w:rsidRDefault="00000000" w:rsidRPr="00000000" w14:paraId="0000003C">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The datasets contain transactions made by credit cards in September 2013 by European cardholders, but also augmented by Google Gemini. </w:t>
      </w:r>
    </w:p>
    <w:p w:rsidR="00000000" w:rsidDel="00000000" w:rsidP="00000000" w:rsidRDefault="00000000" w:rsidRPr="00000000" w14:paraId="0000003D">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This dataset presents transactions that occurred over two days, where there are a few hundred fraudulent transactions out of hundreds of thousands of transactions.</w:t>
      </w:r>
    </w:p>
    <w:p w:rsidR="00000000" w:rsidDel="00000000" w:rsidP="00000000" w:rsidRDefault="00000000" w:rsidRPr="00000000" w14:paraId="0000003E">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It is highly unbalanced, with the positive class (frauds) accounting for less than 0.1% of all transactions (subject to testing in your notebooks).</w:t>
      </w:r>
    </w:p>
    <w:p w:rsidR="00000000" w:rsidDel="00000000" w:rsidP="00000000" w:rsidRDefault="00000000" w:rsidRPr="00000000" w14:paraId="0000003F">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It contains only numeric input V* variables which are the result of a </w:t>
      </w:r>
      <w:hyperlink r:id="rId6">
        <w:r w:rsidDel="00000000" w:rsidR="00000000" w:rsidRPr="00000000">
          <w:rPr>
            <w:rFonts w:ascii="Google Sans" w:cs="Google Sans" w:eastAsia="Google Sans" w:hAnsi="Google Sans"/>
            <w:b w:val="1"/>
            <w:sz w:val="18"/>
            <w:szCs w:val="18"/>
            <w:u w:val="single"/>
            <w:rtl w:val="0"/>
          </w:rPr>
          <w:t xml:space="preserve">PCA</w:t>
        </w:r>
      </w:hyperlink>
      <w:r w:rsidDel="00000000" w:rsidR="00000000" w:rsidRPr="00000000">
        <w:rPr>
          <w:rFonts w:ascii="Google Sans" w:cs="Google Sans" w:eastAsia="Google Sans" w:hAnsi="Google Sans"/>
          <w:sz w:val="18"/>
          <w:szCs w:val="18"/>
          <w:rtl w:val="0"/>
        </w:rPr>
        <w:t xml:space="preserve"> transformation.</w:t>
      </w:r>
    </w:p>
    <w:p w:rsidR="00000000" w:rsidDel="00000000" w:rsidP="00000000" w:rsidRDefault="00000000" w:rsidRPr="00000000" w14:paraId="00000040">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Due to confidentiality issues, the owner of the dataset cannot provide the original features and more background information about the data.</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40" w:lineRule="auto"/>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42">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100" w:line="240" w:lineRule="auto"/>
        <w:ind w:left="720" w:hanging="360"/>
        <w:rPr>
          <w:rFonts w:ascii="Google Sans" w:cs="Google Sans" w:eastAsia="Google Sans" w:hAnsi="Google Sans"/>
          <w:color w:val="000000"/>
          <w:sz w:val="18"/>
          <w:szCs w:val="18"/>
        </w:rPr>
      </w:pPr>
      <w:r w:rsidDel="00000000" w:rsidR="00000000" w:rsidRPr="00000000">
        <w:rPr>
          <w:rFonts w:ascii="Google Sans" w:cs="Google Sans" w:eastAsia="Google Sans" w:hAnsi="Google Sans"/>
          <w:sz w:val="18"/>
          <w:szCs w:val="18"/>
          <w:rtl w:val="0"/>
        </w:rPr>
        <w:t xml:space="preserve">Features </w:t>
      </w:r>
      <w:r w:rsidDel="00000000" w:rsidR="00000000" w:rsidRPr="00000000">
        <w:rPr>
          <w:rFonts w:ascii="Google Sans" w:cs="Google Sans" w:eastAsia="Google Sans" w:hAnsi="Google Sans"/>
          <w:b w:val="1"/>
          <w:sz w:val="18"/>
          <w:szCs w:val="18"/>
          <w:rtl w:val="0"/>
        </w:rPr>
        <w:t xml:space="preserve">V1, V2, ... V28</w:t>
      </w:r>
      <w:r w:rsidDel="00000000" w:rsidR="00000000" w:rsidRPr="00000000">
        <w:rPr>
          <w:rFonts w:ascii="Google Sans" w:cs="Google Sans" w:eastAsia="Google Sans" w:hAnsi="Google Sans"/>
          <w:sz w:val="18"/>
          <w:szCs w:val="18"/>
          <w:rtl w:val="0"/>
        </w:rPr>
        <w:t xml:space="preserve"> are the principal components obtained with </w:t>
      </w:r>
      <w:hyperlink r:id="rId7">
        <w:r w:rsidDel="00000000" w:rsidR="00000000" w:rsidRPr="00000000">
          <w:rPr>
            <w:rFonts w:ascii="Google Sans" w:cs="Google Sans" w:eastAsia="Google Sans" w:hAnsi="Google Sans"/>
            <w:color w:val="1155cc"/>
            <w:sz w:val="18"/>
            <w:szCs w:val="18"/>
            <w:u w:val="single"/>
            <w:rtl w:val="0"/>
          </w:rPr>
          <w:t xml:space="preserve">PCA</w:t>
        </w:r>
      </w:hyperlink>
      <w:r w:rsidDel="00000000" w:rsidR="00000000" w:rsidRPr="00000000">
        <w:rPr>
          <w:rFonts w:ascii="Google Sans" w:cs="Google Sans" w:eastAsia="Google Sans" w:hAnsi="Google Sans"/>
          <w:sz w:val="18"/>
          <w:szCs w:val="18"/>
          <w:rtl w:val="0"/>
        </w:rPr>
        <w:t xml:space="preserve">, the only features which have not been transformed with PCA are ‘Time' , ‘Feedback’ and ‘Amount'.</w:t>
      </w:r>
    </w:p>
    <w:p w:rsidR="00000000" w:rsidDel="00000000" w:rsidP="00000000" w:rsidRDefault="00000000" w:rsidRPr="00000000" w14:paraId="00000043">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Google Sans" w:cs="Google Sans" w:eastAsia="Google Sans" w:hAnsi="Google Sans"/>
          <w:color w:val="000000"/>
          <w:sz w:val="18"/>
          <w:szCs w:val="18"/>
        </w:rPr>
      </w:pPr>
      <w:r w:rsidDel="00000000" w:rsidR="00000000" w:rsidRPr="00000000">
        <w:rPr>
          <w:rFonts w:ascii="Google Sans" w:cs="Google Sans" w:eastAsia="Google Sans" w:hAnsi="Google Sans"/>
          <w:sz w:val="18"/>
          <w:szCs w:val="18"/>
          <w:rtl w:val="0"/>
        </w:rPr>
        <w:t xml:space="preserve">Feature </w:t>
      </w:r>
      <w:r w:rsidDel="00000000" w:rsidR="00000000" w:rsidRPr="00000000">
        <w:rPr>
          <w:rFonts w:ascii="Google Sans" w:cs="Google Sans" w:eastAsia="Google Sans" w:hAnsi="Google Sans"/>
          <w:b w:val="1"/>
          <w:sz w:val="18"/>
          <w:szCs w:val="18"/>
          <w:rtl w:val="0"/>
        </w:rPr>
        <w:t xml:space="preserve">‘Time'</w:t>
      </w:r>
      <w:r w:rsidDel="00000000" w:rsidR="00000000" w:rsidRPr="00000000">
        <w:rPr>
          <w:rFonts w:ascii="Google Sans" w:cs="Google Sans" w:eastAsia="Google Sans" w:hAnsi="Google Sans"/>
          <w:sz w:val="18"/>
          <w:szCs w:val="18"/>
          <w:rtl w:val="0"/>
        </w:rPr>
        <w:t xml:space="preserve"> contains the seconds elapsed between each transaction and the first transaction in the dataset.</w:t>
      </w:r>
    </w:p>
    <w:p w:rsidR="00000000" w:rsidDel="00000000" w:rsidP="00000000" w:rsidRDefault="00000000" w:rsidRPr="00000000" w14:paraId="00000044">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Google Sans" w:cs="Google Sans" w:eastAsia="Google Sans" w:hAnsi="Google Sans"/>
          <w:color w:val="000000"/>
          <w:sz w:val="18"/>
          <w:szCs w:val="18"/>
        </w:rPr>
      </w:pPr>
      <w:r w:rsidDel="00000000" w:rsidR="00000000" w:rsidRPr="00000000">
        <w:rPr>
          <w:rFonts w:ascii="Google Sans" w:cs="Google Sans" w:eastAsia="Google Sans" w:hAnsi="Google Sans"/>
          <w:sz w:val="18"/>
          <w:szCs w:val="18"/>
          <w:rtl w:val="0"/>
        </w:rPr>
        <w:t xml:space="preserve">Feature </w:t>
      </w:r>
      <w:r w:rsidDel="00000000" w:rsidR="00000000" w:rsidRPr="00000000">
        <w:rPr>
          <w:rFonts w:ascii="Google Sans" w:cs="Google Sans" w:eastAsia="Google Sans" w:hAnsi="Google Sans"/>
          <w:b w:val="1"/>
          <w:sz w:val="18"/>
          <w:szCs w:val="18"/>
          <w:rtl w:val="0"/>
        </w:rPr>
        <w:t xml:space="preserve">‘Amount'</w:t>
      </w:r>
      <w:r w:rsidDel="00000000" w:rsidR="00000000" w:rsidRPr="00000000">
        <w:rPr>
          <w:rFonts w:ascii="Google Sans" w:cs="Google Sans" w:eastAsia="Google Sans" w:hAnsi="Google Sans"/>
          <w:sz w:val="18"/>
          <w:szCs w:val="18"/>
          <w:rtl w:val="0"/>
        </w:rPr>
        <w:t xml:space="preserve"> is the transaction Amount, this feature can be used for example-dependent cost-sensitive learning.</w:t>
      </w:r>
    </w:p>
    <w:p w:rsidR="00000000" w:rsidDel="00000000" w:rsidP="00000000" w:rsidRDefault="00000000" w:rsidRPr="00000000" w14:paraId="0000004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Google Sans" w:cs="Google Sans" w:eastAsia="Google Sans" w:hAnsi="Google Sans"/>
          <w:color w:val="000000"/>
          <w:sz w:val="18"/>
          <w:szCs w:val="18"/>
        </w:rPr>
      </w:pPr>
      <w:r w:rsidDel="00000000" w:rsidR="00000000" w:rsidRPr="00000000">
        <w:rPr>
          <w:rFonts w:ascii="Google Sans" w:cs="Google Sans" w:eastAsia="Google Sans" w:hAnsi="Google Sans"/>
          <w:sz w:val="18"/>
          <w:szCs w:val="18"/>
          <w:rtl w:val="0"/>
        </w:rPr>
        <w:t xml:space="preserve">Feature </w:t>
      </w:r>
      <w:r w:rsidDel="00000000" w:rsidR="00000000" w:rsidRPr="00000000">
        <w:rPr>
          <w:rFonts w:ascii="Google Sans" w:cs="Google Sans" w:eastAsia="Google Sans" w:hAnsi="Google Sans"/>
          <w:b w:val="1"/>
          <w:sz w:val="18"/>
          <w:szCs w:val="18"/>
          <w:rtl w:val="0"/>
        </w:rPr>
        <w:t xml:space="preserve">‘Class'</w:t>
      </w:r>
      <w:r w:rsidDel="00000000" w:rsidR="00000000" w:rsidRPr="00000000">
        <w:rPr>
          <w:rFonts w:ascii="Google Sans" w:cs="Google Sans" w:eastAsia="Google Sans" w:hAnsi="Google Sans"/>
          <w:sz w:val="18"/>
          <w:szCs w:val="18"/>
          <w:rtl w:val="0"/>
        </w:rPr>
        <w:t xml:space="preserve"> is the response variable and it takes value 1 in case of fraud and 0 otherwise.</w:t>
      </w:r>
    </w:p>
    <w:p w:rsidR="00000000" w:rsidDel="00000000" w:rsidP="00000000" w:rsidRDefault="00000000" w:rsidRPr="00000000" w14:paraId="0000004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Google Sans" w:cs="Google Sans" w:eastAsia="Google Sans" w:hAnsi="Google Sans"/>
          <w:color w:val="000000"/>
          <w:sz w:val="18"/>
          <w:szCs w:val="18"/>
        </w:rPr>
      </w:pPr>
      <w:r w:rsidDel="00000000" w:rsidR="00000000" w:rsidRPr="00000000">
        <w:rPr>
          <w:rFonts w:ascii="Google Sans" w:cs="Google Sans" w:eastAsia="Google Sans" w:hAnsi="Google Sans"/>
          <w:sz w:val="18"/>
          <w:szCs w:val="18"/>
          <w:rtl w:val="0"/>
        </w:rPr>
        <w:t xml:space="preserve">Feature </w:t>
      </w:r>
      <w:r w:rsidDel="00000000" w:rsidR="00000000" w:rsidRPr="00000000">
        <w:rPr>
          <w:rFonts w:ascii="Google Sans" w:cs="Google Sans" w:eastAsia="Google Sans" w:hAnsi="Google Sans"/>
          <w:b w:val="1"/>
          <w:sz w:val="18"/>
          <w:szCs w:val="18"/>
          <w:rtl w:val="0"/>
        </w:rPr>
        <w:t xml:space="preserve">‘Feedback’</w:t>
      </w:r>
      <w:r w:rsidDel="00000000" w:rsidR="00000000" w:rsidRPr="00000000">
        <w:rPr>
          <w:rFonts w:ascii="Google Sans" w:cs="Google Sans" w:eastAsia="Google Sans" w:hAnsi="Google Sans"/>
          <w:sz w:val="18"/>
          <w:szCs w:val="18"/>
          <w:rtl w:val="0"/>
        </w:rPr>
        <w:t xml:space="preserve"> represents customer selection on service quality after submitting the transaction. This feature has been auto-generated by Google Gemini and added to the original dataset.</w:t>
      </w:r>
    </w:p>
    <w:p w:rsidR="00000000" w:rsidDel="00000000" w:rsidP="00000000" w:rsidRDefault="00000000" w:rsidRPr="00000000" w14:paraId="0000004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During your machine learning experimentation using notebooks, one of the notebook cells will add your Google cloud account email address into the prediction dataset for traceability. This email address is treated as PII data and should not be shared externally outside of Fraudfix.</w:t>
      </w:r>
    </w:p>
    <w:p w:rsidR="00000000" w:rsidDel="00000000" w:rsidP="00000000" w:rsidRDefault="00000000" w:rsidRPr="00000000" w14:paraId="0000004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720" w:hanging="360"/>
        <w:rPr>
          <w:rFonts w:ascii="Google Sans" w:cs="Google Sans" w:eastAsia="Google Sans" w:hAnsi="Google Sans"/>
          <w:color w:val="000000"/>
          <w:sz w:val="18"/>
          <w:szCs w:val="18"/>
        </w:rPr>
      </w:pPr>
      <w:r w:rsidDel="00000000" w:rsidR="00000000" w:rsidRPr="00000000">
        <w:rPr>
          <w:rFonts w:ascii="Google Sans" w:cs="Google Sans" w:eastAsia="Google Sans" w:hAnsi="Google Sans"/>
          <w:sz w:val="18"/>
          <w:szCs w:val="18"/>
          <w:rtl w:val="0"/>
        </w:rPr>
        <w:t xml:space="preserve">The original dataset has been collected and analyzed during a research collaboration of Worldline and the Machine Learning Group ( </w:t>
      </w:r>
      <w:hyperlink r:id="rId8">
        <w:r w:rsidDel="00000000" w:rsidR="00000000" w:rsidRPr="00000000">
          <w:rPr>
            <w:rFonts w:ascii="Google Sans" w:cs="Google Sans" w:eastAsia="Google Sans" w:hAnsi="Google Sans"/>
            <w:sz w:val="18"/>
            <w:szCs w:val="18"/>
            <w:u w:val="single"/>
            <w:rtl w:val="0"/>
          </w:rPr>
          <w:t xml:space="preserve">http://mlg.ulb.ac.be</w:t>
        </w:r>
      </w:hyperlink>
      <w:r w:rsidDel="00000000" w:rsidR="00000000" w:rsidRPr="00000000">
        <w:rPr>
          <w:rFonts w:ascii="Google Sans" w:cs="Google Sans" w:eastAsia="Google Sans" w:hAnsi="Google Sans"/>
          <w:sz w:val="18"/>
          <w:szCs w:val="18"/>
          <w:rtl w:val="0"/>
        </w:rPr>
        <w:t xml:space="preserve">) of ULB (Université Libre de Bruxelles) on big data mining and fraud detection.</w:t>
      </w:r>
    </w:p>
    <w:p w:rsidR="00000000" w:rsidDel="00000000" w:rsidP="00000000" w:rsidRDefault="00000000" w:rsidRPr="00000000" w14:paraId="0000004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240" w:lineRule="auto"/>
        <w:ind w:left="720" w:hanging="360"/>
        <w:rPr>
          <w:rFonts w:ascii="Google Sans" w:cs="Google Sans" w:eastAsia="Google Sans" w:hAnsi="Google Sans"/>
          <w:color w:val="000000"/>
          <w:sz w:val="18"/>
          <w:szCs w:val="18"/>
        </w:rPr>
      </w:pPr>
      <w:r w:rsidDel="00000000" w:rsidR="00000000" w:rsidRPr="00000000">
        <w:rPr>
          <w:rFonts w:ascii="Google Sans" w:cs="Google Sans" w:eastAsia="Google Sans" w:hAnsi="Google Sans"/>
          <w:sz w:val="18"/>
          <w:szCs w:val="18"/>
          <w:rtl w:val="0"/>
        </w:rPr>
        <w:t xml:space="preserve">If you need more details on current and past projects on related topics are available </w:t>
      </w:r>
      <w:hyperlink r:id="rId9">
        <w:r w:rsidDel="00000000" w:rsidR="00000000" w:rsidRPr="00000000">
          <w:rPr>
            <w:rFonts w:ascii="Google Sans" w:cs="Google Sans" w:eastAsia="Google Sans" w:hAnsi="Google Sans"/>
            <w:sz w:val="18"/>
            <w:szCs w:val="18"/>
            <w:u w:val="single"/>
            <w:rtl w:val="0"/>
          </w:rPr>
          <w:t xml:space="preserve">here</w:t>
        </w:r>
      </w:hyperlink>
      <w:r w:rsidDel="00000000" w:rsidR="00000000" w:rsidRPr="00000000">
        <w:rPr>
          <w:rFonts w:ascii="Google Sans" w:cs="Google Sans" w:eastAsia="Google Sans" w:hAnsi="Google Sans"/>
          <w:sz w:val="18"/>
          <w:szCs w:val="18"/>
          <w:rtl w:val="0"/>
        </w:rPr>
        <w:t xml:space="preserve">  and </w:t>
      </w:r>
      <w:hyperlink r:id="rId10">
        <w:r w:rsidDel="00000000" w:rsidR="00000000" w:rsidRPr="00000000">
          <w:rPr>
            <w:rFonts w:ascii="Google Sans" w:cs="Google Sans" w:eastAsia="Google Sans" w:hAnsi="Google Sans"/>
            <w:sz w:val="18"/>
            <w:szCs w:val="18"/>
            <w:u w:val="single"/>
            <w:rtl w:val="0"/>
          </w:rPr>
          <w:t xml:space="preserve">here</w:t>
        </w:r>
      </w:hyperlink>
      <w:r w:rsidDel="00000000" w:rsidR="00000000" w:rsidRPr="00000000">
        <w:rPr>
          <w:rFonts w:ascii="Google Sans" w:cs="Google Sans" w:eastAsia="Google Sans" w:hAnsi="Google Sans"/>
          <w:sz w:val="18"/>
          <w:szCs w:val="18"/>
          <w:rtl w:val="0"/>
        </w:rPr>
        <w:t xml:space="preserve">.</w:t>
      </w:r>
    </w:p>
    <w:p w:rsidR="00000000" w:rsidDel="00000000" w:rsidP="00000000" w:rsidRDefault="00000000" w:rsidRPr="00000000" w14:paraId="0000004A">
      <w:pPr>
        <w:pStyle w:val="Heading1"/>
        <w:spacing w:line="240" w:lineRule="auto"/>
        <w:rPr>
          <w:rFonts w:ascii="Google Sans" w:cs="Google Sans" w:eastAsia="Google Sans" w:hAnsi="Google Sans"/>
          <w:b w:val="1"/>
          <w:color w:val="3c78d8"/>
          <w:sz w:val="20"/>
          <w:szCs w:val="20"/>
        </w:rPr>
      </w:pPr>
      <w:bookmarkStart w:colFirst="0" w:colLast="0" w:name="_jiocv42bqx7d" w:id="6"/>
      <w:bookmarkEnd w:id="6"/>
      <w:r w:rsidDel="00000000" w:rsidR="00000000" w:rsidRPr="00000000">
        <w:rPr>
          <w:rFonts w:ascii="Google Sans" w:cs="Google Sans" w:eastAsia="Google Sans" w:hAnsi="Google Sans"/>
          <w:b w:val="1"/>
          <w:color w:val="3c78d8"/>
          <w:sz w:val="20"/>
          <w:szCs w:val="20"/>
          <w:rtl w:val="0"/>
        </w:rPr>
        <w:t xml:space="preserve">The Story: Enhancing Fraud Detection with Machine Learning at FraudFix Technologies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widowControl w:val="0"/>
        <w:numPr>
          <w:ilvl w:val="0"/>
          <w:numId w:val="14"/>
        </w:numPr>
        <w:shd w:fill="ffffff" w:val="clear"/>
        <w:spacing w:line="240" w:lineRule="auto"/>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b w:val="1"/>
          <w:sz w:val="18"/>
          <w:szCs w:val="18"/>
          <w:highlight w:val="white"/>
          <w:rtl w:val="0"/>
        </w:rPr>
        <w:t xml:space="preserve">Introduction to the Challenge </w:t>
      </w:r>
    </w:p>
    <w:p w:rsidR="00000000" w:rsidDel="00000000" w:rsidP="00000000" w:rsidRDefault="00000000" w:rsidRPr="00000000" w14:paraId="0000004D">
      <w:pPr>
        <w:widowControl w:val="0"/>
        <w:shd w:fill="ffffff" w:val="clear"/>
        <w:spacing w:line="240" w:lineRule="auto"/>
        <w:ind w:left="720" w:firstLine="0"/>
        <w:rPr>
          <w:rFonts w:ascii="Google Sans" w:cs="Google Sans" w:eastAsia="Google Sans" w:hAnsi="Google Sans"/>
          <w:b w:val="1"/>
          <w:sz w:val="20"/>
          <w:szCs w:val="20"/>
          <w:highlight w:val="white"/>
        </w:rPr>
      </w:pPr>
      <w:r w:rsidDel="00000000" w:rsidR="00000000" w:rsidRPr="00000000">
        <w:rPr>
          <w:rtl w:val="0"/>
        </w:rPr>
      </w:r>
    </w:p>
    <w:p w:rsidR="00000000" w:rsidDel="00000000" w:rsidP="00000000" w:rsidRDefault="00000000" w:rsidRPr="00000000" w14:paraId="0000004E">
      <w:pPr>
        <w:ind w:left="720" w:firstLine="0"/>
        <w:jc w:val="both"/>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rtl w:val="0"/>
        </w:rPr>
        <w:t xml:space="preserve">As a data analytics and AI engineer at FraudFix Technologies, your principal mission is to enhance the detection of credit card fraud. Effective fraud detection is crucial as it protects customer transactions and maintains trust, fundamental for sustaining business integrity and customer relations.</w:t>
      </w:r>
      <w:r w:rsidDel="00000000" w:rsidR="00000000" w:rsidRPr="00000000">
        <w:rPr>
          <w:rtl w:val="0"/>
        </w:rPr>
      </w:r>
    </w:p>
    <w:p w:rsidR="00000000" w:rsidDel="00000000" w:rsidP="00000000" w:rsidRDefault="00000000" w:rsidRPr="00000000" w14:paraId="0000004F">
      <w:pPr>
        <w:widowControl w:val="0"/>
        <w:shd w:fill="ffffff" w:val="clear"/>
        <w:spacing w:line="240" w:lineRule="auto"/>
        <w:ind w:left="1440" w:firstLine="0"/>
        <w:rPr>
          <w:rFonts w:ascii="Google Sans" w:cs="Google Sans" w:eastAsia="Google Sans" w:hAnsi="Google Sans"/>
          <w:sz w:val="20"/>
          <w:szCs w:val="20"/>
          <w:highlight w:val="white"/>
        </w:rPr>
      </w:pPr>
      <w:r w:rsidDel="00000000" w:rsidR="00000000" w:rsidRPr="00000000">
        <w:rPr>
          <w:rtl w:val="0"/>
        </w:rPr>
      </w:r>
    </w:p>
    <w:p w:rsidR="00000000" w:rsidDel="00000000" w:rsidP="00000000" w:rsidRDefault="00000000" w:rsidRPr="00000000" w14:paraId="00000050">
      <w:pPr>
        <w:widowControl w:val="0"/>
        <w:numPr>
          <w:ilvl w:val="0"/>
          <w:numId w:val="14"/>
        </w:numPr>
        <w:shd w:fill="ffffff" w:val="clear"/>
        <w:spacing w:line="240" w:lineRule="auto"/>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b w:val="1"/>
          <w:sz w:val="18"/>
          <w:szCs w:val="18"/>
          <w:highlight w:val="white"/>
          <w:rtl w:val="0"/>
        </w:rPr>
        <w:t xml:space="preserve">Data Challenges</w:t>
      </w:r>
    </w:p>
    <w:p w:rsidR="00000000" w:rsidDel="00000000" w:rsidP="00000000" w:rsidRDefault="00000000" w:rsidRPr="00000000" w14:paraId="00000051">
      <w:pPr>
        <w:ind w:left="720" w:firstLine="0"/>
        <w:rPr>
          <w:rFonts w:ascii="Google Sans" w:cs="Google Sans" w:eastAsia="Google Sans" w:hAnsi="Google Sans"/>
          <w:sz w:val="20"/>
          <w:szCs w:val="20"/>
          <w:highlight w:val="white"/>
        </w:rPr>
      </w:pPr>
      <w:r w:rsidDel="00000000" w:rsidR="00000000" w:rsidRPr="00000000">
        <w:rPr>
          <w:rtl w:val="0"/>
        </w:rPr>
      </w:r>
    </w:p>
    <w:p w:rsidR="00000000" w:rsidDel="00000000" w:rsidP="00000000" w:rsidRDefault="00000000" w:rsidRPr="00000000" w14:paraId="00000052">
      <w:pPr>
        <w:ind w:left="720" w:firstLine="0"/>
        <w:jc w:val="both"/>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In your role, you face the challenge of working with data in PCA format, which complicates the interpretation of original features and engineering new features. The dataset predominantly consists of normal transactions, with fraudulent ones forming a minor fraction, creating a significant imbalance. Moreover, GDPR compliance necessitates careful adjustment of machine learning outputs to avoid sharing personally identifiable information (PII).</w:t>
      </w:r>
    </w:p>
    <w:p w:rsidR="00000000" w:rsidDel="00000000" w:rsidP="00000000" w:rsidRDefault="00000000" w:rsidRPr="00000000" w14:paraId="00000053">
      <w:pPr>
        <w:widowControl w:val="0"/>
        <w:shd w:fill="ffffff" w:val="clear"/>
        <w:spacing w:line="240" w:lineRule="auto"/>
        <w:rPr>
          <w:rFonts w:ascii="Google Sans" w:cs="Google Sans" w:eastAsia="Google Sans" w:hAnsi="Google Sans"/>
          <w:sz w:val="20"/>
          <w:szCs w:val="20"/>
          <w:highlight w:val="white"/>
        </w:rPr>
      </w:pPr>
      <w:r w:rsidDel="00000000" w:rsidR="00000000" w:rsidRPr="00000000">
        <w:rPr>
          <w:rtl w:val="0"/>
        </w:rPr>
      </w:r>
    </w:p>
    <w:p w:rsidR="00000000" w:rsidDel="00000000" w:rsidP="00000000" w:rsidRDefault="00000000" w:rsidRPr="00000000" w14:paraId="00000054">
      <w:pPr>
        <w:widowControl w:val="0"/>
        <w:numPr>
          <w:ilvl w:val="0"/>
          <w:numId w:val="14"/>
        </w:numPr>
        <w:shd w:fill="ffffff" w:val="clear"/>
        <w:spacing w:line="240" w:lineRule="auto"/>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b w:val="1"/>
          <w:sz w:val="18"/>
          <w:szCs w:val="18"/>
          <w:highlight w:val="white"/>
          <w:rtl w:val="0"/>
        </w:rPr>
        <w:t xml:space="preserve">Initial Challenges with Standard Methods</w:t>
      </w:r>
      <w:r w:rsidDel="00000000" w:rsidR="00000000" w:rsidRPr="00000000">
        <w:rPr>
          <w:rtl w:val="0"/>
        </w:rPr>
      </w:r>
    </w:p>
    <w:p w:rsidR="00000000" w:rsidDel="00000000" w:rsidP="00000000" w:rsidRDefault="00000000" w:rsidRPr="00000000" w14:paraId="00000055">
      <w:pPr>
        <w:ind w:left="720" w:firstLine="0"/>
        <w:rPr>
          <w:rFonts w:ascii="Google Sans" w:cs="Google Sans" w:eastAsia="Google Sans" w:hAnsi="Google Sans"/>
          <w:sz w:val="20"/>
          <w:szCs w:val="20"/>
          <w:highlight w:val="white"/>
        </w:rPr>
      </w:pPr>
      <w:r w:rsidDel="00000000" w:rsidR="00000000" w:rsidRPr="00000000">
        <w:rPr>
          <w:rtl w:val="0"/>
        </w:rPr>
      </w:r>
    </w:p>
    <w:p w:rsidR="00000000" w:rsidDel="00000000" w:rsidP="00000000" w:rsidRDefault="00000000" w:rsidRPr="00000000" w14:paraId="00000056">
      <w:pPr>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Initially, traditional fraud detection methods such as rule-based systems and basic statistical models (e.g., using averages and standard deviations) were ineffective due to the class imbalance. These methods often misclassified legitimate transactions as fraudulent. This early failure highlighted the need for a better machine learning objective, shifting away from solely maximizing accuracy.</w:t>
      </w:r>
    </w:p>
    <w:p w:rsidR="00000000" w:rsidDel="00000000" w:rsidP="00000000" w:rsidRDefault="00000000" w:rsidRPr="00000000" w14:paraId="00000057">
      <w:pPr>
        <w:widowControl w:val="0"/>
        <w:shd w:fill="ffffff" w:val="clear"/>
        <w:spacing w:line="240" w:lineRule="auto"/>
        <w:ind w:left="720" w:firstLine="0"/>
        <w:rPr>
          <w:rFonts w:ascii="Google Sans" w:cs="Google Sans" w:eastAsia="Google Sans" w:hAnsi="Google Sans"/>
          <w:sz w:val="20"/>
          <w:szCs w:val="20"/>
          <w:highlight w:val="white"/>
        </w:rPr>
      </w:pPr>
      <w:r w:rsidDel="00000000" w:rsidR="00000000" w:rsidRPr="00000000">
        <w:rPr>
          <w:rtl w:val="0"/>
        </w:rPr>
      </w:r>
    </w:p>
    <w:p w:rsidR="00000000" w:rsidDel="00000000" w:rsidP="00000000" w:rsidRDefault="00000000" w:rsidRPr="00000000" w14:paraId="00000058">
      <w:pPr>
        <w:widowControl w:val="0"/>
        <w:numPr>
          <w:ilvl w:val="0"/>
          <w:numId w:val="14"/>
        </w:numPr>
        <w:shd w:fill="ffffff" w:val="clear"/>
        <w:spacing w:line="240" w:lineRule="auto"/>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b w:val="1"/>
          <w:sz w:val="18"/>
          <w:szCs w:val="18"/>
          <w:highlight w:val="white"/>
          <w:rtl w:val="0"/>
        </w:rPr>
        <w:t xml:space="preserve">A Major Improvement </w:t>
      </w:r>
    </w:p>
    <w:p w:rsidR="00000000" w:rsidDel="00000000" w:rsidP="00000000" w:rsidRDefault="00000000" w:rsidRPr="00000000" w14:paraId="00000059">
      <w:pPr>
        <w:widowControl w:val="0"/>
        <w:shd w:fill="ffffff" w:val="clear"/>
        <w:spacing w:line="240" w:lineRule="auto"/>
        <w:rPr>
          <w:rFonts w:ascii="Google Sans" w:cs="Google Sans" w:eastAsia="Google Sans" w:hAnsi="Google Sans"/>
          <w:b w:val="1"/>
          <w:sz w:val="20"/>
          <w:szCs w:val="20"/>
          <w:highlight w:val="white"/>
        </w:rPr>
      </w:pPr>
      <w:r w:rsidDel="00000000" w:rsidR="00000000" w:rsidRPr="00000000">
        <w:rPr>
          <w:rtl w:val="0"/>
        </w:rPr>
      </w:r>
    </w:p>
    <w:p w:rsidR="00000000" w:rsidDel="00000000" w:rsidP="00000000" w:rsidRDefault="00000000" w:rsidRPr="00000000" w14:paraId="0000005A">
      <w:pPr>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You pivoted to anomaly detection strategies, treating fraud detection as an outlier detection problem. This shift significantly improved the identification of fraudulent transactions amidst predominantly normal ones, reducing false positives. Consequently, the focus moved towards more appropriate metrics for imbalanced datasets, particularly the AU PRC (Area Under the Precision-Recall Curve), prioritizing it over traditional accuracy.</w:t>
      </w:r>
    </w:p>
    <w:p w:rsidR="00000000" w:rsidDel="00000000" w:rsidP="00000000" w:rsidRDefault="00000000" w:rsidRPr="00000000" w14:paraId="0000005B">
      <w:pPr>
        <w:spacing w:after="240" w:before="240" w:lineRule="auto"/>
        <w:ind w:left="720" w:firstLine="0"/>
        <w:rPr>
          <w:rFonts w:ascii="Google Sans" w:cs="Google Sans" w:eastAsia="Google Sans" w:hAnsi="Google Sans"/>
          <w:b w:val="1"/>
          <w:sz w:val="20"/>
          <w:szCs w:val="20"/>
          <w:highlight w:val="white"/>
        </w:rPr>
      </w:pPr>
      <w:r w:rsidDel="00000000" w:rsidR="00000000" w:rsidRPr="00000000">
        <w:rPr>
          <w:rFonts w:ascii="Google Sans" w:cs="Google Sans" w:eastAsia="Google Sans" w:hAnsi="Google Sans"/>
          <w:sz w:val="18"/>
          <w:szCs w:val="18"/>
          <w:highlight w:val="white"/>
          <w:rtl w:val="0"/>
        </w:rPr>
        <w:t xml:space="preserve">To learn more about the meaning and significance of metrics such as accuracy, F1 score, recall, and </w:t>
      </w:r>
      <w:r w:rsidDel="00000000" w:rsidR="00000000" w:rsidRPr="00000000">
        <w:rPr>
          <w:rFonts w:ascii="Google Sans" w:cs="Google Sans" w:eastAsia="Google Sans" w:hAnsi="Google Sans"/>
          <w:sz w:val="18"/>
          <w:szCs w:val="18"/>
          <w:rtl w:val="0"/>
        </w:rPr>
        <w:t xml:space="preserve">AU PRC</w:t>
      </w:r>
      <w:r w:rsidDel="00000000" w:rsidR="00000000" w:rsidRPr="00000000">
        <w:rPr>
          <w:rFonts w:ascii="Google Sans" w:cs="Google Sans" w:eastAsia="Google Sans" w:hAnsi="Google Sans"/>
          <w:sz w:val="18"/>
          <w:szCs w:val="18"/>
          <w:highlight w:val="white"/>
          <w:rtl w:val="0"/>
        </w:rPr>
        <w:t xml:space="preserve"> curve in imbalanced dataset contexts, refer to the "</w:t>
      </w:r>
      <w:r w:rsidDel="00000000" w:rsidR="00000000" w:rsidRPr="00000000">
        <w:rPr>
          <w:rFonts w:ascii="Google Sans" w:cs="Google Sans" w:eastAsia="Google Sans" w:hAnsi="Google Sans"/>
          <w:b w:val="1"/>
          <w:i w:val="1"/>
          <w:sz w:val="18"/>
          <w:szCs w:val="18"/>
          <w:highlight w:val="white"/>
          <w:rtl w:val="0"/>
        </w:rPr>
        <w:t xml:space="preserve">Understanding Machine Learning Objectives for Imbalanced Datasets</w:t>
      </w:r>
      <w:r w:rsidDel="00000000" w:rsidR="00000000" w:rsidRPr="00000000">
        <w:rPr>
          <w:rFonts w:ascii="Google Sans" w:cs="Google Sans" w:eastAsia="Google Sans" w:hAnsi="Google Sans"/>
          <w:sz w:val="18"/>
          <w:szCs w:val="18"/>
          <w:highlight w:val="white"/>
          <w:rtl w:val="0"/>
        </w:rPr>
        <w:t xml:space="preserve">" section.</w:t>
      </w:r>
      <w:r w:rsidDel="00000000" w:rsidR="00000000" w:rsidRPr="00000000">
        <w:rPr>
          <w:rtl w:val="0"/>
        </w:rPr>
      </w:r>
    </w:p>
    <w:p w:rsidR="00000000" w:rsidDel="00000000" w:rsidP="00000000" w:rsidRDefault="00000000" w:rsidRPr="00000000" w14:paraId="0000005C">
      <w:pPr>
        <w:widowControl w:val="0"/>
        <w:shd w:fill="ffffff" w:val="clear"/>
        <w:spacing w:line="240" w:lineRule="auto"/>
        <w:rPr>
          <w:rFonts w:ascii="Google Sans" w:cs="Google Sans" w:eastAsia="Google Sans" w:hAnsi="Google Sans"/>
          <w:b w:val="1"/>
          <w:sz w:val="20"/>
          <w:szCs w:val="20"/>
          <w:highlight w:val="white"/>
        </w:rPr>
      </w:pPr>
      <w:r w:rsidDel="00000000" w:rsidR="00000000" w:rsidRPr="00000000">
        <w:rPr>
          <w:rtl w:val="0"/>
        </w:rPr>
      </w:r>
    </w:p>
    <w:p w:rsidR="00000000" w:rsidDel="00000000" w:rsidP="00000000" w:rsidRDefault="00000000" w:rsidRPr="00000000" w14:paraId="0000005D">
      <w:pPr>
        <w:widowControl w:val="0"/>
        <w:numPr>
          <w:ilvl w:val="0"/>
          <w:numId w:val="14"/>
        </w:numPr>
        <w:shd w:fill="ffffff" w:val="clear"/>
        <w:spacing w:line="240" w:lineRule="auto"/>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b w:val="1"/>
          <w:sz w:val="18"/>
          <w:szCs w:val="18"/>
          <w:highlight w:val="white"/>
          <w:rtl w:val="0"/>
        </w:rPr>
        <w:t xml:space="preserve">Making Things Better</w:t>
      </w:r>
    </w:p>
    <w:p w:rsidR="00000000" w:rsidDel="00000000" w:rsidP="00000000" w:rsidRDefault="00000000" w:rsidRPr="00000000" w14:paraId="0000005E">
      <w:pPr>
        <w:rPr>
          <w:rFonts w:ascii="Google Sans" w:cs="Google Sans" w:eastAsia="Google Sans" w:hAnsi="Google Sans"/>
          <w:sz w:val="18"/>
          <w:szCs w:val="18"/>
          <w:highlight w:val="white"/>
        </w:rPr>
      </w:pPr>
      <w:r w:rsidDel="00000000" w:rsidR="00000000" w:rsidRPr="00000000">
        <w:rPr>
          <w:rtl w:val="0"/>
        </w:rPr>
      </w:r>
    </w:p>
    <w:p w:rsidR="00000000" w:rsidDel="00000000" w:rsidP="00000000" w:rsidRDefault="00000000" w:rsidRPr="00000000" w14:paraId="0000005F">
      <w:pPr>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Your initial focus is on ingesting data into your Google Cloud environment, followed by transforming, cleaning, and organizing the data in BigQuery. This ensures smooth data flow and cleanliness for analysis. Tools like Vertex AI , Data Canvas and Looker Studio are employed to better understand transaction patterns and enforce data quality governance. Additionally, sentiment analysis is used to gauge customer perceptions of the transaction service.</w:t>
      </w:r>
    </w:p>
    <w:p w:rsidR="00000000" w:rsidDel="00000000" w:rsidP="00000000" w:rsidRDefault="00000000" w:rsidRPr="00000000" w14:paraId="00000060">
      <w:pPr>
        <w:ind w:left="720" w:firstLine="0"/>
        <w:rPr>
          <w:rFonts w:ascii="Google Sans" w:cs="Google Sans" w:eastAsia="Google Sans" w:hAnsi="Google Sans"/>
          <w:sz w:val="18"/>
          <w:szCs w:val="18"/>
          <w:highlight w:val="white"/>
        </w:rPr>
      </w:pPr>
      <w:r w:rsidDel="00000000" w:rsidR="00000000" w:rsidRPr="00000000">
        <w:rPr>
          <w:rtl w:val="0"/>
        </w:rPr>
      </w:r>
    </w:p>
    <w:p w:rsidR="00000000" w:rsidDel="00000000" w:rsidP="00000000" w:rsidRDefault="00000000" w:rsidRPr="00000000" w14:paraId="00000061">
      <w:pPr>
        <w:rPr>
          <w:rFonts w:ascii="Google Sans" w:cs="Google Sans" w:eastAsia="Google Sans" w:hAnsi="Google Sans"/>
          <w:sz w:val="20"/>
          <w:szCs w:val="20"/>
          <w:highlight w:val="white"/>
        </w:rPr>
      </w:pPr>
      <w:r w:rsidDel="00000000" w:rsidR="00000000" w:rsidRPr="00000000">
        <w:rPr>
          <w:rtl w:val="0"/>
        </w:rPr>
      </w:r>
    </w:p>
    <w:p w:rsidR="00000000" w:rsidDel="00000000" w:rsidP="00000000" w:rsidRDefault="00000000" w:rsidRPr="00000000" w14:paraId="00000062">
      <w:pPr>
        <w:numPr>
          <w:ilvl w:val="0"/>
          <w:numId w:val="14"/>
        </w:numPr>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b w:val="1"/>
          <w:sz w:val="18"/>
          <w:szCs w:val="18"/>
          <w:highlight w:val="white"/>
          <w:rtl w:val="0"/>
        </w:rPr>
        <w:t xml:space="preserve">Setting Up MLOps and Managing Data Quality</w:t>
      </w:r>
    </w:p>
    <w:p w:rsidR="00000000" w:rsidDel="00000000" w:rsidP="00000000" w:rsidRDefault="00000000" w:rsidRPr="00000000" w14:paraId="00000063">
      <w:pPr>
        <w:rPr>
          <w:rFonts w:ascii="Google Sans" w:cs="Google Sans" w:eastAsia="Google Sans" w:hAnsi="Google Sans"/>
          <w:sz w:val="20"/>
          <w:szCs w:val="20"/>
          <w:highlight w:val="white"/>
        </w:rPr>
      </w:pPr>
      <w:r w:rsidDel="00000000" w:rsidR="00000000" w:rsidRPr="00000000">
        <w:rPr>
          <w:rtl w:val="0"/>
        </w:rPr>
      </w:r>
    </w:p>
    <w:p w:rsidR="00000000" w:rsidDel="00000000" w:rsidP="00000000" w:rsidRDefault="00000000" w:rsidRPr="00000000" w14:paraId="00000064">
      <w:pPr>
        <w:ind w:left="720" w:firstLine="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rtl w:val="0"/>
        </w:rPr>
        <w:t xml:space="preserve">Using GCP’s Vertex AI, you automated the training and deployment of your models, enhancing efficiency. Google Dataplex is utilized to implement automatic checks to maintain high data quality.</w:t>
      </w:r>
      <w:r w:rsidDel="00000000" w:rsidR="00000000" w:rsidRPr="00000000">
        <w:rPr>
          <w:rtl w:val="0"/>
        </w:rPr>
      </w:r>
    </w:p>
    <w:p w:rsidR="00000000" w:rsidDel="00000000" w:rsidP="00000000" w:rsidRDefault="00000000" w:rsidRPr="00000000" w14:paraId="00000065">
      <w:pPr>
        <w:ind w:left="720" w:firstLine="0"/>
        <w:rPr>
          <w:rFonts w:ascii="Google Sans" w:cs="Google Sans" w:eastAsia="Google Sans" w:hAnsi="Google Sans"/>
          <w:b w:val="1"/>
          <w:sz w:val="18"/>
          <w:szCs w:val="18"/>
          <w:highlight w:val="white"/>
        </w:rPr>
      </w:pPr>
      <w:r w:rsidDel="00000000" w:rsidR="00000000" w:rsidRPr="00000000">
        <w:rPr>
          <w:rtl w:val="0"/>
        </w:rPr>
      </w:r>
    </w:p>
    <w:p w:rsidR="00000000" w:rsidDel="00000000" w:rsidP="00000000" w:rsidRDefault="00000000" w:rsidRPr="00000000" w14:paraId="00000066">
      <w:pPr>
        <w:widowControl w:val="0"/>
        <w:numPr>
          <w:ilvl w:val="0"/>
          <w:numId w:val="14"/>
        </w:numPr>
        <w:shd w:fill="ffffff" w:val="clear"/>
        <w:spacing w:line="240" w:lineRule="auto"/>
        <w:ind w:left="720" w:hanging="36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b w:val="1"/>
          <w:sz w:val="18"/>
          <w:szCs w:val="18"/>
          <w:highlight w:val="white"/>
          <w:rtl w:val="0"/>
        </w:rPr>
        <w:t xml:space="preserve">Sharing ML prediction results</w:t>
      </w:r>
    </w:p>
    <w:p w:rsidR="00000000" w:rsidDel="00000000" w:rsidP="00000000" w:rsidRDefault="00000000" w:rsidRPr="00000000" w14:paraId="00000067">
      <w:pPr>
        <w:widowControl w:val="0"/>
        <w:shd w:fill="ffffff" w:val="clear"/>
        <w:spacing w:line="240" w:lineRule="auto"/>
        <w:ind w:left="720" w:firstLine="0"/>
        <w:rPr>
          <w:rFonts w:ascii="Google Sans" w:cs="Google Sans" w:eastAsia="Google Sans" w:hAnsi="Google Sans"/>
          <w:b w:val="1"/>
          <w:sz w:val="20"/>
          <w:szCs w:val="20"/>
          <w:highlight w:val="white"/>
        </w:rPr>
      </w:pPr>
      <w:r w:rsidDel="00000000" w:rsidR="00000000" w:rsidRPr="00000000">
        <w:rPr>
          <w:rtl w:val="0"/>
        </w:rPr>
      </w:r>
    </w:p>
    <w:p w:rsidR="00000000" w:rsidDel="00000000" w:rsidP="00000000" w:rsidRDefault="00000000" w:rsidRPr="00000000" w14:paraId="00000068">
      <w:pPr>
        <w:ind w:left="720" w:firstLine="0"/>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rtl w:val="0"/>
        </w:rPr>
        <w:t xml:space="preserve">The final step was to provide customers with your model predictions via the Analytics Hub. This empowered them to make well-informed decisions and increased their trust in FraudFix's ability to detect and prevent fraudulent activity. Ultimately, customers decide how to handle these detected transactions, be it manual approval or disapproval.</w:t>
      </w:r>
      <w:r w:rsidDel="00000000" w:rsidR="00000000" w:rsidRPr="00000000">
        <w:rPr>
          <w:rtl w:val="0"/>
        </w:rPr>
      </w:r>
    </w:p>
    <w:p w:rsidR="00000000" w:rsidDel="00000000" w:rsidP="00000000" w:rsidRDefault="00000000" w:rsidRPr="00000000" w14:paraId="00000069">
      <w:pPr>
        <w:widowControl w:val="0"/>
        <w:shd w:fill="ffffff" w:val="clear"/>
        <w:spacing w:line="240" w:lineRule="auto"/>
        <w:rPr>
          <w:rFonts w:ascii="Google Sans" w:cs="Google Sans" w:eastAsia="Google Sans" w:hAnsi="Google Sans"/>
          <w:sz w:val="20"/>
          <w:szCs w:val="20"/>
          <w:highlight w:val="white"/>
        </w:rPr>
      </w:pPr>
      <w:r w:rsidDel="00000000" w:rsidR="00000000" w:rsidRPr="00000000">
        <w:rPr>
          <w:rtl w:val="0"/>
        </w:rPr>
      </w:r>
    </w:p>
    <w:p w:rsidR="00000000" w:rsidDel="00000000" w:rsidP="00000000" w:rsidRDefault="00000000" w:rsidRPr="00000000" w14:paraId="0000006A">
      <w:pPr>
        <w:pStyle w:val="Heading1"/>
        <w:rPr>
          <w:rFonts w:ascii="Google Sans" w:cs="Google Sans" w:eastAsia="Google Sans" w:hAnsi="Google Sans"/>
          <w:b w:val="1"/>
          <w:color w:val="3c78d8"/>
          <w:sz w:val="20"/>
          <w:szCs w:val="20"/>
        </w:rPr>
      </w:pPr>
      <w:bookmarkStart w:colFirst="0" w:colLast="0" w:name="_pdtapzdu4o07" w:id="7"/>
      <w:bookmarkEnd w:id="7"/>
      <w:r w:rsidDel="00000000" w:rsidR="00000000" w:rsidRPr="00000000">
        <w:rPr>
          <w:rFonts w:ascii="Google Sans" w:cs="Google Sans" w:eastAsia="Google Sans" w:hAnsi="Google Sans"/>
          <w:b w:val="1"/>
          <w:color w:val="3c78d8"/>
          <w:sz w:val="20"/>
          <w:szCs w:val="20"/>
          <w:rtl w:val="0"/>
        </w:rPr>
        <w:t xml:space="preserve">Understanding Machine Learning Objectives for Imbalanced Datasets</w:t>
      </w:r>
    </w:p>
    <w:p w:rsidR="00000000" w:rsidDel="00000000" w:rsidP="00000000" w:rsidRDefault="00000000" w:rsidRPr="00000000" w14:paraId="0000006B">
      <w:pPr>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Traditional accuracy metrics can be misleading in datasets where fraudulent transactions are vastly outnumbered by legitimate ones. Instead, we focus on metrics that provide a more accurate evaluation of our model’s effectiveness in fraud detection. During the Vertex AI experimentation, you will encounter few optimization metrics such as precision, recall, F1 score and AU PRC. In this section, we will explain what each metric signifies and what are our machine learning objectives.</w:t>
      </w:r>
    </w:p>
    <w:p w:rsidR="00000000" w:rsidDel="00000000" w:rsidP="00000000" w:rsidRDefault="00000000" w:rsidRPr="00000000" w14:paraId="0000006C">
      <w:pPr>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6D">
      <w:pPr>
        <w:numPr>
          <w:ilvl w:val="0"/>
          <w:numId w:val="16"/>
        </w:numPr>
        <w:ind w:left="1440" w:hanging="360"/>
        <w:rPr>
          <w:rFonts w:ascii="Google Sans" w:cs="Google Sans" w:eastAsia="Google Sans" w:hAnsi="Google Sans"/>
          <w:sz w:val="18"/>
          <w:szCs w:val="18"/>
        </w:rPr>
      </w:pPr>
      <w:hyperlink r:id="rId11">
        <w:r w:rsidDel="00000000" w:rsidR="00000000" w:rsidRPr="00000000">
          <w:rPr>
            <w:rFonts w:ascii="Google Sans" w:cs="Google Sans" w:eastAsia="Google Sans" w:hAnsi="Google Sans"/>
            <w:b w:val="1"/>
            <w:sz w:val="18"/>
            <w:szCs w:val="18"/>
            <w:u w:val="single"/>
            <w:rtl w:val="0"/>
          </w:rPr>
          <w:t xml:space="preserve">Precision</w:t>
        </w:r>
      </w:hyperlink>
      <w:r w:rsidDel="00000000" w:rsidR="00000000" w:rsidRPr="00000000">
        <w:rPr>
          <w:rFonts w:ascii="Google Sans" w:cs="Google Sans" w:eastAsia="Google Sans" w:hAnsi="Google Sans"/>
          <w:sz w:val="18"/>
          <w:szCs w:val="18"/>
          <w:rtl w:val="0"/>
        </w:rPr>
        <w:t xml:space="preserve">:  Indicates the percentage of transactions correctly identified as fraudulent out of all transactions labeled as fraudulent. In other words, it answers the question: “of all transactions the model labeled as fraudulent, how many were actually fraudulent?”. </w:t>
      </w:r>
      <w:r w:rsidDel="00000000" w:rsidR="00000000" w:rsidRPr="00000000">
        <w:rPr>
          <w:rFonts w:ascii="Google Sans" w:cs="Google Sans" w:eastAsia="Google Sans" w:hAnsi="Google Sans"/>
          <w:i w:val="1"/>
          <w:sz w:val="18"/>
          <w:szCs w:val="18"/>
          <w:rtl w:val="0"/>
        </w:rPr>
        <w:t xml:space="preserve">Formula: Precision = True Positives / ( True Positives + False Positives )</w:t>
      </w:r>
    </w:p>
    <w:p w:rsidR="00000000" w:rsidDel="00000000" w:rsidP="00000000" w:rsidRDefault="00000000" w:rsidRPr="00000000" w14:paraId="0000006E">
      <w:pPr>
        <w:numPr>
          <w:ilvl w:val="0"/>
          <w:numId w:val="16"/>
        </w:numPr>
        <w:ind w:left="1440" w:hanging="360"/>
        <w:rPr>
          <w:rFonts w:ascii="Google Sans" w:cs="Google Sans" w:eastAsia="Google Sans" w:hAnsi="Google Sans"/>
          <w:sz w:val="18"/>
          <w:szCs w:val="18"/>
        </w:rPr>
      </w:pPr>
      <w:hyperlink r:id="rId12">
        <w:r w:rsidDel="00000000" w:rsidR="00000000" w:rsidRPr="00000000">
          <w:rPr>
            <w:rFonts w:ascii="Google Sans" w:cs="Google Sans" w:eastAsia="Google Sans" w:hAnsi="Google Sans"/>
            <w:b w:val="1"/>
            <w:sz w:val="18"/>
            <w:szCs w:val="18"/>
            <w:u w:val="single"/>
            <w:rtl w:val="0"/>
          </w:rPr>
          <w:t xml:space="preserve">Recall</w:t>
        </w:r>
      </w:hyperlink>
      <w:r w:rsidDel="00000000" w:rsidR="00000000" w:rsidRPr="00000000">
        <w:rPr>
          <w:rFonts w:ascii="Google Sans" w:cs="Google Sans" w:eastAsia="Google Sans" w:hAnsi="Google Sans"/>
          <w:sz w:val="18"/>
          <w:szCs w:val="18"/>
          <w:rtl w:val="0"/>
        </w:rPr>
        <w:t xml:space="preserve">: Measures the proportion of actual fraudulent transactions that the model correctly identified, crucial for capturing as many fraud cases as possible. </w:t>
      </w:r>
      <w:r w:rsidDel="00000000" w:rsidR="00000000" w:rsidRPr="00000000">
        <w:rPr>
          <w:rFonts w:ascii="Google Sans" w:cs="Google Sans" w:eastAsia="Google Sans" w:hAnsi="Google Sans"/>
          <w:i w:val="1"/>
          <w:sz w:val="18"/>
          <w:szCs w:val="18"/>
          <w:rtl w:val="0"/>
        </w:rPr>
        <w:t xml:space="preserve">Formula: Recall = True Positives / ( True Positives + False Negatives )</w:t>
      </w:r>
    </w:p>
    <w:p w:rsidR="00000000" w:rsidDel="00000000" w:rsidP="00000000" w:rsidRDefault="00000000" w:rsidRPr="00000000" w14:paraId="0000006F">
      <w:pPr>
        <w:numPr>
          <w:ilvl w:val="0"/>
          <w:numId w:val="16"/>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b w:val="1"/>
          <w:sz w:val="18"/>
          <w:szCs w:val="18"/>
          <w:rtl w:val="0"/>
        </w:rPr>
        <w:t xml:space="preserve">F1 Score</w:t>
      </w:r>
      <w:r w:rsidDel="00000000" w:rsidR="00000000" w:rsidRPr="00000000">
        <w:rPr>
          <w:rFonts w:ascii="Google Sans" w:cs="Google Sans" w:eastAsia="Google Sans" w:hAnsi="Google Sans"/>
          <w:sz w:val="18"/>
          <w:szCs w:val="18"/>
          <w:rtl w:val="0"/>
        </w:rPr>
        <w:t xml:space="preserve">: A harmonic mean of precision and recall, providing a balance between the two. It is vital for detecting fraud effectively as it considers both false positives and false negatives. </w:t>
      </w:r>
      <w:r w:rsidDel="00000000" w:rsidR="00000000" w:rsidRPr="00000000">
        <w:rPr>
          <w:rFonts w:ascii="Google Sans" w:cs="Google Sans" w:eastAsia="Google Sans" w:hAnsi="Google Sans"/>
          <w:i w:val="1"/>
          <w:sz w:val="18"/>
          <w:szCs w:val="18"/>
          <w:rtl w:val="0"/>
        </w:rPr>
        <w:t xml:space="preserve">Formula: F1 = 2 x (Precision x Recall / Precision + Recall)</w:t>
      </w:r>
    </w:p>
    <w:p w:rsidR="00000000" w:rsidDel="00000000" w:rsidP="00000000" w:rsidRDefault="00000000" w:rsidRPr="00000000" w14:paraId="00000070">
      <w:pPr>
        <w:numPr>
          <w:ilvl w:val="0"/>
          <w:numId w:val="16"/>
        </w:numPr>
        <w:ind w:left="1440" w:hanging="360"/>
        <w:rPr>
          <w:rFonts w:ascii="Google Sans" w:cs="Google Sans" w:eastAsia="Google Sans" w:hAnsi="Google Sans"/>
          <w:sz w:val="18"/>
          <w:szCs w:val="18"/>
        </w:rPr>
      </w:pPr>
      <w:hyperlink r:id="rId13">
        <w:r w:rsidDel="00000000" w:rsidR="00000000" w:rsidRPr="00000000">
          <w:rPr>
            <w:rFonts w:ascii="Google Sans" w:cs="Google Sans" w:eastAsia="Google Sans" w:hAnsi="Google Sans"/>
            <w:b w:val="1"/>
            <w:sz w:val="18"/>
            <w:szCs w:val="18"/>
            <w:u w:val="single"/>
            <w:rtl w:val="0"/>
          </w:rPr>
          <w:t xml:space="preserve">AU PRC</w:t>
        </w:r>
      </w:hyperlink>
      <w:r w:rsidDel="00000000" w:rsidR="00000000" w:rsidRPr="00000000">
        <w:rPr>
          <w:rFonts w:ascii="Google Sans" w:cs="Google Sans" w:eastAsia="Google Sans" w:hAnsi="Google Sans"/>
          <w:b w:val="1"/>
          <w:sz w:val="18"/>
          <w:szCs w:val="18"/>
          <w:rtl w:val="0"/>
        </w:rPr>
        <w:t xml:space="preserve"> </w:t>
      </w:r>
      <w:r w:rsidDel="00000000" w:rsidR="00000000" w:rsidRPr="00000000">
        <w:rPr>
          <w:rFonts w:ascii="Google Sans" w:cs="Google Sans" w:eastAsia="Google Sans" w:hAnsi="Google Sans"/>
          <w:sz w:val="18"/>
          <w:szCs w:val="18"/>
          <w:rtl w:val="0"/>
        </w:rPr>
        <w:t xml:space="preserve">(Area Under the Precision-Recall Curve): Evaluates the model’s ability to distinguish between classes under imbalanced conditions. It assesses the trade-off between precision and recall, important in fraud detection to minimize both types of errors.</w:t>
      </w:r>
    </w:p>
    <w:p w:rsidR="00000000" w:rsidDel="00000000" w:rsidP="00000000" w:rsidRDefault="00000000" w:rsidRPr="00000000" w14:paraId="00000071">
      <w:pPr>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72">
      <w:pPr>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By focusing on</w:t>
      </w:r>
      <w:r w:rsidDel="00000000" w:rsidR="00000000" w:rsidRPr="00000000">
        <w:rPr>
          <w:rFonts w:ascii="Google Sans" w:cs="Google Sans" w:eastAsia="Google Sans" w:hAnsi="Google Sans"/>
          <w:b w:val="1"/>
          <w:sz w:val="18"/>
          <w:szCs w:val="18"/>
          <w:rtl w:val="0"/>
        </w:rPr>
        <w:t xml:space="preserve"> maximizing the AU PRC metric</w:t>
      </w:r>
      <w:r w:rsidDel="00000000" w:rsidR="00000000" w:rsidRPr="00000000">
        <w:rPr>
          <w:rFonts w:ascii="Google Sans" w:cs="Google Sans" w:eastAsia="Google Sans" w:hAnsi="Google Sans"/>
          <w:sz w:val="18"/>
          <w:szCs w:val="18"/>
          <w:rtl w:val="0"/>
        </w:rPr>
        <w:t xml:space="preserve">, we enhance the model’s accuracy in identifying actual fraud while minimizing false alarms, ensuring the system’s reliability in operational settings where misclassification has high stakes. This focus is crucial in the financial domain, where inaccuracies can lead to significant financial losses and customer dissatisfaction. The good news is that Google machine learning solutions like </w:t>
      </w:r>
      <w:r w:rsidDel="00000000" w:rsidR="00000000" w:rsidRPr="00000000">
        <w:rPr>
          <w:rFonts w:ascii="Google Sans" w:cs="Google Sans" w:eastAsia="Google Sans" w:hAnsi="Google Sans"/>
          <w:b w:val="1"/>
          <w:sz w:val="18"/>
          <w:szCs w:val="18"/>
          <w:rtl w:val="0"/>
        </w:rPr>
        <w:t xml:space="preserve">AutoML</w:t>
      </w:r>
      <w:r w:rsidDel="00000000" w:rsidR="00000000" w:rsidRPr="00000000">
        <w:rPr>
          <w:rFonts w:ascii="Google Sans" w:cs="Google Sans" w:eastAsia="Google Sans" w:hAnsi="Google Sans"/>
          <w:sz w:val="18"/>
          <w:szCs w:val="18"/>
          <w:rtl w:val="0"/>
        </w:rPr>
        <w:t xml:space="preserve"> will help you achieve these objectives in a more straightforward way. Google Cloud’s AutoML is chosen for its ease of use and efficient model development process, enabling rapid deployment of effective fraud detection models. Alternative options within GCP cater to different needs and expertise levels:</w:t>
      </w:r>
    </w:p>
    <w:p w:rsidR="00000000" w:rsidDel="00000000" w:rsidP="00000000" w:rsidRDefault="00000000" w:rsidRPr="00000000" w14:paraId="00000073">
      <w:pPr>
        <w:numPr>
          <w:ilvl w:val="0"/>
          <w:numId w:val="4"/>
        </w:numPr>
        <w:spacing w:after="0" w:afterAutospacing="0" w:before="240" w:lineRule="auto"/>
        <w:ind w:left="1440" w:hanging="360"/>
        <w:rPr>
          <w:rFonts w:ascii="Google Sans" w:cs="Google Sans" w:eastAsia="Google Sans" w:hAnsi="Google Sans"/>
          <w:sz w:val="18"/>
          <w:szCs w:val="18"/>
        </w:rPr>
      </w:pPr>
      <w:hyperlink r:id="rId14">
        <w:r w:rsidDel="00000000" w:rsidR="00000000" w:rsidRPr="00000000">
          <w:rPr>
            <w:rFonts w:ascii="Google Sans" w:cs="Google Sans" w:eastAsia="Google Sans" w:hAnsi="Google Sans"/>
            <w:b w:val="1"/>
            <w:sz w:val="18"/>
            <w:szCs w:val="18"/>
            <w:u w:val="single"/>
            <w:rtl w:val="0"/>
          </w:rPr>
          <w:t xml:space="preserve">BigQuery ML</w:t>
        </w:r>
      </w:hyperlink>
      <w:r w:rsidDel="00000000" w:rsidR="00000000" w:rsidRPr="00000000">
        <w:rPr>
          <w:rFonts w:ascii="Google Sans" w:cs="Google Sans" w:eastAsia="Google Sans" w:hAnsi="Google Sans"/>
          <w:b w:val="1"/>
          <w:sz w:val="18"/>
          <w:szCs w:val="18"/>
          <w:rtl w:val="0"/>
        </w:rPr>
        <w:t xml:space="preserve">:</w:t>
      </w:r>
      <w:r w:rsidDel="00000000" w:rsidR="00000000" w:rsidRPr="00000000">
        <w:rPr>
          <w:rFonts w:ascii="Google Sans" w:cs="Google Sans" w:eastAsia="Google Sans" w:hAnsi="Google Sans"/>
          <w:sz w:val="18"/>
          <w:szCs w:val="18"/>
          <w:rtl w:val="0"/>
        </w:rPr>
        <w:t xml:space="preserve"> Enables building and training models directly within BigQuery using SQL, offering a convenient option for those familiar with SQL and seeking quick model development.</w:t>
      </w:r>
    </w:p>
    <w:p w:rsidR="00000000" w:rsidDel="00000000" w:rsidP="00000000" w:rsidRDefault="00000000" w:rsidRPr="00000000" w14:paraId="00000074">
      <w:pPr>
        <w:numPr>
          <w:ilvl w:val="0"/>
          <w:numId w:val="4"/>
        </w:numPr>
        <w:spacing w:after="240" w:before="0" w:beforeAutospacing="0" w:lineRule="auto"/>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b w:val="1"/>
          <w:sz w:val="18"/>
          <w:szCs w:val="18"/>
          <w:rtl w:val="0"/>
        </w:rPr>
        <w:t xml:space="preserve">Vertex AI Custom Training:</w:t>
      </w:r>
      <w:r w:rsidDel="00000000" w:rsidR="00000000" w:rsidRPr="00000000">
        <w:rPr>
          <w:rFonts w:ascii="Google Sans" w:cs="Google Sans" w:eastAsia="Google Sans" w:hAnsi="Google Sans"/>
          <w:sz w:val="18"/>
          <w:szCs w:val="18"/>
          <w:rtl w:val="0"/>
        </w:rPr>
        <w:t xml:space="preserve"> Provides greater flexibility and control for experienced data scientists who want to build and train custom models using frameworks like TensorFlow or PyTorch.</w:t>
      </w:r>
    </w:p>
    <w:p w:rsidR="00000000" w:rsidDel="00000000" w:rsidP="00000000" w:rsidRDefault="00000000" w:rsidRPr="00000000" w14:paraId="00000075">
      <w:pPr>
        <w:pStyle w:val="Heading1"/>
        <w:rPr>
          <w:rFonts w:ascii="Google Sans" w:cs="Google Sans" w:eastAsia="Google Sans" w:hAnsi="Google Sans"/>
          <w:b w:val="1"/>
          <w:color w:val="3c78d8"/>
          <w:sz w:val="20"/>
          <w:szCs w:val="20"/>
        </w:rPr>
      </w:pPr>
      <w:bookmarkStart w:colFirst="0" w:colLast="0" w:name="_mpm0n91y1jzc" w:id="8"/>
      <w:bookmarkEnd w:id="8"/>
      <w:r w:rsidDel="00000000" w:rsidR="00000000" w:rsidRPr="00000000">
        <w:rPr>
          <w:rFonts w:ascii="Google Sans" w:cs="Google Sans" w:eastAsia="Google Sans" w:hAnsi="Google Sans"/>
          <w:b w:val="1"/>
          <w:color w:val="3c78d8"/>
          <w:sz w:val="20"/>
          <w:szCs w:val="20"/>
          <w:rtl w:val="0"/>
        </w:rPr>
        <w:t xml:space="preserve">Understanding Good and Bad Values for Metrics</w:t>
      </w:r>
    </w:p>
    <w:p w:rsidR="00000000" w:rsidDel="00000000" w:rsidP="00000000" w:rsidRDefault="00000000" w:rsidRPr="00000000" w14:paraId="00000076">
      <w:pPr>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While the specific thresholds for “good” and “bad” can vary depending on the context, the general guidelines provided below can serve as a useful reference point for those who encounter these metrics for the first time. </w:t>
      </w:r>
    </w:p>
    <w:p w:rsidR="00000000" w:rsidDel="00000000" w:rsidP="00000000" w:rsidRDefault="00000000" w:rsidRPr="00000000" w14:paraId="00000077">
      <w:pPr>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78">
      <w:pPr>
        <w:numPr>
          <w:ilvl w:val="0"/>
          <w:numId w:val="8"/>
        </w:numPr>
        <w:ind w:left="720" w:hanging="360"/>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u w:val="single"/>
          <w:rtl w:val="0"/>
        </w:rPr>
        <w:t xml:space="preserve">Precision</w:t>
      </w:r>
    </w:p>
    <w:p w:rsidR="00000000" w:rsidDel="00000000" w:rsidP="00000000" w:rsidRDefault="00000000" w:rsidRPr="00000000" w14:paraId="00000079">
      <w:pPr>
        <w:numPr>
          <w:ilvl w:val="0"/>
          <w:numId w:val="20"/>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i w:val="1"/>
          <w:sz w:val="18"/>
          <w:szCs w:val="18"/>
          <w:rtl w:val="0"/>
        </w:rPr>
        <w:t xml:space="preserve">Good Precision:</w:t>
      </w:r>
      <w:r w:rsidDel="00000000" w:rsidR="00000000" w:rsidRPr="00000000">
        <w:rPr>
          <w:rFonts w:ascii="Google Sans" w:cs="Google Sans" w:eastAsia="Google Sans" w:hAnsi="Google Sans"/>
          <w:sz w:val="18"/>
          <w:szCs w:val="18"/>
          <w:rtl w:val="0"/>
        </w:rPr>
        <w:t xml:space="preserve"> High precision indicates that most of the transactions labeled as fraudulent are indeed fraudulent. This is important to minimize the number of false positives (legitimate transactions incorrectly labeled as fraudulent).</w:t>
      </w:r>
    </w:p>
    <w:p w:rsidR="00000000" w:rsidDel="00000000" w:rsidP="00000000" w:rsidRDefault="00000000" w:rsidRPr="00000000" w14:paraId="0000007A">
      <w:pPr>
        <w:numPr>
          <w:ilvl w:val="1"/>
          <w:numId w:val="20"/>
        </w:numPr>
        <w:ind w:left="2160" w:hanging="360"/>
        <w:rPr>
          <w:rFonts w:ascii="Google Sans" w:cs="Google Sans" w:eastAsia="Google Sans" w:hAnsi="Google Sans"/>
          <w:sz w:val="18"/>
          <w:szCs w:val="18"/>
        </w:rPr>
      </w:pPr>
      <w:r w:rsidDel="00000000" w:rsidR="00000000" w:rsidRPr="00000000">
        <w:rPr>
          <w:rFonts w:ascii="Google Sans" w:cs="Google Sans" w:eastAsia="Google Sans" w:hAnsi="Google Sans"/>
          <w:i w:val="1"/>
          <w:sz w:val="18"/>
          <w:szCs w:val="18"/>
          <w:rtl w:val="0"/>
        </w:rPr>
        <w:t xml:space="preserve">Example of Good Precision: </w:t>
      </w:r>
      <w:r w:rsidDel="00000000" w:rsidR="00000000" w:rsidRPr="00000000">
        <w:rPr>
          <w:rFonts w:ascii="Google Sans" w:cs="Google Sans" w:eastAsia="Google Sans" w:hAnsi="Google Sans"/>
          <w:sz w:val="18"/>
          <w:szCs w:val="18"/>
          <w:rtl w:val="0"/>
        </w:rPr>
        <w:t xml:space="preserve">Precision &gt; 0.9 (90%) might be considered good in many contexts.</w:t>
      </w:r>
    </w:p>
    <w:p w:rsidR="00000000" w:rsidDel="00000000" w:rsidP="00000000" w:rsidRDefault="00000000" w:rsidRPr="00000000" w14:paraId="0000007B">
      <w:pPr>
        <w:numPr>
          <w:ilvl w:val="0"/>
          <w:numId w:val="20"/>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i w:val="1"/>
          <w:sz w:val="18"/>
          <w:szCs w:val="18"/>
          <w:rtl w:val="0"/>
        </w:rPr>
        <w:t xml:space="preserve">Bad Precision: </w:t>
      </w:r>
      <w:r w:rsidDel="00000000" w:rsidR="00000000" w:rsidRPr="00000000">
        <w:rPr>
          <w:rFonts w:ascii="Google Sans" w:cs="Google Sans" w:eastAsia="Google Sans" w:hAnsi="Google Sans"/>
          <w:sz w:val="18"/>
          <w:szCs w:val="18"/>
          <w:rtl w:val="0"/>
        </w:rPr>
        <w:t xml:space="preserve">Low precision means that many of the transactions labeled as fraudulent are actually legitimate, which can be problematic for customer experience and trust.</w:t>
      </w:r>
    </w:p>
    <w:p w:rsidR="00000000" w:rsidDel="00000000" w:rsidP="00000000" w:rsidRDefault="00000000" w:rsidRPr="00000000" w14:paraId="0000007C">
      <w:pPr>
        <w:numPr>
          <w:ilvl w:val="1"/>
          <w:numId w:val="20"/>
        </w:numPr>
        <w:ind w:left="2160" w:hanging="360"/>
        <w:rPr>
          <w:rFonts w:ascii="Google Sans" w:cs="Google Sans" w:eastAsia="Google Sans" w:hAnsi="Google Sans"/>
          <w:sz w:val="18"/>
          <w:szCs w:val="18"/>
        </w:rPr>
      </w:pPr>
      <w:r w:rsidDel="00000000" w:rsidR="00000000" w:rsidRPr="00000000">
        <w:rPr>
          <w:rFonts w:ascii="Google Sans" w:cs="Google Sans" w:eastAsia="Google Sans" w:hAnsi="Google Sans"/>
          <w:i w:val="1"/>
          <w:sz w:val="18"/>
          <w:szCs w:val="18"/>
          <w:rtl w:val="0"/>
        </w:rPr>
        <w:t xml:space="preserve">Example of Bad Precision: </w:t>
      </w:r>
      <w:r w:rsidDel="00000000" w:rsidR="00000000" w:rsidRPr="00000000">
        <w:rPr>
          <w:rFonts w:ascii="Google Sans" w:cs="Google Sans" w:eastAsia="Google Sans" w:hAnsi="Google Sans"/>
          <w:sz w:val="18"/>
          <w:szCs w:val="18"/>
          <w:rtl w:val="0"/>
        </w:rPr>
        <w:t xml:space="preserve">Precision &lt; 0.5 (50%) indicates that more than half of the transactions labeled as fraudulent are false alarms.</w:t>
      </w:r>
    </w:p>
    <w:p w:rsidR="00000000" w:rsidDel="00000000" w:rsidP="00000000" w:rsidRDefault="00000000" w:rsidRPr="00000000" w14:paraId="0000007D">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7E">
      <w:pPr>
        <w:numPr>
          <w:ilvl w:val="0"/>
          <w:numId w:val="22"/>
        </w:numPr>
        <w:ind w:left="720" w:hanging="360"/>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u w:val="single"/>
          <w:rtl w:val="0"/>
        </w:rPr>
        <w:t xml:space="preserve">Recall</w:t>
      </w:r>
    </w:p>
    <w:p w:rsidR="00000000" w:rsidDel="00000000" w:rsidP="00000000" w:rsidRDefault="00000000" w:rsidRPr="00000000" w14:paraId="0000007F">
      <w:pPr>
        <w:numPr>
          <w:ilvl w:val="0"/>
          <w:numId w:val="3"/>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i w:val="1"/>
          <w:sz w:val="18"/>
          <w:szCs w:val="18"/>
          <w:rtl w:val="0"/>
        </w:rPr>
        <w:t xml:space="preserve">Good Recall</w:t>
      </w:r>
      <w:r w:rsidDel="00000000" w:rsidR="00000000" w:rsidRPr="00000000">
        <w:rPr>
          <w:rFonts w:ascii="Google Sans" w:cs="Google Sans" w:eastAsia="Google Sans" w:hAnsi="Google Sans"/>
          <w:sz w:val="18"/>
          <w:szCs w:val="18"/>
          <w:rtl w:val="0"/>
        </w:rPr>
        <w:t xml:space="preserve">: High recall indicates that most of the actual fraudulent transactions are correctly identified. This is crucial in fraud detection to capture as many fraud cases as possible.</w:t>
      </w:r>
    </w:p>
    <w:p w:rsidR="00000000" w:rsidDel="00000000" w:rsidP="00000000" w:rsidRDefault="00000000" w:rsidRPr="00000000" w14:paraId="00000080">
      <w:pPr>
        <w:numPr>
          <w:ilvl w:val="1"/>
          <w:numId w:val="3"/>
        </w:numPr>
        <w:ind w:left="2160" w:hanging="360"/>
        <w:rPr>
          <w:rFonts w:ascii="Google Sans" w:cs="Google Sans" w:eastAsia="Google Sans" w:hAnsi="Google Sans"/>
          <w:sz w:val="18"/>
          <w:szCs w:val="18"/>
        </w:rPr>
      </w:pPr>
      <w:r w:rsidDel="00000000" w:rsidR="00000000" w:rsidRPr="00000000">
        <w:rPr>
          <w:rFonts w:ascii="Google Sans" w:cs="Google Sans" w:eastAsia="Google Sans" w:hAnsi="Google Sans"/>
          <w:i w:val="1"/>
          <w:sz w:val="18"/>
          <w:szCs w:val="18"/>
          <w:rtl w:val="0"/>
        </w:rPr>
        <w:t xml:space="preserve">Example of Good Recall:</w:t>
      </w:r>
      <w:r w:rsidDel="00000000" w:rsidR="00000000" w:rsidRPr="00000000">
        <w:rPr>
          <w:rFonts w:ascii="Google Sans" w:cs="Google Sans" w:eastAsia="Google Sans" w:hAnsi="Google Sans"/>
          <w:sz w:val="18"/>
          <w:szCs w:val="18"/>
          <w:rtl w:val="0"/>
        </w:rPr>
        <w:t xml:space="preserve"> Recall &gt; 0.8 (80%) is often considered good because it means that the model is catching most fraud cases.</w:t>
      </w:r>
    </w:p>
    <w:p w:rsidR="00000000" w:rsidDel="00000000" w:rsidP="00000000" w:rsidRDefault="00000000" w:rsidRPr="00000000" w14:paraId="00000081">
      <w:pPr>
        <w:numPr>
          <w:ilvl w:val="0"/>
          <w:numId w:val="3"/>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i w:val="1"/>
          <w:sz w:val="18"/>
          <w:szCs w:val="18"/>
          <w:rtl w:val="0"/>
        </w:rPr>
        <w:t xml:space="preserve">Bad Recall</w:t>
      </w:r>
      <w:r w:rsidDel="00000000" w:rsidR="00000000" w:rsidRPr="00000000">
        <w:rPr>
          <w:rFonts w:ascii="Google Sans" w:cs="Google Sans" w:eastAsia="Google Sans" w:hAnsi="Google Sans"/>
          <w:sz w:val="18"/>
          <w:szCs w:val="18"/>
          <w:rtl w:val="0"/>
        </w:rPr>
        <w:t xml:space="preserve">: Low recall means that many fraudulent transactions are missed, which is a major issue in fraud detection.</w:t>
      </w:r>
    </w:p>
    <w:p w:rsidR="00000000" w:rsidDel="00000000" w:rsidP="00000000" w:rsidRDefault="00000000" w:rsidRPr="00000000" w14:paraId="00000082">
      <w:pPr>
        <w:numPr>
          <w:ilvl w:val="1"/>
          <w:numId w:val="3"/>
        </w:numPr>
        <w:ind w:left="2160" w:hanging="360"/>
        <w:rPr>
          <w:rFonts w:ascii="Google Sans" w:cs="Google Sans" w:eastAsia="Google Sans" w:hAnsi="Google Sans"/>
          <w:sz w:val="18"/>
          <w:szCs w:val="18"/>
        </w:rPr>
      </w:pPr>
      <w:r w:rsidDel="00000000" w:rsidR="00000000" w:rsidRPr="00000000">
        <w:rPr>
          <w:rFonts w:ascii="Google Sans" w:cs="Google Sans" w:eastAsia="Google Sans" w:hAnsi="Google Sans"/>
          <w:i w:val="1"/>
          <w:sz w:val="18"/>
          <w:szCs w:val="18"/>
          <w:rtl w:val="0"/>
        </w:rPr>
        <w:t xml:space="preserve">Example of Bad Recall</w:t>
      </w:r>
      <w:r w:rsidDel="00000000" w:rsidR="00000000" w:rsidRPr="00000000">
        <w:rPr>
          <w:rFonts w:ascii="Google Sans" w:cs="Google Sans" w:eastAsia="Google Sans" w:hAnsi="Google Sans"/>
          <w:sz w:val="18"/>
          <w:szCs w:val="18"/>
          <w:rtl w:val="0"/>
        </w:rPr>
        <w:t xml:space="preserve">: Recall &lt; 0.5 (50%) suggests that the model is missing a significant number of fraud cases.</w:t>
      </w:r>
    </w:p>
    <w:p w:rsidR="00000000" w:rsidDel="00000000" w:rsidP="00000000" w:rsidRDefault="00000000" w:rsidRPr="00000000" w14:paraId="00000083">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84">
      <w:pPr>
        <w:numPr>
          <w:ilvl w:val="0"/>
          <w:numId w:val="15"/>
        </w:numPr>
        <w:ind w:left="720" w:hanging="360"/>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u w:val="single"/>
          <w:rtl w:val="0"/>
        </w:rPr>
        <w:t xml:space="preserve">F1 Score</w:t>
      </w:r>
    </w:p>
    <w:p w:rsidR="00000000" w:rsidDel="00000000" w:rsidP="00000000" w:rsidRDefault="00000000" w:rsidRPr="00000000" w14:paraId="00000085">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86">
      <w:pPr>
        <w:numPr>
          <w:ilvl w:val="0"/>
          <w:numId w:val="9"/>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i w:val="1"/>
          <w:sz w:val="18"/>
          <w:szCs w:val="18"/>
          <w:rtl w:val="0"/>
        </w:rPr>
        <w:t xml:space="preserve">Good F1 Score</w:t>
      </w:r>
      <w:r w:rsidDel="00000000" w:rsidR="00000000" w:rsidRPr="00000000">
        <w:rPr>
          <w:rFonts w:ascii="Google Sans" w:cs="Google Sans" w:eastAsia="Google Sans" w:hAnsi="Google Sans"/>
          <w:sz w:val="18"/>
          <w:szCs w:val="18"/>
          <w:rtl w:val="0"/>
        </w:rPr>
        <w:t xml:space="preserve">: A high F1 score indicates a good balance between precision and recall. It’s particularly useful when you need to balance the cost of false positives and false negatives.</w:t>
      </w:r>
    </w:p>
    <w:p w:rsidR="00000000" w:rsidDel="00000000" w:rsidP="00000000" w:rsidRDefault="00000000" w:rsidRPr="00000000" w14:paraId="00000087">
      <w:pPr>
        <w:numPr>
          <w:ilvl w:val="1"/>
          <w:numId w:val="9"/>
        </w:numPr>
        <w:ind w:left="2160" w:hanging="360"/>
        <w:rPr>
          <w:rFonts w:ascii="Google Sans" w:cs="Google Sans" w:eastAsia="Google Sans" w:hAnsi="Google Sans"/>
          <w:sz w:val="18"/>
          <w:szCs w:val="18"/>
        </w:rPr>
      </w:pPr>
      <w:r w:rsidDel="00000000" w:rsidR="00000000" w:rsidRPr="00000000">
        <w:rPr>
          <w:rFonts w:ascii="Google Sans" w:cs="Google Sans" w:eastAsia="Google Sans" w:hAnsi="Google Sans"/>
          <w:i w:val="1"/>
          <w:sz w:val="18"/>
          <w:szCs w:val="18"/>
          <w:rtl w:val="0"/>
        </w:rPr>
        <w:t xml:space="preserve">Example of Good F1 Score:</w:t>
      </w:r>
      <w:r w:rsidDel="00000000" w:rsidR="00000000" w:rsidRPr="00000000">
        <w:rPr>
          <w:rFonts w:ascii="Google Sans" w:cs="Google Sans" w:eastAsia="Google Sans" w:hAnsi="Google Sans"/>
          <w:sz w:val="18"/>
          <w:szCs w:val="18"/>
          <w:rtl w:val="0"/>
        </w:rPr>
        <w:t xml:space="preserve"> F1 Score &gt; 0.8 (80%) is usually considered good in many contexts.</w:t>
      </w:r>
    </w:p>
    <w:p w:rsidR="00000000" w:rsidDel="00000000" w:rsidP="00000000" w:rsidRDefault="00000000" w:rsidRPr="00000000" w14:paraId="00000088">
      <w:pPr>
        <w:numPr>
          <w:ilvl w:val="0"/>
          <w:numId w:val="9"/>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i w:val="1"/>
          <w:sz w:val="18"/>
          <w:szCs w:val="18"/>
          <w:rtl w:val="0"/>
        </w:rPr>
        <w:t xml:space="preserve">Bad F1 Score</w:t>
      </w:r>
      <w:r w:rsidDel="00000000" w:rsidR="00000000" w:rsidRPr="00000000">
        <w:rPr>
          <w:rFonts w:ascii="Google Sans" w:cs="Google Sans" w:eastAsia="Google Sans" w:hAnsi="Google Sans"/>
          <w:sz w:val="18"/>
          <w:szCs w:val="18"/>
          <w:rtl w:val="0"/>
        </w:rPr>
        <w:t xml:space="preserve">: A low F1 score indicates poor performance in both precision and recall.</w:t>
      </w:r>
    </w:p>
    <w:p w:rsidR="00000000" w:rsidDel="00000000" w:rsidP="00000000" w:rsidRDefault="00000000" w:rsidRPr="00000000" w14:paraId="00000089">
      <w:pPr>
        <w:numPr>
          <w:ilvl w:val="1"/>
          <w:numId w:val="9"/>
        </w:numPr>
        <w:ind w:left="2160" w:hanging="360"/>
        <w:rPr>
          <w:rFonts w:ascii="Google Sans" w:cs="Google Sans" w:eastAsia="Google Sans" w:hAnsi="Google Sans"/>
          <w:sz w:val="18"/>
          <w:szCs w:val="18"/>
        </w:rPr>
      </w:pPr>
      <w:r w:rsidDel="00000000" w:rsidR="00000000" w:rsidRPr="00000000">
        <w:rPr>
          <w:rFonts w:ascii="Google Sans" w:cs="Google Sans" w:eastAsia="Google Sans" w:hAnsi="Google Sans"/>
          <w:i w:val="1"/>
          <w:sz w:val="18"/>
          <w:szCs w:val="18"/>
          <w:rtl w:val="0"/>
        </w:rPr>
        <w:t xml:space="preserve">Example of Bad F1 Score</w:t>
      </w:r>
      <w:r w:rsidDel="00000000" w:rsidR="00000000" w:rsidRPr="00000000">
        <w:rPr>
          <w:rFonts w:ascii="Google Sans" w:cs="Google Sans" w:eastAsia="Google Sans" w:hAnsi="Google Sans"/>
          <w:sz w:val="18"/>
          <w:szCs w:val="18"/>
          <w:rtl w:val="0"/>
        </w:rPr>
        <w:t xml:space="preserve">: F1 Score &lt; 0.5 (50%) suggests the model is neither accurately identifying fraudulent transactions nor capturing enough of them.</w:t>
      </w:r>
    </w:p>
    <w:p w:rsidR="00000000" w:rsidDel="00000000" w:rsidP="00000000" w:rsidRDefault="00000000" w:rsidRPr="00000000" w14:paraId="0000008A">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8B">
      <w:pPr>
        <w:numPr>
          <w:ilvl w:val="0"/>
          <w:numId w:val="17"/>
        </w:numPr>
        <w:ind w:left="720" w:hanging="360"/>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u w:val="single"/>
          <w:rtl w:val="0"/>
        </w:rPr>
        <w:t xml:space="preserve">AU PRC (Area Under the Precision-Recall Curve)</w:t>
      </w:r>
    </w:p>
    <w:p w:rsidR="00000000" w:rsidDel="00000000" w:rsidP="00000000" w:rsidRDefault="00000000" w:rsidRPr="00000000" w14:paraId="0000008C">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8D">
      <w:pPr>
        <w:numPr>
          <w:ilvl w:val="0"/>
          <w:numId w:val="6"/>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i w:val="1"/>
          <w:sz w:val="18"/>
          <w:szCs w:val="18"/>
          <w:rtl w:val="0"/>
        </w:rPr>
        <w:t xml:space="preserve">Good AU PRC</w:t>
      </w:r>
      <w:r w:rsidDel="00000000" w:rsidR="00000000" w:rsidRPr="00000000">
        <w:rPr>
          <w:rFonts w:ascii="Google Sans" w:cs="Google Sans" w:eastAsia="Google Sans" w:hAnsi="Google Sans"/>
          <w:sz w:val="18"/>
          <w:szCs w:val="18"/>
          <w:rtl w:val="0"/>
        </w:rPr>
        <w:t xml:space="preserve">: A high AU PRC indicates that the model performs well across different thresholds, effectively balancing precision and recall.</w:t>
      </w:r>
    </w:p>
    <w:p w:rsidR="00000000" w:rsidDel="00000000" w:rsidP="00000000" w:rsidRDefault="00000000" w:rsidRPr="00000000" w14:paraId="0000008E">
      <w:pPr>
        <w:numPr>
          <w:ilvl w:val="1"/>
          <w:numId w:val="6"/>
        </w:numPr>
        <w:ind w:left="2160" w:hanging="360"/>
        <w:rPr>
          <w:rFonts w:ascii="Google Sans" w:cs="Google Sans" w:eastAsia="Google Sans" w:hAnsi="Google Sans"/>
          <w:sz w:val="18"/>
          <w:szCs w:val="18"/>
        </w:rPr>
      </w:pPr>
      <w:r w:rsidDel="00000000" w:rsidR="00000000" w:rsidRPr="00000000">
        <w:rPr>
          <w:rFonts w:ascii="Google Sans" w:cs="Google Sans" w:eastAsia="Google Sans" w:hAnsi="Google Sans"/>
          <w:i w:val="1"/>
          <w:sz w:val="18"/>
          <w:szCs w:val="18"/>
          <w:rtl w:val="0"/>
        </w:rPr>
        <w:t xml:space="preserve">Example of Good AU PRC</w:t>
      </w:r>
      <w:r w:rsidDel="00000000" w:rsidR="00000000" w:rsidRPr="00000000">
        <w:rPr>
          <w:rFonts w:ascii="Google Sans" w:cs="Google Sans" w:eastAsia="Google Sans" w:hAnsi="Google Sans"/>
          <w:sz w:val="18"/>
          <w:szCs w:val="18"/>
          <w:rtl w:val="0"/>
        </w:rPr>
        <w:t xml:space="preserve">: AU PRC &gt;~ 0.8 (80%) is often considered good.</w:t>
      </w:r>
    </w:p>
    <w:p w:rsidR="00000000" w:rsidDel="00000000" w:rsidP="00000000" w:rsidRDefault="00000000" w:rsidRPr="00000000" w14:paraId="0000008F">
      <w:pPr>
        <w:numPr>
          <w:ilvl w:val="0"/>
          <w:numId w:val="6"/>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i w:val="1"/>
          <w:sz w:val="18"/>
          <w:szCs w:val="18"/>
          <w:rtl w:val="0"/>
        </w:rPr>
        <w:t xml:space="preserve">Bad AU PRC</w:t>
      </w:r>
      <w:r w:rsidDel="00000000" w:rsidR="00000000" w:rsidRPr="00000000">
        <w:rPr>
          <w:rFonts w:ascii="Google Sans" w:cs="Google Sans" w:eastAsia="Google Sans" w:hAnsi="Google Sans"/>
          <w:sz w:val="18"/>
          <w:szCs w:val="18"/>
          <w:rtl w:val="0"/>
        </w:rPr>
        <w:t xml:space="preserve">: A low AU PRC indicates poor performance in distinguishing between the classes, especially under imbalanced conditions.</w:t>
      </w:r>
    </w:p>
    <w:p w:rsidR="00000000" w:rsidDel="00000000" w:rsidP="00000000" w:rsidRDefault="00000000" w:rsidRPr="00000000" w14:paraId="00000090">
      <w:pPr>
        <w:numPr>
          <w:ilvl w:val="1"/>
          <w:numId w:val="6"/>
        </w:numPr>
        <w:ind w:left="2160" w:hanging="360"/>
        <w:rPr>
          <w:rFonts w:ascii="Google Sans" w:cs="Google Sans" w:eastAsia="Google Sans" w:hAnsi="Google Sans"/>
          <w:sz w:val="18"/>
          <w:szCs w:val="18"/>
        </w:rPr>
      </w:pPr>
      <w:r w:rsidDel="00000000" w:rsidR="00000000" w:rsidRPr="00000000">
        <w:rPr>
          <w:rFonts w:ascii="Google Sans" w:cs="Google Sans" w:eastAsia="Google Sans" w:hAnsi="Google Sans"/>
          <w:i w:val="1"/>
          <w:sz w:val="18"/>
          <w:szCs w:val="18"/>
          <w:rtl w:val="0"/>
        </w:rPr>
        <w:t xml:space="preserve">Example of Bad AU PRC</w:t>
      </w:r>
      <w:r w:rsidDel="00000000" w:rsidR="00000000" w:rsidRPr="00000000">
        <w:rPr>
          <w:rFonts w:ascii="Google Sans" w:cs="Google Sans" w:eastAsia="Google Sans" w:hAnsi="Google Sans"/>
          <w:sz w:val="18"/>
          <w:szCs w:val="18"/>
          <w:rtl w:val="0"/>
        </w:rPr>
        <w:t xml:space="preserve">: AU PRC &lt; 0.5 (50%) suggests that the model is performing poorly, barely better than random guessing.</w:t>
      </w:r>
    </w:p>
    <w:p w:rsidR="00000000" w:rsidDel="00000000" w:rsidP="00000000" w:rsidRDefault="00000000" w:rsidRPr="00000000" w14:paraId="00000091">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92">
      <w:pPr>
        <w:numPr>
          <w:ilvl w:val="0"/>
          <w:numId w:val="11"/>
        </w:numPr>
        <w:ind w:left="720" w:hanging="360"/>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u w:val="single"/>
          <w:rtl w:val="0"/>
        </w:rPr>
        <w:t xml:space="preserve">Context Matters:  </w:t>
      </w:r>
      <w:r w:rsidDel="00000000" w:rsidR="00000000" w:rsidRPr="00000000">
        <w:rPr>
          <w:rFonts w:ascii="Google Sans" w:cs="Google Sans" w:eastAsia="Google Sans" w:hAnsi="Google Sans"/>
          <w:sz w:val="18"/>
          <w:szCs w:val="18"/>
          <w:rtl w:val="0"/>
        </w:rPr>
        <w:t xml:space="preserve">It’s important to note that these values are relative and depend on the specific use case and the acceptable trade-offs between false positives and false negatives. For example, in some high-stakes environments, even higher precision and recall might be required, while in others, slightly lower values might be acceptable if the cost of false positives or negatives is lower.</w:t>
      </w:r>
      <w:r w:rsidDel="00000000" w:rsidR="00000000" w:rsidRPr="00000000">
        <w:rPr>
          <w:rtl w:val="0"/>
        </w:rPr>
      </w:r>
    </w:p>
    <w:p w:rsidR="00000000" w:rsidDel="00000000" w:rsidP="00000000" w:rsidRDefault="00000000" w:rsidRPr="00000000" w14:paraId="00000093">
      <w:pPr>
        <w:spacing w:line="240" w:lineRule="auto"/>
        <w:rPr>
          <w:rFonts w:ascii="Google Sans" w:cs="Google Sans" w:eastAsia="Google Sans" w:hAnsi="Google Sans"/>
          <w:b w:val="1"/>
          <w:color w:val="3c78d8"/>
          <w:sz w:val="20"/>
          <w:szCs w:val="20"/>
        </w:rPr>
      </w:pPr>
      <w:r w:rsidDel="00000000" w:rsidR="00000000" w:rsidRPr="00000000">
        <w:rPr>
          <w:rtl w:val="0"/>
        </w:rPr>
      </w:r>
    </w:p>
    <w:p w:rsidR="00000000" w:rsidDel="00000000" w:rsidP="00000000" w:rsidRDefault="00000000" w:rsidRPr="00000000" w14:paraId="00000094">
      <w:pPr>
        <w:spacing w:line="240" w:lineRule="auto"/>
        <w:rPr>
          <w:rFonts w:ascii="Google Sans" w:cs="Google Sans" w:eastAsia="Google Sans" w:hAnsi="Google Sans"/>
          <w:b w:val="1"/>
          <w:color w:val="3c78d8"/>
          <w:sz w:val="20"/>
          <w:szCs w:val="20"/>
        </w:rPr>
      </w:pPr>
      <w:r w:rsidDel="00000000" w:rsidR="00000000" w:rsidRPr="00000000">
        <w:rPr>
          <w:rtl w:val="0"/>
        </w:rPr>
      </w:r>
    </w:p>
    <w:p w:rsidR="00000000" w:rsidDel="00000000" w:rsidP="00000000" w:rsidRDefault="00000000" w:rsidRPr="00000000" w14:paraId="00000095">
      <w:pPr>
        <w:pStyle w:val="Heading1"/>
        <w:rPr>
          <w:rFonts w:ascii="Google Sans" w:cs="Google Sans" w:eastAsia="Google Sans" w:hAnsi="Google Sans"/>
          <w:b w:val="1"/>
          <w:color w:val="3c78d8"/>
          <w:sz w:val="20"/>
          <w:szCs w:val="20"/>
        </w:rPr>
      </w:pPr>
      <w:bookmarkStart w:colFirst="0" w:colLast="0" w:name="_z87gl7b4pa8d" w:id="9"/>
      <w:bookmarkEnd w:id="9"/>
      <w:r w:rsidDel="00000000" w:rsidR="00000000" w:rsidRPr="00000000">
        <w:rPr>
          <w:rFonts w:ascii="Google Sans" w:cs="Google Sans" w:eastAsia="Google Sans" w:hAnsi="Google Sans"/>
          <w:b w:val="1"/>
          <w:color w:val="3c78d8"/>
          <w:sz w:val="20"/>
          <w:szCs w:val="20"/>
          <w:rtl w:val="0"/>
        </w:rPr>
        <w:t xml:space="preserve">Leveraging Customer Feedback for Enhanced Fraud Detection</w:t>
      </w:r>
    </w:p>
    <w:p w:rsidR="00000000" w:rsidDel="00000000" w:rsidP="00000000" w:rsidRDefault="00000000" w:rsidRPr="00000000" w14:paraId="00000096">
      <w:pPr>
        <w:rPr>
          <w:rFonts w:ascii="Google Sans" w:cs="Google Sans" w:eastAsia="Google Sans" w:hAnsi="Google Sans"/>
          <w:sz w:val="18"/>
          <w:szCs w:val="18"/>
          <w:highlight w:val="white"/>
        </w:rPr>
      </w:pPr>
      <w:r w:rsidDel="00000000" w:rsidR="00000000" w:rsidRPr="00000000">
        <w:rPr>
          <w:rFonts w:ascii="Google Sans" w:cs="Google Sans" w:eastAsia="Google Sans" w:hAnsi="Google Sans"/>
          <w:sz w:val="18"/>
          <w:szCs w:val="18"/>
          <w:highlight w:val="white"/>
          <w:rtl w:val="0"/>
        </w:rPr>
        <w:t xml:space="preserve">Recommended by FraudFix, the dataset owner—a customer focused on minimizing fraud-related costs and risks—is adjusting confidence thresholds based on user feedback to optimize fraud detection. These adjustments aim to enhance detection capabilities while managing the trade-offs between false positives and missed frauds. This essential feedback allows for swift modifications to the prediction settings, ensuring high service quality and maintaining client trust, crucial for the business’s reputation and financial health.</w:t>
      </w:r>
    </w:p>
    <w:p w:rsidR="00000000" w:rsidDel="00000000" w:rsidP="00000000" w:rsidRDefault="00000000" w:rsidRPr="00000000" w14:paraId="00000097">
      <w:pPr>
        <w:pStyle w:val="Heading1"/>
        <w:spacing w:line="240" w:lineRule="auto"/>
        <w:rPr>
          <w:rFonts w:ascii="Google Sans" w:cs="Google Sans" w:eastAsia="Google Sans" w:hAnsi="Google Sans"/>
          <w:b w:val="1"/>
          <w:color w:val="3c78d8"/>
          <w:sz w:val="20"/>
          <w:szCs w:val="20"/>
        </w:rPr>
      </w:pPr>
      <w:bookmarkStart w:colFirst="0" w:colLast="0" w:name="_bvuvlhof4ney" w:id="10"/>
      <w:bookmarkEnd w:id="10"/>
      <w:r w:rsidDel="00000000" w:rsidR="00000000" w:rsidRPr="00000000">
        <w:rPr>
          <w:rFonts w:ascii="Google Sans" w:cs="Google Sans" w:eastAsia="Google Sans" w:hAnsi="Google Sans"/>
          <w:b w:val="1"/>
          <w:color w:val="3c78d8"/>
          <w:sz w:val="20"/>
          <w:szCs w:val="20"/>
          <w:rtl w:val="0"/>
        </w:rPr>
        <w:t xml:space="preserve">Architecture Diagram </w:t>
      </w:r>
    </w:p>
    <w:p w:rsidR="00000000" w:rsidDel="00000000" w:rsidP="00000000" w:rsidRDefault="00000000" w:rsidRPr="00000000" w14:paraId="00000098">
      <w:pPr>
        <w:widowControl w:val="0"/>
        <w:shd w:fill="ffffff" w:val="clear"/>
        <w:spacing w:line="240" w:lineRule="auto"/>
        <w:rPr>
          <w:rFonts w:ascii="Google Sans" w:cs="Google Sans" w:eastAsia="Google Sans" w:hAnsi="Google Sans"/>
          <w:sz w:val="20"/>
          <w:szCs w:val="20"/>
          <w:highlight w:val="white"/>
        </w:rPr>
      </w:pPr>
      <w:r w:rsidDel="00000000" w:rsidR="00000000" w:rsidRPr="00000000">
        <w:rPr>
          <w:rtl w:val="0"/>
        </w:rPr>
      </w:r>
    </w:p>
    <w:p w:rsidR="00000000" w:rsidDel="00000000" w:rsidP="00000000" w:rsidRDefault="00000000" w:rsidRPr="00000000" w14:paraId="00000099">
      <w:pPr>
        <w:ind w:left="720" w:firstLine="0"/>
        <w:rPr>
          <w:rFonts w:ascii="Google Sans" w:cs="Google Sans" w:eastAsia="Google Sans" w:hAnsi="Google Sans"/>
          <w:sz w:val="20"/>
          <w:szCs w:val="20"/>
          <w:highlight w:val="white"/>
        </w:rPr>
      </w:pPr>
      <w:r w:rsidDel="00000000" w:rsidR="00000000" w:rsidRPr="00000000">
        <w:rPr>
          <w:rFonts w:ascii="Google Sans" w:cs="Google Sans" w:eastAsia="Google Sans" w:hAnsi="Google Sans"/>
          <w:sz w:val="18"/>
          <w:szCs w:val="18"/>
        </w:rPr>
        <w:drawing>
          <wp:inline distB="114300" distT="114300" distL="114300" distR="114300">
            <wp:extent cx="5300663" cy="2344699"/>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300663" cy="234469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Data Sources</w:t>
      </w:r>
    </w:p>
    <w:p w:rsidR="00000000" w:rsidDel="00000000" w:rsidP="00000000" w:rsidRDefault="00000000" w:rsidRPr="00000000" w14:paraId="0000009B">
      <w:pPr>
        <w:ind w:left="720" w:firstLine="0"/>
        <w:rPr>
          <w:rFonts w:ascii="Google Sans" w:cs="Google Sans" w:eastAsia="Google Sans" w:hAnsi="Google Sans"/>
          <w:b w:val="1"/>
          <w:sz w:val="18"/>
          <w:szCs w:val="18"/>
        </w:rPr>
      </w:pPr>
      <w:r w:rsidDel="00000000" w:rsidR="00000000" w:rsidRPr="00000000">
        <w:rPr>
          <w:rtl w:val="0"/>
        </w:rPr>
      </w:r>
    </w:p>
    <w:p w:rsidR="00000000" w:rsidDel="00000000" w:rsidP="00000000" w:rsidRDefault="00000000" w:rsidRPr="00000000" w14:paraId="0000009C">
      <w:pPr>
        <w:numPr>
          <w:ilvl w:val="0"/>
          <w:numId w:val="21"/>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You’ll start by working with raw data that comes in different formats (csv , parquets). </w:t>
      </w:r>
    </w:p>
    <w:p w:rsidR="00000000" w:rsidDel="00000000" w:rsidP="00000000" w:rsidRDefault="00000000" w:rsidRPr="00000000" w14:paraId="0000009D">
      <w:pPr>
        <w:numPr>
          <w:ilvl w:val="0"/>
          <w:numId w:val="21"/>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Those data files are stored in a github repository </w:t>
      </w:r>
      <w:r w:rsidDel="00000000" w:rsidR="00000000" w:rsidRPr="00000000">
        <w:rPr>
          <w:rFonts w:ascii="Google Sans" w:cs="Google Sans" w:eastAsia="Google Sans" w:hAnsi="Google Sans"/>
          <w:i w:val="1"/>
          <w:sz w:val="18"/>
          <w:szCs w:val="18"/>
          <w:rtl w:val="0"/>
        </w:rPr>
        <w:t xml:space="preserve"> (link to github is shared afterwards)</w:t>
      </w:r>
      <w:r w:rsidDel="00000000" w:rsidR="00000000" w:rsidRPr="00000000">
        <w:rPr>
          <w:rtl w:val="0"/>
        </w:rPr>
      </w:r>
    </w:p>
    <w:p w:rsidR="00000000" w:rsidDel="00000000" w:rsidP="00000000" w:rsidRDefault="00000000" w:rsidRPr="00000000" w14:paraId="0000009E">
      <w:pPr>
        <w:numPr>
          <w:ilvl w:val="0"/>
          <w:numId w:val="21"/>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Your first task is to store the raw data into your </w:t>
      </w:r>
      <w:hyperlink r:id="rId16">
        <w:r w:rsidDel="00000000" w:rsidR="00000000" w:rsidRPr="00000000">
          <w:rPr>
            <w:rFonts w:ascii="Google Sans" w:cs="Google Sans" w:eastAsia="Google Sans" w:hAnsi="Google Sans"/>
            <w:color w:val="1155cc"/>
            <w:sz w:val="18"/>
            <w:szCs w:val="18"/>
            <w:u w:val="single"/>
            <w:rtl w:val="0"/>
          </w:rPr>
          <w:t xml:space="preserve">Google Cloud Storage (GCS)</w:t>
        </w:r>
      </w:hyperlink>
      <w:r w:rsidDel="00000000" w:rsidR="00000000" w:rsidRPr="00000000">
        <w:rPr>
          <w:rFonts w:ascii="Google Sans" w:cs="Google Sans" w:eastAsia="Google Sans" w:hAnsi="Google Sans"/>
          <w:sz w:val="18"/>
          <w:szCs w:val="18"/>
          <w:rtl w:val="0"/>
        </w:rPr>
        <w:t xml:space="preserve"> bucket.</w:t>
      </w:r>
    </w:p>
    <w:p w:rsidR="00000000" w:rsidDel="00000000" w:rsidP="00000000" w:rsidRDefault="00000000" w:rsidRPr="00000000" w14:paraId="0000009F">
      <w:pPr>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A0">
      <w:pPr>
        <w:ind w:left="720" w:firstLine="0"/>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Data Ingestion Layer</w:t>
      </w:r>
    </w:p>
    <w:p w:rsidR="00000000" w:rsidDel="00000000" w:rsidP="00000000" w:rsidRDefault="00000000" w:rsidRPr="00000000" w14:paraId="000000A1">
      <w:pPr>
        <w:ind w:left="720" w:firstLine="0"/>
        <w:rPr>
          <w:rFonts w:ascii="Google Sans" w:cs="Google Sans" w:eastAsia="Google Sans" w:hAnsi="Google Sans"/>
          <w:b w:val="1"/>
          <w:sz w:val="18"/>
          <w:szCs w:val="18"/>
        </w:rPr>
      </w:pPr>
      <w:r w:rsidDel="00000000" w:rsidR="00000000" w:rsidRPr="00000000">
        <w:rPr>
          <w:rtl w:val="0"/>
        </w:rPr>
      </w:r>
    </w:p>
    <w:p w:rsidR="00000000" w:rsidDel="00000000" w:rsidP="00000000" w:rsidRDefault="00000000" w:rsidRPr="00000000" w14:paraId="000000A2">
      <w:pPr>
        <w:numPr>
          <w:ilvl w:val="0"/>
          <w:numId w:val="19"/>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You will bring this data into your </w:t>
      </w:r>
      <w:hyperlink r:id="rId17">
        <w:r w:rsidDel="00000000" w:rsidR="00000000" w:rsidRPr="00000000">
          <w:rPr>
            <w:rFonts w:ascii="Google Sans" w:cs="Google Sans" w:eastAsia="Google Sans" w:hAnsi="Google Sans"/>
            <w:color w:val="1155cc"/>
            <w:sz w:val="18"/>
            <w:szCs w:val="18"/>
            <w:u w:val="single"/>
            <w:rtl w:val="0"/>
          </w:rPr>
          <w:t xml:space="preserve">BigQuery AI Lakehouse</w:t>
        </w:r>
      </w:hyperlink>
      <w:r w:rsidDel="00000000" w:rsidR="00000000" w:rsidRPr="00000000">
        <w:rPr>
          <w:rFonts w:ascii="Google Sans" w:cs="Google Sans" w:eastAsia="Google Sans" w:hAnsi="Google Sans"/>
          <w:sz w:val="18"/>
          <w:szCs w:val="18"/>
          <w:rtl w:val="0"/>
        </w:rPr>
        <w:t xml:space="preserve"> environment. </w:t>
      </w:r>
    </w:p>
    <w:p w:rsidR="00000000" w:rsidDel="00000000" w:rsidP="00000000" w:rsidRDefault="00000000" w:rsidRPr="00000000" w14:paraId="000000A3">
      <w:pPr>
        <w:numPr>
          <w:ilvl w:val="0"/>
          <w:numId w:val="19"/>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For batch data, you’ll use </w:t>
      </w:r>
      <w:hyperlink r:id="rId18">
        <w:r w:rsidDel="00000000" w:rsidR="00000000" w:rsidRPr="00000000">
          <w:rPr>
            <w:rFonts w:ascii="Google Sans" w:cs="Google Sans" w:eastAsia="Google Sans" w:hAnsi="Google Sans"/>
            <w:color w:val="1155cc"/>
            <w:sz w:val="18"/>
            <w:szCs w:val="18"/>
            <w:u w:val="single"/>
            <w:rtl w:val="0"/>
          </w:rPr>
          <w:t xml:space="preserve">Dataproc Serverless</w:t>
        </w:r>
      </w:hyperlink>
      <w:r w:rsidDel="00000000" w:rsidR="00000000" w:rsidRPr="00000000">
        <w:rPr>
          <w:rFonts w:ascii="Google Sans" w:cs="Google Sans" w:eastAsia="Google Sans" w:hAnsi="Google Sans"/>
          <w:sz w:val="18"/>
          <w:szCs w:val="18"/>
          <w:rtl w:val="0"/>
        </w:rPr>
        <w:t xml:space="preserve"> and </w:t>
      </w:r>
      <w:hyperlink r:id="rId19">
        <w:r w:rsidDel="00000000" w:rsidR="00000000" w:rsidRPr="00000000">
          <w:rPr>
            <w:rFonts w:ascii="Google Sans" w:cs="Google Sans" w:eastAsia="Google Sans" w:hAnsi="Google Sans"/>
            <w:color w:val="1155cc"/>
            <w:sz w:val="18"/>
            <w:szCs w:val="18"/>
            <w:u w:val="single"/>
            <w:rtl w:val="0"/>
          </w:rPr>
          <w:t xml:space="preserve">BigLake</w:t>
        </w:r>
      </w:hyperlink>
      <w:r w:rsidDel="00000000" w:rsidR="00000000" w:rsidRPr="00000000">
        <w:rPr>
          <w:rFonts w:ascii="Google Sans" w:cs="Google Sans" w:eastAsia="Google Sans" w:hAnsi="Google Sans"/>
          <w:sz w:val="18"/>
          <w:szCs w:val="18"/>
          <w:rtl w:val="0"/>
        </w:rPr>
        <w:t xml:space="preserve">. </w:t>
      </w:r>
    </w:p>
    <w:p w:rsidR="00000000" w:rsidDel="00000000" w:rsidP="00000000" w:rsidRDefault="00000000" w:rsidRPr="00000000" w14:paraId="000000A4">
      <w:pPr>
        <w:numPr>
          <w:ilvl w:val="0"/>
          <w:numId w:val="19"/>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For near real-time data, you’ll use </w:t>
      </w:r>
      <w:hyperlink r:id="rId20">
        <w:r w:rsidDel="00000000" w:rsidR="00000000" w:rsidRPr="00000000">
          <w:rPr>
            <w:rFonts w:ascii="Google Sans" w:cs="Google Sans" w:eastAsia="Google Sans" w:hAnsi="Google Sans"/>
            <w:color w:val="1155cc"/>
            <w:sz w:val="18"/>
            <w:szCs w:val="18"/>
            <w:u w:val="single"/>
            <w:rtl w:val="0"/>
          </w:rPr>
          <w:t xml:space="preserve">Pub/Sub</w:t>
        </w:r>
      </w:hyperlink>
      <w:r w:rsidDel="00000000" w:rsidR="00000000" w:rsidRPr="00000000">
        <w:rPr>
          <w:rFonts w:ascii="Google Sans" w:cs="Google Sans" w:eastAsia="Google Sans" w:hAnsi="Google Sans"/>
          <w:sz w:val="18"/>
          <w:szCs w:val="18"/>
          <w:rtl w:val="0"/>
        </w:rPr>
        <w:t xml:space="preserve"> to handle data as it comes in. </w:t>
      </w:r>
    </w:p>
    <w:p w:rsidR="00000000" w:rsidDel="00000000" w:rsidP="00000000" w:rsidRDefault="00000000" w:rsidRPr="00000000" w14:paraId="000000A5">
      <w:pPr>
        <w:numPr>
          <w:ilvl w:val="0"/>
          <w:numId w:val="19"/>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Because we want to simulate data ingestion at scale, we will be using the raw data that you have stored in GCS to simulate both batch and real time ingestion.</w:t>
      </w:r>
    </w:p>
    <w:p w:rsidR="00000000" w:rsidDel="00000000" w:rsidP="00000000" w:rsidRDefault="00000000" w:rsidRPr="00000000" w14:paraId="000000A6">
      <w:pPr>
        <w:numPr>
          <w:ilvl w:val="0"/>
          <w:numId w:val="19"/>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These tools help you get the data ready for processing and analysis.</w:t>
      </w:r>
    </w:p>
    <w:p w:rsidR="00000000" w:rsidDel="00000000" w:rsidP="00000000" w:rsidRDefault="00000000" w:rsidRPr="00000000" w14:paraId="000000A7">
      <w:pPr>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A8">
      <w:pPr>
        <w:ind w:left="720" w:firstLine="0"/>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BigQuery AI Lakehouse</w:t>
      </w:r>
    </w:p>
    <w:p w:rsidR="00000000" w:rsidDel="00000000" w:rsidP="00000000" w:rsidRDefault="00000000" w:rsidRPr="00000000" w14:paraId="000000A9">
      <w:pPr>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AA">
      <w:pPr>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Think of this as the main camp where all your data hangs out. It’s a GCP product called BigQuery, and it’s designed to work with different types of data, whether it’s structured neatly in tables or unstructured like a pile of text documents. Here, you can run different data operations without moving data around.</w:t>
      </w:r>
    </w:p>
    <w:p w:rsidR="00000000" w:rsidDel="00000000" w:rsidP="00000000" w:rsidRDefault="00000000" w:rsidRPr="00000000" w14:paraId="000000AB">
      <w:pPr>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AC">
      <w:pPr>
        <w:ind w:left="720" w:firstLine="0"/>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Data Governance Layer</w:t>
      </w:r>
    </w:p>
    <w:p w:rsidR="00000000" w:rsidDel="00000000" w:rsidP="00000000" w:rsidRDefault="00000000" w:rsidRPr="00000000" w14:paraId="000000AD">
      <w:pPr>
        <w:ind w:left="720" w:firstLine="0"/>
        <w:rPr>
          <w:rFonts w:ascii="Google Sans" w:cs="Google Sans" w:eastAsia="Google Sans" w:hAnsi="Google Sans"/>
          <w:b w:val="1"/>
          <w:sz w:val="18"/>
          <w:szCs w:val="18"/>
        </w:rPr>
      </w:pPr>
      <w:r w:rsidDel="00000000" w:rsidR="00000000" w:rsidRPr="00000000">
        <w:rPr>
          <w:rtl w:val="0"/>
        </w:rPr>
      </w:r>
    </w:p>
    <w:p w:rsidR="00000000" w:rsidDel="00000000" w:rsidP="00000000" w:rsidRDefault="00000000" w:rsidRPr="00000000" w14:paraId="000000AE">
      <w:pPr>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This is where you ensure that your data is clean, secure, and used properly. Using Dataplex, you’ll set rules and checks to maintain data quality and governance.</w:t>
      </w:r>
    </w:p>
    <w:p w:rsidR="00000000" w:rsidDel="00000000" w:rsidP="00000000" w:rsidRDefault="00000000" w:rsidRPr="00000000" w14:paraId="000000AF">
      <w:pPr>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B0">
      <w:pPr>
        <w:ind w:left="720" w:firstLine="0"/>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Consumption Layer</w:t>
      </w:r>
    </w:p>
    <w:p w:rsidR="00000000" w:rsidDel="00000000" w:rsidP="00000000" w:rsidRDefault="00000000" w:rsidRPr="00000000" w14:paraId="000000B1">
      <w:pPr>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B2">
      <w:pPr>
        <w:numPr>
          <w:ilvl w:val="0"/>
          <w:numId w:val="5"/>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Once you have your insights, you’ll use tools like Vertex AI for machine learning tasks and Looker Studio for creating reports and dashboards. This is where you turn data into something valuable, like detecting fraud or understanding customer sentiment.</w:t>
      </w:r>
    </w:p>
    <w:p w:rsidR="00000000" w:rsidDel="00000000" w:rsidP="00000000" w:rsidRDefault="00000000" w:rsidRPr="00000000" w14:paraId="000000B3">
      <w:pPr>
        <w:numPr>
          <w:ilvl w:val="0"/>
          <w:numId w:val="5"/>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Your goal is to share the results of your data predictions to your customers in a secure and private way. You will be using Analytics Hub for data sharing.</w:t>
      </w:r>
    </w:p>
    <w:p w:rsidR="00000000" w:rsidDel="00000000" w:rsidP="00000000" w:rsidRDefault="00000000" w:rsidRPr="00000000" w14:paraId="000000B4">
      <w:pPr>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B5">
      <w:pPr>
        <w:ind w:left="720" w:firstLine="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Throughout the event, you’ll be moving through these layers, using each tool to prepare, analyze, and draw insights from the data. You’ll see how they all connect to make a complete data analytics workflow on the cloud.</w:t>
      </w:r>
    </w:p>
    <w:p w:rsidR="00000000" w:rsidDel="00000000" w:rsidP="00000000" w:rsidRDefault="00000000" w:rsidRPr="00000000" w14:paraId="000000B6">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B7">
      <w:pPr>
        <w:ind w:left="720" w:firstLine="0"/>
        <w:rPr>
          <w:rFonts w:ascii="Google Sans" w:cs="Google Sans" w:eastAsia="Google Sans" w:hAnsi="Google Sans"/>
          <w:b w:val="1"/>
          <w:sz w:val="18"/>
          <w:szCs w:val="18"/>
        </w:rPr>
      </w:pPr>
      <w:r w:rsidDel="00000000" w:rsidR="00000000" w:rsidRPr="00000000">
        <w:rPr>
          <w:rFonts w:ascii="Google Sans" w:cs="Google Sans" w:eastAsia="Google Sans" w:hAnsi="Google Sans"/>
          <w:b w:val="1"/>
          <w:sz w:val="18"/>
          <w:szCs w:val="18"/>
          <w:rtl w:val="0"/>
        </w:rPr>
        <w:t xml:space="preserve">Cost </w:t>
      </w:r>
    </w:p>
    <w:p w:rsidR="00000000" w:rsidDel="00000000" w:rsidP="00000000" w:rsidRDefault="00000000" w:rsidRPr="00000000" w14:paraId="000000B8">
      <w:pPr>
        <w:ind w:left="720" w:firstLine="0"/>
        <w:rPr>
          <w:rFonts w:ascii="Google Sans" w:cs="Google Sans" w:eastAsia="Google Sans" w:hAnsi="Google Sans"/>
          <w:b w:val="1"/>
          <w:sz w:val="18"/>
          <w:szCs w:val="18"/>
        </w:rPr>
      </w:pPr>
      <w:r w:rsidDel="00000000" w:rsidR="00000000" w:rsidRPr="00000000">
        <w:rPr>
          <w:rtl w:val="0"/>
        </w:rPr>
      </w:r>
    </w:p>
    <w:p w:rsidR="00000000" w:rsidDel="00000000" w:rsidP="00000000" w:rsidRDefault="00000000" w:rsidRPr="00000000" w14:paraId="000000B9">
      <w:pPr>
        <w:numPr>
          <w:ilvl w:val="0"/>
          <w:numId w:val="12"/>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If you are using your GCP environment, running all labs will cost you around 200$ / month.</w:t>
      </w:r>
    </w:p>
    <w:p w:rsidR="00000000" w:rsidDel="00000000" w:rsidP="00000000" w:rsidRDefault="00000000" w:rsidRPr="00000000" w14:paraId="000000BA">
      <w:pPr>
        <w:numPr>
          <w:ilvl w:val="0"/>
          <w:numId w:val="12"/>
        </w:numPr>
        <w:ind w:left="1440" w:hanging="360"/>
        <w:rPr>
          <w:rFonts w:ascii="Google Sans" w:cs="Google Sans" w:eastAsia="Google Sans" w:hAnsi="Google Sans"/>
          <w:sz w:val="18"/>
          <w:szCs w:val="18"/>
        </w:rPr>
      </w:pPr>
      <w:r w:rsidDel="00000000" w:rsidR="00000000" w:rsidRPr="00000000">
        <w:rPr>
          <w:rFonts w:ascii="Google Sans" w:cs="Google Sans" w:eastAsia="Google Sans" w:hAnsi="Google Sans"/>
          <w:sz w:val="18"/>
          <w:szCs w:val="18"/>
          <w:rtl w:val="0"/>
        </w:rPr>
        <w:t xml:space="preserve">We will decommission the environments provided to you by Google </w:t>
      </w:r>
      <w:r w:rsidDel="00000000" w:rsidR="00000000" w:rsidRPr="00000000">
        <w:rPr>
          <w:rFonts w:ascii="Google Sans" w:cs="Google Sans" w:eastAsia="Google Sans" w:hAnsi="Google Sans"/>
          <w:sz w:val="18"/>
          <w:szCs w:val="18"/>
          <w:highlight w:val="yellow"/>
          <w:rtl w:val="0"/>
        </w:rPr>
        <w:t xml:space="preserve">a few hours after the event.</w:t>
      </w:r>
    </w:p>
    <w:p w:rsidR="00000000" w:rsidDel="00000000" w:rsidP="00000000" w:rsidRDefault="00000000" w:rsidRPr="00000000" w14:paraId="000000BB">
      <w:pPr>
        <w:pStyle w:val="Heading1"/>
        <w:spacing w:after="0" w:before="0" w:line="240" w:lineRule="auto"/>
        <w:ind w:right="300"/>
        <w:rPr>
          <w:rFonts w:ascii="Google Sans" w:cs="Google Sans" w:eastAsia="Google Sans" w:hAnsi="Google Sans"/>
          <w:b w:val="1"/>
          <w:color w:val="1155cc"/>
          <w:sz w:val="20"/>
          <w:szCs w:val="20"/>
        </w:rPr>
      </w:pPr>
      <w:bookmarkStart w:colFirst="0" w:colLast="0" w:name="_o6dpnwptycbc" w:id="11"/>
      <w:bookmarkEnd w:id="11"/>
      <w:r w:rsidDel="00000000" w:rsidR="00000000" w:rsidRPr="00000000">
        <w:rPr>
          <w:rtl w:val="0"/>
        </w:rPr>
      </w:r>
    </w:p>
    <w:p w:rsidR="00000000" w:rsidDel="00000000" w:rsidP="00000000" w:rsidRDefault="00000000" w:rsidRPr="00000000" w14:paraId="000000BC">
      <w:pPr>
        <w:pStyle w:val="Heading1"/>
        <w:spacing w:after="0" w:before="0" w:line="240" w:lineRule="auto"/>
        <w:ind w:right="300"/>
        <w:rPr>
          <w:rFonts w:ascii="Google Sans" w:cs="Google Sans" w:eastAsia="Google Sans" w:hAnsi="Google Sans"/>
          <w:b w:val="1"/>
          <w:color w:val="1155cc"/>
          <w:sz w:val="20"/>
          <w:szCs w:val="20"/>
        </w:rPr>
      </w:pPr>
      <w:bookmarkStart w:colFirst="0" w:colLast="0" w:name="_tymp8dd15uc1" w:id="12"/>
      <w:bookmarkEnd w:id="12"/>
      <w:r w:rsidDel="00000000" w:rsidR="00000000" w:rsidRPr="00000000">
        <w:rPr>
          <w:rFonts w:ascii="Google Sans" w:cs="Google Sans" w:eastAsia="Google Sans" w:hAnsi="Google Sans"/>
          <w:b w:val="1"/>
          <w:color w:val="1155cc"/>
          <w:sz w:val="20"/>
          <w:szCs w:val="20"/>
          <w:rtl w:val="0"/>
        </w:rPr>
        <w:t xml:space="preserve">[Hands-on Lab - 1] Setup your environment: Notebooks &amp; IAM</w:t>
      </w:r>
    </w:p>
    <w:p w:rsidR="00000000" w:rsidDel="00000000" w:rsidP="00000000" w:rsidRDefault="00000000" w:rsidRPr="00000000" w14:paraId="000000BD">
      <w:pPr>
        <w:rPr>
          <w:rFonts w:ascii="Google Sans" w:cs="Google Sans" w:eastAsia="Google Sans" w:hAnsi="Google Sans"/>
          <w:i w:val="1"/>
          <w:color w:val="4a86e8"/>
          <w:sz w:val="16"/>
          <w:szCs w:val="16"/>
        </w:rPr>
      </w:pPr>
      <w:r w:rsidDel="00000000" w:rsidR="00000000" w:rsidRPr="00000000">
        <w:rPr>
          <w:rFonts w:ascii="Google Sans" w:cs="Google Sans" w:eastAsia="Google Sans" w:hAnsi="Google Sans"/>
          <w:sz w:val="18"/>
          <w:szCs w:val="18"/>
          <w:rtl w:val="0"/>
        </w:rPr>
        <w:t xml:space="preserve">Follow Step by Step Instructions : </w:t>
      </w:r>
      <w:r w:rsidDel="00000000" w:rsidR="00000000" w:rsidRPr="00000000">
        <w:rPr>
          <w:rFonts w:ascii="Google Sans" w:cs="Google Sans" w:eastAsia="Google Sans" w:hAnsi="Google Sans"/>
          <w:i w:val="1"/>
          <w:color w:val="4a86e8"/>
          <w:sz w:val="16"/>
          <w:szCs w:val="16"/>
          <w:rtl w:val="0"/>
        </w:rPr>
        <w:t xml:space="preserve">[Hands-on Lab - 1] Setup your environment_ Notebooks &amp; IAM (go_bootkon-dace-2024-setup).pdf</w:t>
      </w:r>
    </w:p>
    <w:p w:rsidR="00000000" w:rsidDel="00000000" w:rsidP="00000000" w:rsidRDefault="00000000" w:rsidRPr="00000000" w14:paraId="000000BE">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BF">
      <w:pPr>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C0">
      <w:pPr>
        <w:pStyle w:val="Heading1"/>
        <w:spacing w:after="0" w:before="0" w:line="240" w:lineRule="auto"/>
        <w:ind w:right="300"/>
        <w:rPr>
          <w:rFonts w:ascii="Google Sans" w:cs="Google Sans" w:eastAsia="Google Sans" w:hAnsi="Google Sans"/>
          <w:b w:val="1"/>
          <w:color w:val="1155cc"/>
          <w:sz w:val="20"/>
          <w:szCs w:val="20"/>
        </w:rPr>
      </w:pPr>
      <w:bookmarkStart w:colFirst="0" w:colLast="0" w:name="_twop2jq6tklu" w:id="13"/>
      <w:bookmarkEnd w:id="13"/>
      <w:r w:rsidDel="00000000" w:rsidR="00000000" w:rsidRPr="00000000">
        <w:rPr>
          <w:rFonts w:ascii="Google Sans" w:cs="Google Sans" w:eastAsia="Google Sans" w:hAnsi="Google Sans"/>
          <w:b w:val="1"/>
          <w:color w:val="1155cc"/>
          <w:sz w:val="20"/>
          <w:szCs w:val="20"/>
          <w:rtl w:val="0"/>
        </w:rPr>
        <w:t xml:space="preserve">[Hands-on Lab - 2] Data Ingestion with Dataproc , BigLake &amp; PubSub</w:t>
      </w:r>
    </w:p>
    <w:p w:rsidR="00000000" w:rsidDel="00000000" w:rsidP="00000000" w:rsidRDefault="00000000" w:rsidRPr="00000000" w14:paraId="000000C1">
      <w:pPr>
        <w:rPr>
          <w:rFonts w:ascii="Google Sans" w:cs="Google Sans" w:eastAsia="Google Sans" w:hAnsi="Google Sans"/>
          <w:i w:val="1"/>
          <w:color w:val="4a86e8"/>
          <w:sz w:val="16"/>
          <w:szCs w:val="16"/>
        </w:rPr>
      </w:pPr>
      <w:r w:rsidDel="00000000" w:rsidR="00000000" w:rsidRPr="00000000">
        <w:rPr>
          <w:rFonts w:ascii="Google Sans" w:cs="Google Sans" w:eastAsia="Google Sans" w:hAnsi="Google Sans"/>
          <w:sz w:val="18"/>
          <w:szCs w:val="18"/>
          <w:rtl w:val="0"/>
        </w:rPr>
        <w:t xml:space="preserve">Follow </w:t>
      </w:r>
      <w:r w:rsidDel="00000000" w:rsidR="00000000" w:rsidRPr="00000000">
        <w:rPr>
          <w:rFonts w:ascii="Google Sans" w:cs="Google Sans" w:eastAsia="Google Sans" w:hAnsi="Google Sans"/>
          <w:sz w:val="18"/>
          <w:szCs w:val="18"/>
          <w:rtl w:val="0"/>
        </w:rPr>
        <w:t xml:space="preserve">Step by Step Instructions : </w:t>
      </w:r>
      <w:r w:rsidDel="00000000" w:rsidR="00000000" w:rsidRPr="00000000">
        <w:rPr>
          <w:rFonts w:ascii="Google Sans" w:cs="Google Sans" w:eastAsia="Google Sans" w:hAnsi="Google Sans"/>
          <w:i w:val="1"/>
          <w:color w:val="4a86e8"/>
          <w:sz w:val="16"/>
          <w:szCs w:val="16"/>
          <w:rtl w:val="0"/>
        </w:rPr>
        <w:t xml:space="preserve">[Hands-on Lab - 2] Data Ingestion with Dataproc , BigLake &amp; PubSub  (go_bootkon-dace-2024-ingestion).pdf</w:t>
      </w:r>
    </w:p>
    <w:p w:rsidR="00000000" w:rsidDel="00000000" w:rsidP="00000000" w:rsidRDefault="00000000" w:rsidRPr="00000000" w14:paraId="000000C2">
      <w:pPr>
        <w:spacing w:line="240" w:lineRule="auto"/>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C3">
      <w:pPr>
        <w:pStyle w:val="Heading1"/>
        <w:spacing w:after="0" w:before="0" w:line="240" w:lineRule="auto"/>
        <w:ind w:right="300"/>
        <w:rPr>
          <w:rFonts w:ascii="Google Sans" w:cs="Google Sans" w:eastAsia="Google Sans" w:hAnsi="Google Sans"/>
          <w:b w:val="1"/>
          <w:color w:val="3c78d8"/>
          <w:sz w:val="20"/>
          <w:szCs w:val="20"/>
        </w:rPr>
      </w:pPr>
      <w:bookmarkStart w:colFirst="0" w:colLast="0" w:name="_fonwycl0tub3" w:id="14"/>
      <w:bookmarkEnd w:id="14"/>
      <w:r w:rsidDel="00000000" w:rsidR="00000000" w:rsidRPr="00000000">
        <w:rPr>
          <w:rtl w:val="0"/>
        </w:rPr>
      </w:r>
    </w:p>
    <w:p w:rsidR="00000000" w:rsidDel="00000000" w:rsidP="00000000" w:rsidRDefault="00000000" w:rsidRPr="00000000" w14:paraId="000000C4">
      <w:pPr>
        <w:pStyle w:val="Heading1"/>
        <w:spacing w:after="0" w:before="0" w:line="240" w:lineRule="auto"/>
        <w:ind w:right="300"/>
        <w:rPr>
          <w:rFonts w:ascii="Google Sans" w:cs="Google Sans" w:eastAsia="Google Sans" w:hAnsi="Google Sans"/>
          <w:sz w:val="18"/>
          <w:szCs w:val="18"/>
        </w:rPr>
      </w:pPr>
      <w:bookmarkStart w:colFirst="0" w:colLast="0" w:name="_d9ys8kchnbpx" w:id="15"/>
      <w:bookmarkEnd w:id="15"/>
      <w:r w:rsidDel="00000000" w:rsidR="00000000" w:rsidRPr="00000000">
        <w:rPr>
          <w:rFonts w:ascii="Google Sans" w:cs="Google Sans" w:eastAsia="Google Sans" w:hAnsi="Google Sans"/>
          <w:b w:val="1"/>
          <w:color w:val="1155cc"/>
          <w:sz w:val="20"/>
          <w:szCs w:val="20"/>
          <w:rtl w:val="0"/>
        </w:rPr>
        <w:t xml:space="preserve">[Hands-on Lab - 3] ELT &amp; Lakehouse : BigQuery, Dataform, LLM</w:t>
      </w:r>
      <w:r w:rsidDel="00000000" w:rsidR="00000000" w:rsidRPr="00000000">
        <w:rPr>
          <w:rtl w:val="0"/>
        </w:rPr>
      </w:r>
    </w:p>
    <w:p w:rsidR="00000000" w:rsidDel="00000000" w:rsidP="00000000" w:rsidRDefault="00000000" w:rsidRPr="00000000" w14:paraId="000000C5">
      <w:pPr>
        <w:rPr>
          <w:rFonts w:ascii="Google Sans" w:cs="Google Sans" w:eastAsia="Google Sans" w:hAnsi="Google Sans"/>
          <w:i w:val="1"/>
          <w:color w:val="4a86e8"/>
          <w:sz w:val="16"/>
          <w:szCs w:val="16"/>
        </w:rPr>
      </w:pPr>
      <w:r w:rsidDel="00000000" w:rsidR="00000000" w:rsidRPr="00000000">
        <w:rPr>
          <w:rFonts w:ascii="Google Sans" w:cs="Google Sans" w:eastAsia="Google Sans" w:hAnsi="Google Sans"/>
          <w:sz w:val="18"/>
          <w:szCs w:val="18"/>
          <w:rtl w:val="0"/>
        </w:rPr>
        <w:t xml:space="preserve">Follow Step by Step Instructions : </w:t>
      </w:r>
      <w:r w:rsidDel="00000000" w:rsidR="00000000" w:rsidRPr="00000000">
        <w:rPr>
          <w:rFonts w:ascii="Google Sans" w:cs="Google Sans" w:eastAsia="Google Sans" w:hAnsi="Google Sans"/>
          <w:i w:val="1"/>
          <w:color w:val="4a86e8"/>
          <w:sz w:val="16"/>
          <w:szCs w:val="16"/>
          <w:rtl w:val="0"/>
        </w:rPr>
        <w:t xml:space="preserve">[Hands-on Lab - 3] ELT &amp; Lakehouse _ BigQuery, Dataform, LLM for sentiment analysis (go_bootkon-dace-2024-dataform).pdf</w:t>
      </w:r>
    </w:p>
    <w:p w:rsidR="00000000" w:rsidDel="00000000" w:rsidP="00000000" w:rsidRDefault="00000000" w:rsidRPr="00000000" w14:paraId="000000C6">
      <w:pPr>
        <w:spacing w:line="240" w:lineRule="auto"/>
        <w:rPr>
          <w:rFonts w:ascii="Google Sans" w:cs="Google Sans" w:eastAsia="Google Sans" w:hAnsi="Google Sans"/>
          <w:color w:val="3367d6"/>
          <w:sz w:val="18"/>
          <w:szCs w:val="18"/>
        </w:rPr>
      </w:pPr>
      <w:r w:rsidDel="00000000" w:rsidR="00000000" w:rsidRPr="00000000">
        <w:rPr>
          <w:rtl w:val="0"/>
        </w:rPr>
      </w:r>
    </w:p>
    <w:p w:rsidR="00000000" w:rsidDel="00000000" w:rsidP="00000000" w:rsidRDefault="00000000" w:rsidRPr="00000000" w14:paraId="000000C7">
      <w:pPr>
        <w:pStyle w:val="Heading1"/>
        <w:rPr>
          <w:rFonts w:ascii="Google Sans" w:cs="Google Sans" w:eastAsia="Google Sans" w:hAnsi="Google Sans"/>
          <w:b w:val="1"/>
          <w:color w:val="38761d"/>
          <w:sz w:val="20"/>
          <w:szCs w:val="20"/>
        </w:rPr>
      </w:pPr>
      <w:bookmarkStart w:colFirst="0" w:colLast="0" w:name="_rgmjolm9w66" w:id="16"/>
      <w:bookmarkEnd w:id="16"/>
      <w:r w:rsidDel="00000000" w:rsidR="00000000" w:rsidRPr="00000000">
        <w:rPr>
          <w:rFonts w:ascii="Google Sans" w:cs="Google Sans" w:eastAsia="Google Sans" w:hAnsi="Google Sans"/>
          <w:b w:val="1"/>
          <w:color w:val="38761d"/>
          <w:sz w:val="20"/>
          <w:szCs w:val="20"/>
          <w:rtl w:val="0"/>
        </w:rPr>
        <w:t xml:space="preserve">&lt;Lunch Time: 45 Minutes&gt;</w:t>
      </w:r>
    </w:p>
    <w:p w:rsidR="00000000" w:rsidDel="00000000" w:rsidP="00000000" w:rsidRDefault="00000000" w:rsidRPr="00000000" w14:paraId="000000C8">
      <w:pPr>
        <w:pStyle w:val="Heading1"/>
        <w:spacing w:after="0" w:before="0" w:lineRule="auto"/>
        <w:ind w:right="300"/>
        <w:rPr>
          <w:rFonts w:ascii="Google Sans" w:cs="Google Sans" w:eastAsia="Google Sans" w:hAnsi="Google Sans"/>
          <w:b w:val="1"/>
          <w:color w:val="1155cc"/>
          <w:sz w:val="20"/>
          <w:szCs w:val="20"/>
        </w:rPr>
      </w:pPr>
      <w:bookmarkStart w:colFirst="0" w:colLast="0" w:name="_s8r3wdpzbhdc" w:id="17"/>
      <w:bookmarkEnd w:id="17"/>
      <w:r w:rsidDel="00000000" w:rsidR="00000000" w:rsidRPr="00000000">
        <w:rPr>
          <w:rFonts w:ascii="Google Sans" w:cs="Google Sans" w:eastAsia="Google Sans" w:hAnsi="Google Sans"/>
          <w:b w:val="1"/>
          <w:color w:val="1155cc"/>
          <w:sz w:val="20"/>
          <w:szCs w:val="20"/>
          <w:rtl w:val="0"/>
        </w:rPr>
        <w:t xml:space="preserve">[Hands-on Lab - 4] ML Operations with Vertex AI</w:t>
      </w:r>
    </w:p>
    <w:p w:rsidR="00000000" w:rsidDel="00000000" w:rsidP="00000000" w:rsidRDefault="00000000" w:rsidRPr="00000000" w14:paraId="000000C9">
      <w:pPr>
        <w:rPr>
          <w:rFonts w:ascii="Google Sans" w:cs="Google Sans" w:eastAsia="Google Sans" w:hAnsi="Google Sans"/>
          <w:b w:val="1"/>
          <w:i w:val="1"/>
          <w:color w:val="bf9000"/>
          <w:sz w:val="20"/>
          <w:szCs w:val="20"/>
        </w:rPr>
      </w:pPr>
      <w:r w:rsidDel="00000000" w:rsidR="00000000" w:rsidRPr="00000000">
        <w:rPr>
          <w:rFonts w:ascii="Google Sans" w:cs="Google Sans" w:eastAsia="Google Sans" w:hAnsi="Google Sans"/>
          <w:b w:val="1"/>
          <w:i w:val="1"/>
          <w:color w:val="bf9000"/>
          <w:sz w:val="20"/>
          <w:szCs w:val="20"/>
          <w:shd w:fill="f3f3f3" w:val="clear"/>
          <w:rtl w:val="0"/>
        </w:rPr>
        <w:t xml:space="preserve">Note: You can start</w:t>
      </w:r>
      <w:r w:rsidDel="00000000" w:rsidR="00000000" w:rsidRPr="00000000">
        <w:rPr>
          <w:rFonts w:ascii="Google Sans" w:cs="Google Sans" w:eastAsia="Google Sans" w:hAnsi="Google Sans"/>
          <w:b w:val="1"/>
          <w:i w:val="1"/>
          <w:color w:val="bf9000"/>
          <w:sz w:val="20"/>
          <w:szCs w:val="20"/>
          <w:shd w:fill="efefef" w:val="clear"/>
          <w:rtl w:val="0"/>
        </w:rPr>
        <w:t xml:space="preserve"> Hands-on Lab 5</w:t>
      </w:r>
      <w:r w:rsidDel="00000000" w:rsidR="00000000" w:rsidRPr="00000000">
        <w:rPr>
          <w:rFonts w:ascii="Google Sans" w:cs="Google Sans" w:eastAsia="Google Sans" w:hAnsi="Google Sans"/>
          <w:b w:val="1"/>
          <w:i w:val="1"/>
          <w:color w:val="bf9000"/>
          <w:sz w:val="20"/>
          <w:szCs w:val="20"/>
          <w:shd w:fill="f3f3f3" w:val="clear"/>
          <w:rtl w:val="0"/>
        </w:rPr>
        <w:t xml:space="preserve"> while the </w:t>
      </w:r>
      <w:r w:rsidDel="00000000" w:rsidR="00000000" w:rsidRPr="00000000">
        <w:rPr>
          <w:rFonts w:ascii="Google Sans" w:cs="Google Sans" w:eastAsia="Google Sans" w:hAnsi="Google Sans"/>
          <w:b w:val="1"/>
          <w:i w:val="1"/>
          <w:color w:val="bf9000"/>
          <w:sz w:val="20"/>
          <w:szCs w:val="20"/>
          <w:shd w:fill="efefef" w:val="clear"/>
          <w:rtl w:val="0"/>
        </w:rPr>
        <w:t xml:space="preserve">Hands-on Lab</w:t>
      </w:r>
      <w:r w:rsidDel="00000000" w:rsidR="00000000" w:rsidRPr="00000000">
        <w:rPr>
          <w:rFonts w:ascii="Google Sans" w:cs="Google Sans" w:eastAsia="Google Sans" w:hAnsi="Google Sans"/>
          <w:b w:val="1"/>
          <w:i w:val="1"/>
          <w:color w:val="bf9000"/>
          <w:sz w:val="20"/>
          <w:szCs w:val="20"/>
          <w:shd w:fill="f3f3f3" w:val="clear"/>
          <w:rtl w:val="0"/>
        </w:rPr>
        <w:t xml:space="preserve"> 4 training jobs in Notebooks 2 &amp; 3 are still running.</w:t>
      </w:r>
      <w:r w:rsidDel="00000000" w:rsidR="00000000" w:rsidRPr="00000000">
        <w:rPr>
          <w:rtl w:val="0"/>
        </w:rPr>
      </w:r>
    </w:p>
    <w:p w:rsidR="00000000" w:rsidDel="00000000" w:rsidP="00000000" w:rsidRDefault="00000000" w:rsidRPr="00000000" w14:paraId="000000CA">
      <w:pPr>
        <w:rPr>
          <w:rFonts w:ascii="Google Sans" w:cs="Google Sans" w:eastAsia="Google Sans" w:hAnsi="Google Sans"/>
          <w:i w:val="1"/>
          <w:color w:val="4a86e8"/>
          <w:sz w:val="16"/>
          <w:szCs w:val="16"/>
        </w:rPr>
      </w:pPr>
      <w:r w:rsidDel="00000000" w:rsidR="00000000" w:rsidRPr="00000000">
        <w:rPr>
          <w:rFonts w:ascii="Google Sans" w:cs="Google Sans" w:eastAsia="Google Sans" w:hAnsi="Google Sans"/>
          <w:sz w:val="18"/>
          <w:szCs w:val="18"/>
          <w:rtl w:val="0"/>
        </w:rPr>
        <w:t xml:space="preserve">Follow Step by Step Instructions :</w:t>
      </w:r>
      <w:r w:rsidDel="00000000" w:rsidR="00000000" w:rsidRPr="00000000">
        <w:rPr>
          <w:rFonts w:ascii="Google Sans" w:cs="Google Sans" w:eastAsia="Google Sans" w:hAnsi="Google Sans"/>
          <w:i w:val="1"/>
          <w:color w:val="4a86e8"/>
          <w:sz w:val="16"/>
          <w:szCs w:val="16"/>
          <w:rtl w:val="0"/>
        </w:rPr>
        <w:t xml:space="preserve"> [Hands-on Lab - 4] ML Operations with Vertex AI (go_bootkon-dace-2024-mlops)  .pdf</w:t>
      </w:r>
    </w:p>
    <w:p w:rsidR="00000000" w:rsidDel="00000000" w:rsidP="00000000" w:rsidRDefault="00000000" w:rsidRPr="00000000" w14:paraId="000000CB">
      <w:pPr>
        <w:ind w:left="720" w:firstLine="0"/>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CC">
      <w:pPr>
        <w:spacing w:after="0" w:before="0" w:line="240" w:lineRule="auto"/>
        <w:ind w:right="300"/>
        <w:rPr>
          <w:rFonts w:ascii="Google Sans" w:cs="Google Sans" w:eastAsia="Google Sans" w:hAnsi="Google Sans"/>
          <w:b w:val="1"/>
          <w:color w:val="1155cc"/>
          <w:sz w:val="20"/>
          <w:szCs w:val="20"/>
        </w:rPr>
      </w:pPr>
      <w:r w:rsidDel="00000000" w:rsidR="00000000" w:rsidRPr="00000000">
        <w:rPr>
          <w:rtl w:val="0"/>
        </w:rPr>
      </w:r>
    </w:p>
    <w:p w:rsidR="00000000" w:rsidDel="00000000" w:rsidP="00000000" w:rsidRDefault="00000000" w:rsidRPr="00000000" w14:paraId="000000CD">
      <w:pPr>
        <w:pStyle w:val="Heading1"/>
        <w:spacing w:after="0" w:before="0" w:line="240" w:lineRule="auto"/>
        <w:ind w:right="300"/>
        <w:rPr>
          <w:rFonts w:ascii="Google Sans" w:cs="Google Sans" w:eastAsia="Google Sans" w:hAnsi="Google Sans"/>
          <w:b w:val="1"/>
          <w:color w:val="1155cc"/>
          <w:sz w:val="20"/>
          <w:szCs w:val="20"/>
        </w:rPr>
      </w:pPr>
      <w:bookmarkStart w:colFirst="0" w:colLast="0" w:name="_yds0gqb9856o" w:id="18"/>
      <w:bookmarkEnd w:id="18"/>
      <w:r w:rsidDel="00000000" w:rsidR="00000000" w:rsidRPr="00000000">
        <w:rPr>
          <w:rFonts w:ascii="Google Sans" w:cs="Google Sans" w:eastAsia="Google Sans" w:hAnsi="Google Sans"/>
          <w:b w:val="1"/>
          <w:color w:val="1155cc"/>
          <w:sz w:val="20"/>
          <w:szCs w:val="20"/>
          <w:rtl w:val="0"/>
        </w:rPr>
        <w:t xml:space="preserve">[Hands-on Lab - 5] Data Governance with Dataplex </w:t>
      </w:r>
    </w:p>
    <w:p w:rsidR="00000000" w:rsidDel="00000000" w:rsidP="00000000" w:rsidRDefault="00000000" w:rsidRPr="00000000" w14:paraId="000000CE">
      <w:pPr>
        <w:rPr>
          <w:rFonts w:ascii="Google Sans" w:cs="Google Sans" w:eastAsia="Google Sans" w:hAnsi="Google Sans"/>
          <w:i w:val="1"/>
          <w:color w:val="4a86e8"/>
          <w:sz w:val="16"/>
          <w:szCs w:val="16"/>
        </w:rPr>
      </w:pPr>
      <w:r w:rsidDel="00000000" w:rsidR="00000000" w:rsidRPr="00000000">
        <w:rPr>
          <w:rFonts w:ascii="Google Sans" w:cs="Google Sans" w:eastAsia="Google Sans" w:hAnsi="Google Sans"/>
          <w:sz w:val="18"/>
          <w:szCs w:val="18"/>
          <w:rtl w:val="0"/>
        </w:rPr>
        <w:t xml:space="preserve">Follow </w:t>
      </w:r>
      <w:r w:rsidDel="00000000" w:rsidR="00000000" w:rsidRPr="00000000">
        <w:rPr>
          <w:rFonts w:ascii="Google Sans" w:cs="Google Sans" w:eastAsia="Google Sans" w:hAnsi="Google Sans"/>
          <w:sz w:val="18"/>
          <w:szCs w:val="18"/>
          <w:rtl w:val="0"/>
        </w:rPr>
        <w:t xml:space="preserve">Step by Step Instructions : </w:t>
      </w:r>
      <w:r w:rsidDel="00000000" w:rsidR="00000000" w:rsidRPr="00000000">
        <w:rPr>
          <w:rFonts w:ascii="Google Sans" w:cs="Google Sans" w:eastAsia="Google Sans" w:hAnsi="Google Sans"/>
          <w:i w:val="1"/>
          <w:color w:val="4a86e8"/>
          <w:sz w:val="16"/>
          <w:szCs w:val="16"/>
          <w:rtl w:val="0"/>
        </w:rPr>
        <w:t xml:space="preserve">[Hands-on Lab - 5] Data Governance with Dataplex (</w:t>
      </w:r>
      <w:r w:rsidDel="00000000" w:rsidR="00000000" w:rsidRPr="00000000">
        <w:rPr>
          <w:rFonts w:ascii="Google Sans" w:cs="Google Sans" w:eastAsia="Google Sans" w:hAnsi="Google Sans"/>
          <w:i w:val="1"/>
          <w:color w:val="4a86e8"/>
          <w:sz w:val="16"/>
          <w:szCs w:val="16"/>
          <w:rtl w:val="0"/>
        </w:rPr>
        <w:t xml:space="preserve">go_bootkon-dace-2024-datagov).pdf</w:t>
      </w:r>
      <w:r w:rsidDel="00000000" w:rsidR="00000000" w:rsidRPr="00000000">
        <w:rPr>
          <w:rtl w:val="0"/>
        </w:rPr>
      </w:r>
    </w:p>
    <w:p w:rsidR="00000000" w:rsidDel="00000000" w:rsidP="00000000" w:rsidRDefault="00000000" w:rsidRPr="00000000" w14:paraId="000000CF">
      <w:pPr>
        <w:pStyle w:val="Heading1"/>
        <w:rPr>
          <w:rFonts w:ascii="Google Sans" w:cs="Google Sans" w:eastAsia="Google Sans" w:hAnsi="Google Sans"/>
          <w:b w:val="1"/>
          <w:color w:val="3c78d8"/>
          <w:sz w:val="20"/>
          <w:szCs w:val="20"/>
        </w:rPr>
      </w:pPr>
      <w:bookmarkStart w:colFirst="0" w:colLast="0" w:name="_q5iatepur6jl" w:id="19"/>
      <w:bookmarkEnd w:id="19"/>
      <w:r w:rsidDel="00000000" w:rsidR="00000000" w:rsidRPr="00000000">
        <w:rPr>
          <w:rFonts w:ascii="Google Sans" w:cs="Google Sans" w:eastAsia="Google Sans" w:hAnsi="Google Sans"/>
          <w:b w:val="1"/>
          <w:color w:val="38761d"/>
          <w:sz w:val="20"/>
          <w:szCs w:val="20"/>
          <w:rtl w:val="0"/>
        </w:rPr>
        <w:t xml:space="preserve">&lt;Coffee Break: 15 Minutes&gt;</w:t>
      </w:r>
      <w:r w:rsidDel="00000000" w:rsidR="00000000" w:rsidRPr="00000000">
        <w:rPr>
          <w:rtl w:val="0"/>
        </w:rPr>
      </w:r>
    </w:p>
    <w:p w:rsidR="00000000" w:rsidDel="00000000" w:rsidP="00000000" w:rsidRDefault="00000000" w:rsidRPr="00000000" w14:paraId="000000D0">
      <w:pPr>
        <w:pStyle w:val="Heading1"/>
        <w:spacing w:after="0" w:before="0" w:line="240" w:lineRule="auto"/>
        <w:ind w:right="300"/>
        <w:rPr>
          <w:rFonts w:ascii="Google Sans" w:cs="Google Sans" w:eastAsia="Google Sans" w:hAnsi="Google Sans"/>
          <w:b w:val="1"/>
          <w:color w:val="1155cc"/>
          <w:sz w:val="20"/>
          <w:szCs w:val="20"/>
        </w:rPr>
      </w:pPr>
      <w:bookmarkStart w:colFirst="0" w:colLast="0" w:name="_pofhqv9xgxik" w:id="20"/>
      <w:bookmarkEnd w:id="20"/>
      <w:r w:rsidDel="00000000" w:rsidR="00000000" w:rsidRPr="00000000">
        <w:rPr>
          <w:rFonts w:ascii="Google Sans" w:cs="Google Sans" w:eastAsia="Google Sans" w:hAnsi="Google Sans"/>
          <w:b w:val="1"/>
          <w:color w:val="1155cc"/>
          <w:sz w:val="20"/>
          <w:szCs w:val="20"/>
          <w:rtl w:val="0"/>
        </w:rPr>
        <w:t xml:space="preserve">[Hands-on Lab - 6] Data Sharing with Analytics Hub</w:t>
      </w:r>
    </w:p>
    <w:p w:rsidR="00000000" w:rsidDel="00000000" w:rsidP="00000000" w:rsidRDefault="00000000" w:rsidRPr="00000000" w14:paraId="000000D1">
      <w:pPr>
        <w:spacing w:line="240" w:lineRule="auto"/>
        <w:rPr>
          <w:rFonts w:ascii="Google Sans" w:cs="Google Sans" w:eastAsia="Google Sans" w:hAnsi="Google Sans"/>
          <w:b w:val="1"/>
          <w:i w:val="1"/>
          <w:color w:val="4a86e8"/>
          <w:sz w:val="16"/>
          <w:szCs w:val="16"/>
        </w:rPr>
      </w:pPr>
      <w:r w:rsidDel="00000000" w:rsidR="00000000" w:rsidRPr="00000000">
        <w:rPr>
          <w:rFonts w:ascii="Google Sans" w:cs="Google Sans" w:eastAsia="Google Sans" w:hAnsi="Google Sans"/>
          <w:sz w:val="18"/>
          <w:szCs w:val="18"/>
          <w:rtl w:val="0"/>
        </w:rPr>
        <w:t xml:space="preserve">Follow </w:t>
      </w:r>
      <w:r w:rsidDel="00000000" w:rsidR="00000000" w:rsidRPr="00000000">
        <w:rPr>
          <w:rFonts w:ascii="Google Sans" w:cs="Google Sans" w:eastAsia="Google Sans" w:hAnsi="Google Sans"/>
          <w:sz w:val="18"/>
          <w:szCs w:val="18"/>
          <w:rtl w:val="0"/>
        </w:rPr>
        <w:t xml:space="preserve">Step by Step Instructions : </w:t>
      </w:r>
      <w:r w:rsidDel="00000000" w:rsidR="00000000" w:rsidRPr="00000000">
        <w:rPr>
          <w:rFonts w:ascii="Google Sans" w:cs="Google Sans" w:eastAsia="Google Sans" w:hAnsi="Google Sans"/>
          <w:i w:val="1"/>
          <w:color w:val="4a86e8"/>
          <w:sz w:val="16"/>
          <w:szCs w:val="16"/>
          <w:rtl w:val="0"/>
        </w:rPr>
        <w:t xml:space="preserve">[Hands-on Lab - 6] Data Sharing with Analytics Hub (go_bootkon-dace-2024-datashare).pdf</w:t>
      </w:r>
      <w:r w:rsidDel="00000000" w:rsidR="00000000" w:rsidRPr="00000000">
        <w:rPr>
          <w:rtl w:val="0"/>
        </w:rPr>
      </w:r>
    </w:p>
    <w:p w:rsidR="00000000" w:rsidDel="00000000" w:rsidP="00000000" w:rsidRDefault="00000000" w:rsidRPr="00000000" w14:paraId="000000D2">
      <w:pPr>
        <w:spacing w:line="240" w:lineRule="auto"/>
        <w:rPr>
          <w:rFonts w:ascii="Google Sans" w:cs="Google Sans" w:eastAsia="Google Sans" w:hAnsi="Google Sans"/>
          <w:sz w:val="18"/>
          <w:szCs w:val="18"/>
        </w:rPr>
      </w:pPr>
      <w:r w:rsidDel="00000000" w:rsidR="00000000" w:rsidRPr="00000000">
        <w:rPr>
          <w:rtl w:val="0"/>
        </w:rPr>
      </w:r>
    </w:p>
    <w:p w:rsidR="00000000" w:rsidDel="00000000" w:rsidP="00000000" w:rsidRDefault="00000000" w:rsidRPr="00000000" w14:paraId="000000D3">
      <w:pPr>
        <w:pStyle w:val="Heading1"/>
        <w:spacing w:after="0" w:before="0" w:line="240" w:lineRule="auto"/>
        <w:ind w:right="300"/>
        <w:rPr>
          <w:rFonts w:ascii="Google Sans" w:cs="Google Sans" w:eastAsia="Google Sans" w:hAnsi="Google Sans"/>
          <w:b w:val="1"/>
          <w:color w:val="3c78d8"/>
          <w:sz w:val="20"/>
          <w:szCs w:val="20"/>
        </w:rPr>
      </w:pPr>
      <w:bookmarkStart w:colFirst="0" w:colLast="0" w:name="_lulgwthmx2pf" w:id="21"/>
      <w:bookmarkEnd w:id="21"/>
      <w:r w:rsidDel="00000000" w:rsidR="00000000" w:rsidRPr="00000000">
        <w:rPr>
          <w:rFonts w:ascii="Google Sans" w:cs="Google Sans" w:eastAsia="Google Sans" w:hAnsi="Google Sans"/>
          <w:b w:val="1"/>
          <w:color w:val="1155cc"/>
          <w:sz w:val="20"/>
          <w:szCs w:val="20"/>
          <w:rtl w:val="0"/>
        </w:rPr>
        <w:t xml:space="preserve">[Optional] [Hands-on Lab - 7] Data Canvas &amp; Looker Studio</w:t>
      </w:r>
      <w:r w:rsidDel="00000000" w:rsidR="00000000" w:rsidRPr="00000000">
        <w:rPr>
          <w:rtl w:val="0"/>
        </w:rPr>
      </w:r>
    </w:p>
    <w:p w:rsidR="00000000" w:rsidDel="00000000" w:rsidP="00000000" w:rsidRDefault="00000000" w:rsidRPr="00000000" w14:paraId="000000D4">
      <w:pPr>
        <w:spacing w:line="240" w:lineRule="auto"/>
        <w:rPr>
          <w:rFonts w:ascii="Google Sans" w:cs="Google Sans" w:eastAsia="Google Sans" w:hAnsi="Google Sans"/>
          <w:i w:val="1"/>
          <w:color w:val="4a86e8"/>
          <w:sz w:val="16"/>
          <w:szCs w:val="16"/>
        </w:rPr>
      </w:pPr>
      <w:r w:rsidDel="00000000" w:rsidR="00000000" w:rsidRPr="00000000">
        <w:rPr>
          <w:rFonts w:ascii="Google Sans" w:cs="Google Sans" w:eastAsia="Google Sans" w:hAnsi="Google Sans"/>
          <w:sz w:val="18"/>
          <w:szCs w:val="18"/>
          <w:rtl w:val="0"/>
        </w:rPr>
        <w:t xml:space="preserve">Follow Step by Step Instructions : </w:t>
      </w:r>
      <w:r w:rsidDel="00000000" w:rsidR="00000000" w:rsidRPr="00000000">
        <w:rPr>
          <w:rFonts w:ascii="Google Sans" w:cs="Google Sans" w:eastAsia="Google Sans" w:hAnsi="Google Sans"/>
          <w:i w:val="1"/>
          <w:color w:val="4a86e8"/>
          <w:sz w:val="16"/>
          <w:szCs w:val="16"/>
          <w:rtl w:val="0"/>
        </w:rPr>
        <w:t xml:space="preserve">[Hands-on Lab - 7] Data Canvas &amp; Looker Studio (</w:t>
      </w:r>
      <w:r w:rsidDel="00000000" w:rsidR="00000000" w:rsidRPr="00000000">
        <w:rPr>
          <w:rFonts w:ascii="Google Sans" w:cs="Google Sans" w:eastAsia="Google Sans" w:hAnsi="Google Sans"/>
          <w:i w:val="1"/>
          <w:color w:val="4a86e8"/>
          <w:sz w:val="16"/>
          <w:szCs w:val="16"/>
          <w:rtl w:val="0"/>
        </w:rPr>
        <w:t xml:space="preserve">go_bootkon-dace-2024-datacanvas).pdf</w:t>
      </w:r>
      <w:r w:rsidDel="00000000" w:rsidR="00000000" w:rsidRPr="00000000">
        <w:rPr>
          <w:rtl w:val="0"/>
        </w:rPr>
      </w:r>
    </w:p>
    <w:p w:rsidR="00000000" w:rsidDel="00000000" w:rsidP="00000000" w:rsidRDefault="00000000" w:rsidRPr="00000000" w14:paraId="000000D5">
      <w:pPr>
        <w:pStyle w:val="Heading1"/>
        <w:spacing w:line="240" w:lineRule="auto"/>
        <w:rPr>
          <w:rFonts w:ascii="Google Sans" w:cs="Google Sans" w:eastAsia="Google Sans" w:hAnsi="Google Sans"/>
          <w:b w:val="1"/>
          <w:color w:val="1155cc"/>
          <w:sz w:val="20"/>
          <w:szCs w:val="20"/>
        </w:rPr>
      </w:pPr>
      <w:bookmarkStart w:colFirst="0" w:colLast="0" w:name="_vr4m1tt8cv9u" w:id="22"/>
      <w:bookmarkEnd w:id="22"/>
      <w:r w:rsidDel="00000000" w:rsidR="00000000" w:rsidRPr="00000000">
        <w:rPr>
          <w:rFonts w:ascii="Google Sans" w:cs="Google Sans" w:eastAsia="Google Sans" w:hAnsi="Google Sans"/>
          <w:b w:val="1"/>
          <w:color w:val="1155cc"/>
          <w:sz w:val="20"/>
          <w:szCs w:val="20"/>
          <w:rtl w:val="0"/>
        </w:rPr>
        <w:t xml:space="preserve">Use Case Closure : Architecture Challenge &amp; Retrospective</w:t>
      </w:r>
    </w:p>
    <w:p w:rsidR="00000000" w:rsidDel="00000000" w:rsidP="00000000" w:rsidRDefault="00000000" w:rsidRPr="00000000" w14:paraId="000000D6">
      <w:pPr>
        <w:rPr>
          <w:rFonts w:ascii="Google Sans" w:cs="Google Sans" w:eastAsia="Google Sans" w:hAnsi="Google Sans"/>
          <w:i w:val="1"/>
          <w:color w:val="4a86e8"/>
          <w:sz w:val="16"/>
          <w:szCs w:val="16"/>
        </w:rPr>
      </w:pPr>
      <w:r w:rsidDel="00000000" w:rsidR="00000000" w:rsidRPr="00000000">
        <w:rPr>
          <w:rFonts w:ascii="Google Sans" w:cs="Google Sans" w:eastAsia="Google Sans" w:hAnsi="Google Sans"/>
          <w:sz w:val="18"/>
          <w:szCs w:val="18"/>
          <w:rtl w:val="0"/>
        </w:rPr>
        <w:t xml:space="preserve">Follow Step by Step Instructions :</w:t>
      </w:r>
      <w:r w:rsidDel="00000000" w:rsidR="00000000" w:rsidRPr="00000000">
        <w:rPr>
          <w:rFonts w:ascii="Google Sans" w:cs="Google Sans" w:eastAsia="Google Sans" w:hAnsi="Google Sans"/>
          <w:i w:val="1"/>
          <w:color w:val="4a86e8"/>
          <w:sz w:val="16"/>
          <w:szCs w:val="16"/>
          <w:rtl w:val="0"/>
        </w:rPr>
        <w:t xml:space="preserve"> [Use Case Closure] Architecture Challenge &amp; Retrospective .pdf</w:t>
      </w:r>
    </w:p>
    <w:p w:rsidR="00000000" w:rsidDel="00000000" w:rsidP="00000000" w:rsidRDefault="00000000" w:rsidRPr="00000000" w14:paraId="000000D7">
      <w:pPr>
        <w:pStyle w:val="Heading1"/>
        <w:spacing w:line="240" w:lineRule="auto"/>
        <w:rPr>
          <w:rFonts w:ascii="Google Sans" w:cs="Google Sans" w:eastAsia="Google Sans" w:hAnsi="Google Sans"/>
          <w:b w:val="1"/>
          <w:color w:val="6aa84f"/>
          <w:sz w:val="20"/>
          <w:szCs w:val="20"/>
        </w:rPr>
      </w:pPr>
      <w:bookmarkStart w:colFirst="0" w:colLast="0" w:name="_tojf7254iy2w" w:id="23"/>
      <w:bookmarkEnd w:id="23"/>
      <w:r w:rsidDel="00000000" w:rsidR="00000000" w:rsidRPr="00000000">
        <w:rPr>
          <w:rFonts w:ascii="Google Sans" w:cs="Google Sans" w:eastAsia="Google Sans" w:hAnsi="Google Sans"/>
          <w:b w:val="1"/>
          <w:color w:val="6aa84f"/>
          <w:sz w:val="20"/>
          <w:szCs w:val="20"/>
          <w:rtl w:val="0"/>
        </w:rPr>
        <w:t xml:space="preserve">&lt;/Event Closure&gt;</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1"/>
        <w:spacing w:line="240" w:lineRule="auto"/>
        <w:rPr>
          <w:rFonts w:ascii="Google Sans" w:cs="Google Sans" w:eastAsia="Google Sans" w:hAnsi="Google Sans"/>
          <w:b w:val="1"/>
          <w:color w:val="1155cc"/>
          <w:sz w:val="20"/>
          <w:szCs w:val="20"/>
        </w:rPr>
      </w:pPr>
      <w:bookmarkStart w:colFirst="0" w:colLast="0" w:name="_14fisasixq1t" w:id="24"/>
      <w:bookmarkEnd w:id="24"/>
      <w:r w:rsidDel="00000000" w:rsidR="00000000" w:rsidRPr="00000000">
        <w:rPr>
          <w:rFonts w:ascii="Google Sans" w:cs="Google Sans" w:eastAsia="Google Sans" w:hAnsi="Google Sans"/>
          <w:b w:val="1"/>
          <w:color w:val="1155cc"/>
          <w:sz w:val="20"/>
          <w:szCs w:val="20"/>
          <w:rtl w:val="0"/>
        </w:rPr>
        <w:t xml:space="preserve">Appendices</w:t>
      </w:r>
    </w:p>
    <w:p w:rsidR="00000000" w:rsidDel="00000000" w:rsidP="00000000" w:rsidRDefault="00000000" w:rsidRPr="00000000" w14:paraId="000000DA">
      <w:pPr>
        <w:spacing w:line="240" w:lineRule="auto"/>
        <w:rPr>
          <w:rFonts w:ascii="Google Sans" w:cs="Google Sans" w:eastAsia="Google Sans" w:hAnsi="Google Sans"/>
          <w:sz w:val="18"/>
          <w:szCs w:val="18"/>
          <w:highlight w:val="white"/>
        </w:rPr>
      </w:pPr>
      <w:r w:rsidDel="00000000" w:rsidR="00000000" w:rsidRPr="00000000">
        <w:rPr>
          <w:rtl w:val="0"/>
        </w:rPr>
      </w:r>
    </w:p>
    <w:p w:rsidR="00000000" w:rsidDel="00000000" w:rsidP="00000000" w:rsidRDefault="00000000" w:rsidRPr="00000000" w14:paraId="000000DB">
      <w:pPr>
        <w:spacing w:line="240" w:lineRule="auto"/>
        <w:rPr>
          <w:sz w:val="18"/>
          <w:szCs w:val="18"/>
        </w:rPr>
      </w:pP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0DC">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Google Cloud Data Analytics in 10 minutes</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firstLine="0"/>
        <w:rPr>
          <w:rFonts w:ascii="Google Sans" w:cs="Google Sans" w:eastAsia="Google Sans" w:hAnsi="Google Sans"/>
          <w:i w:val="1"/>
          <w:sz w:val="18"/>
          <w:szCs w:val="18"/>
        </w:rPr>
      </w:pPr>
      <w:hyperlink r:id="rId21">
        <w:r w:rsidDel="00000000" w:rsidR="00000000" w:rsidRPr="00000000">
          <w:rPr>
            <w:rFonts w:ascii="Google Sans" w:cs="Google Sans" w:eastAsia="Google Sans" w:hAnsi="Google Sans"/>
            <w:i w:val="1"/>
            <w:sz w:val="18"/>
            <w:szCs w:val="18"/>
            <w:u w:val="single"/>
            <w:rtl w:val="0"/>
          </w:rPr>
          <w:t xml:space="preserve">https://www.youtube.com/watch?v=g-f_mWXK9sU</w:t>
        </w:r>
      </w:hyperlink>
      <w:r w:rsidDel="00000000" w:rsidR="00000000" w:rsidRPr="00000000">
        <w:rPr>
          <w:rFonts w:ascii="Google Sans" w:cs="Google Sans" w:eastAsia="Google Sans" w:hAnsi="Google Sans"/>
          <w:i w:val="1"/>
          <w:sz w:val="18"/>
          <w:szCs w:val="18"/>
          <w:rtl w:val="0"/>
        </w:rPr>
        <w:t xml:space="preserve"> </w:t>
      </w:r>
    </w:p>
    <w:p w:rsidR="00000000" w:rsidDel="00000000" w:rsidP="00000000" w:rsidRDefault="00000000" w:rsidRPr="00000000" w14:paraId="000000DE">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Dataproc in a minute</w:t>
      </w:r>
    </w:p>
    <w:p w:rsidR="00000000" w:rsidDel="00000000" w:rsidP="00000000" w:rsidRDefault="00000000" w:rsidRPr="00000000" w14:paraId="000000DF">
      <w:pPr>
        <w:ind w:left="720" w:firstLine="0"/>
        <w:rPr>
          <w:rFonts w:ascii="Google Sans" w:cs="Google Sans" w:eastAsia="Google Sans" w:hAnsi="Google Sans"/>
          <w:i w:val="1"/>
          <w:sz w:val="18"/>
          <w:szCs w:val="18"/>
        </w:rPr>
      </w:pPr>
      <w:hyperlink r:id="rId22">
        <w:r w:rsidDel="00000000" w:rsidR="00000000" w:rsidRPr="00000000">
          <w:rPr>
            <w:rFonts w:ascii="Google Sans" w:cs="Google Sans" w:eastAsia="Google Sans" w:hAnsi="Google Sans"/>
            <w:i w:val="1"/>
            <w:sz w:val="18"/>
            <w:szCs w:val="18"/>
            <w:u w:val="single"/>
            <w:rtl w:val="0"/>
          </w:rPr>
          <w:t xml:space="preserve">https://www.youtube.com/watch?v=Jj6mp7Sam10</w:t>
        </w:r>
      </w:hyperlink>
      <w:r w:rsidDel="00000000" w:rsidR="00000000" w:rsidRPr="00000000">
        <w:rPr>
          <w:rFonts w:ascii="Google Sans" w:cs="Google Sans" w:eastAsia="Google Sans" w:hAnsi="Google Sans"/>
          <w:i w:val="1"/>
          <w:sz w:val="18"/>
          <w:szCs w:val="18"/>
          <w:rtl w:val="0"/>
        </w:rPr>
        <w:t xml:space="preserve"> </w:t>
      </w:r>
    </w:p>
    <w:p w:rsidR="00000000" w:rsidDel="00000000" w:rsidP="00000000" w:rsidRDefault="00000000" w:rsidRPr="00000000" w14:paraId="000000E0">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Run Spark and Hadoop faster with Dataproc Duration : Duration 16 minutes</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firstLine="0"/>
        <w:rPr>
          <w:rFonts w:ascii="Google Sans" w:cs="Google Sans" w:eastAsia="Google Sans" w:hAnsi="Google Sans"/>
          <w:i w:val="1"/>
          <w:sz w:val="18"/>
          <w:szCs w:val="18"/>
        </w:rPr>
      </w:pPr>
      <w:hyperlink r:id="rId23">
        <w:r w:rsidDel="00000000" w:rsidR="00000000" w:rsidRPr="00000000">
          <w:rPr>
            <w:rFonts w:ascii="Google Sans" w:cs="Google Sans" w:eastAsia="Google Sans" w:hAnsi="Google Sans"/>
            <w:i w:val="1"/>
            <w:sz w:val="18"/>
            <w:szCs w:val="18"/>
            <w:u w:val="single"/>
            <w:rtl w:val="0"/>
          </w:rPr>
          <w:t xml:space="preserve">https://www.youtube.com/watch?v=shzKmZ6Yqtk</w:t>
        </w:r>
      </w:hyperlink>
      <w:r w:rsidDel="00000000" w:rsidR="00000000" w:rsidRPr="00000000">
        <w:rPr>
          <w:rFonts w:ascii="Google Sans" w:cs="Google Sans" w:eastAsia="Google Sans" w:hAnsi="Google Sans"/>
          <w:i w:val="1"/>
          <w:sz w:val="18"/>
          <w:szCs w:val="18"/>
          <w:rtl w:val="0"/>
        </w:rPr>
        <w:t xml:space="preserve"> </w:t>
      </w:r>
    </w:p>
    <w:p w:rsidR="00000000" w:rsidDel="00000000" w:rsidP="00000000" w:rsidRDefault="00000000" w:rsidRPr="00000000" w14:paraId="000000E2">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line="240" w:lineRule="auto"/>
        <w:ind w:left="72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What is Cloud IAM?  Duration 10 minutes</w:t>
      </w:r>
    </w:p>
    <w:p w:rsidR="00000000" w:rsidDel="00000000" w:rsidP="00000000" w:rsidRDefault="00000000" w:rsidRPr="00000000" w14:paraId="000000E3">
      <w:pPr>
        <w:ind w:left="720" w:firstLine="0"/>
        <w:rPr>
          <w:rFonts w:ascii="Google Sans" w:cs="Google Sans" w:eastAsia="Google Sans" w:hAnsi="Google Sans"/>
          <w:i w:val="1"/>
          <w:sz w:val="18"/>
          <w:szCs w:val="18"/>
        </w:rPr>
      </w:pPr>
      <w:hyperlink r:id="rId24">
        <w:r w:rsidDel="00000000" w:rsidR="00000000" w:rsidRPr="00000000">
          <w:rPr>
            <w:rFonts w:ascii="Google Sans" w:cs="Google Sans" w:eastAsia="Google Sans" w:hAnsi="Google Sans"/>
            <w:i w:val="1"/>
            <w:sz w:val="18"/>
            <w:szCs w:val="18"/>
            <w:u w:val="single"/>
            <w:rtl w:val="0"/>
          </w:rPr>
          <w:t xml:space="preserve">https://www.youtube.com/watch?v=xQClVtAECdg</w:t>
        </w:r>
      </w:hyperlink>
      <w:r w:rsidDel="00000000" w:rsidR="00000000" w:rsidRPr="00000000">
        <w:rPr>
          <w:rtl w:val="0"/>
        </w:rPr>
      </w:r>
    </w:p>
    <w:p w:rsidR="00000000" w:rsidDel="00000000" w:rsidP="00000000" w:rsidRDefault="00000000" w:rsidRPr="00000000" w14:paraId="000000E4">
      <w:pPr>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Virtual Private Cloud in a minute</w:t>
      </w:r>
    </w:p>
    <w:p w:rsidR="00000000" w:rsidDel="00000000" w:rsidP="00000000" w:rsidRDefault="00000000" w:rsidRPr="00000000" w14:paraId="000000E5">
      <w:pPr>
        <w:ind w:left="720" w:firstLine="0"/>
        <w:rPr>
          <w:rFonts w:ascii="Google Sans" w:cs="Google Sans" w:eastAsia="Google Sans" w:hAnsi="Google Sans"/>
          <w:i w:val="1"/>
          <w:sz w:val="18"/>
          <w:szCs w:val="18"/>
        </w:rPr>
      </w:pPr>
      <w:hyperlink r:id="rId25">
        <w:r w:rsidDel="00000000" w:rsidR="00000000" w:rsidRPr="00000000">
          <w:rPr>
            <w:rFonts w:ascii="Google Sans" w:cs="Google Sans" w:eastAsia="Google Sans" w:hAnsi="Google Sans"/>
            <w:i w:val="1"/>
            <w:sz w:val="18"/>
            <w:szCs w:val="18"/>
            <w:u w:val="single"/>
            <w:rtl w:val="0"/>
          </w:rPr>
          <w:t xml:space="preserve">https://www.youtube.com/watch?v=hS_uvz4ohbo</w:t>
        </w:r>
      </w:hyperlink>
      <w:r w:rsidDel="00000000" w:rsidR="00000000" w:rsidRPr="00000000">
        <w:rPr>
          <w:rFonts w:ascii="Google Sans" w:cs="Google Sans" w:eastAsia="Google Sans" w:hAnsi="Google Sans"/>
          <w:i w:val="1"/>
          <w:sz w:val="18"/>
          <w:szCs w:val="18"/>
          <w:rtl w:val="0"/>
        </w:rPr>
        <w:t xml:space="preserve"> </w:t>
      </w:r>
    </w:p>
    <w:p w:rsidR="00000000" w:rsidDel="00000000" w:rsidP="00000000" w:rsidRDefault="00000000" w:rsidRPr="00000000" w14:paraId="000000E6">
      <w:pPr>
        <w:numPr>
          <w:ilvl w:val="0"/>
          <w:numId w:val="18"/>
        </w:numPr>
        <w:ind w:left="72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What is Vertex AI ? Duration: 7 minutes</w:t>
      </w:r>
    </w:p>
    <w:p w:rsidR="00000000" w:rsidDel="00000000" w:rsidP="00000000" w:rsidRDefault="00000000" w:rsidRPr="00000000" w14:paraId="000000E7">
      <w:pPr>
        <w:ind w:left="720" w:firstLine="0"/>
        <w:rPr>
          <w:rFonts w:ascii="Google Sans" w:cs="Google Sans" w:eastAsia="Google Sans" w:hAnsi="Google Sans"/>
          <w:i w:val="1"/>
          <w:sz w:val="18"/>
          <w:szCs w:val="18"/>
        </w:rPr>
      </w:pPr>
      <w:hyperlink r:id="rId26">
        <w:r w:rsidDel="00000000" w:rsidR="00000000" w:rsidRPr="00000000">
          <w:rPr>
            <w:rFonts w:ascii="Google Sans" w:cs="Google Sans" w:eastAsia="Google Sans" w:hAnsi="Google Sans"/>
            <w:i w:val="1"/>
            <w:sz w:val="18"/>
            <w:szCs w:val="18"/>
            <w:u w:val="single"/>
            <w:rtl w:val="0"/>
          </w:rPr>
          <w:t xml:space="preserve">https://www.youtube.com/watch?v=gT4qqHMiEpA</w:t>
        </w:r>
      </w:hyperlink>
      <w:r w:rsidDel="00000000" w:rsidR="00000000" w:rsidRPr="00000000">
        <w:rPr>
          <w:rFonts w:ascii="Google Sans" w:cs="Google Sans" w:eastAsia="Google Sans" w:hAnsi="Google Sans"/>
          <w:i w:val="1"/>
          <w:sz w:val="18"/>
          <w:szCs w:val="18"/>
          <w:rtl w:val="0"/>
        </w:rPr>
        <w:t xml:space="preserve"> </w:t>
      </w:r>
    </w:p>
    <w:p w:rsidR="00000000" w:rsidDel="00000000" w:rsidP="00000000" w:rsidRDefault="00000000" w:rsidRPr="00000000" w14:paraId="000000E8">
      <w:pPr>
        <w:numPr>
          <w:ilvl w:val="0"/>
          <w:numId w:val="10"/>
        </w:numPr>
        <w:spacing w:line="240" w:lineRule="auto"/>
        <w:ind w:left="72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BigQuery Spotlight Playlist:  Duration 90 minutes </w:t>
      </w:r>
    </w:p>
    <w:p w:rsidR="00000000" w:rsidDel="00000000" w:rsidP="00000000" w:rsidRDefault="00000000" w:rsidRPr="00000000" w14:paraId="000000E9">
      <w:pPr>
        <w:ind w:left="720" w:firstLine="0"/>
        <w:rPr>
          <w:rFonts w:ascii="Google Sans" w:cs="Google Sans" w:eastAsia="Google Sans" w:hAnsi="Google Sans"/>
          <w:i w:val="1"/>
          <w:sz w:val="18"/>
          <w:szCs w:val="18"/>
        </w:rPr>
      </w:pPr>
      <w:hyperlink r:id="rId27">
        <w:r w:rsidDel="00000000" w:rsidR="00000000" w:rsidRPr="00000000">
          <w:rPr>
            <w:rFonts w:ascii="Google Sans" w:cs="Google Sans" w:eastAsia="Google Sans" w:hAnsi="Google Sans"/>
            <w:i w:val="1"/>
            <w:sz w:val="18"/>
            <w:szCs w:val="18"/>
            <w:u w:val="single"/>
            <w:rtl w:val="0"/>
          </w:rPr>
          <w:t xml:space="preserve">https://youtube.com/playlist?list=PLIivdWyY5sqLAbIdmcMwsxWg-w8Px34MS&amp;si=WlbLukGRZk88tOjx</w:t>
        </w:r>
      </w:hyperlink>
      <w:r w:rsidDel="00000000" w:rsidR="00000000" w:rsidRPr="00000000">
        <w:rPr>
          <w:rFonts w:ascii="Google Sans" w:cs="Google Sans" w:eastAsia="Google Sans" w:hAnsi="Google Sans"/>
          <w:i w:val="1"/>
          <w:sz w:val="18"/>
          <w:szCs w:val="18"/>
          <w:rtl w:val="0"/>
        </w:rPr>
        <w:t xml:space="preserve"> </w:t>
      </w:r>
    </w:p>
    <w:p w:rsidR="00000000" w:rsidDel="00000000" w:rsidP="00000000" w:rsidRDefault="00000000" w:rsidRPr="00000000" w14:paraId="000000EA">
      <w:pPr>
        <w:numPr>
          <w:ilvl w:val="0"/>
          <w:numId w:val="2"/>
        </w:numPr>
        <w:ind w:left="72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Principal Component Analysis (PCA) in Machine Learining </w:t>
      </w:r>
      <w:hyperlink r:id="rId28">
        <w:r w:rsidDel="00000000" w:rsidR="00000000" w:rsidRPr="00000000">
          <w:rPr>
            <w:rFonts w:ascii="Google Sans" w:cs="Google Sans" w:eastAsia="Google Sans" w:hAnsi="Google Sans"/>
            <w:i w:val="1"/>
            <w:color w:val="1155cc"/>
            <w:sz w:val="18"/>
            <w:szCs w:val="18"/>
            <w:u w:val="single"/>
            <w:rtl w:val="0"/>
          </w:rPr>
          <w:t xml:space="preserve">https://towardsdatascience.com/a-complete-guide-to-principal-component-analysis-pca-in-machine-learning-664f34fc3e5a</w:t>
        </w:r>
      </w:hyperlink>
      <w:r w:rsidDel="00000000" w:rsidR="00000000" w:rsidRPr="00000000">
        <w:rPr>
          <w:rtl w:val="0"/>
        </w:rPr>
      </w:r>
    </w:p>
    <w:p w:rsidR="00000000" w:rsidDel="00000000" w:rsidP="00000000" w:rsidRDefault="00000000" w:rsidRPr="00000000" w14:paraId="000000EB">
      <w:pPr>
        <w:numPr>
          <w:ilvl w:val="0"/>
          <w:numId w:val="2"/>
        </w:numPr>
        <w:ind w:left="72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Principal Component Analysis (PCA)  Video Explanation: </w:t>
      </w:r>
      <w:hyperlink r:id="rId29">
        <w:r w:rsidDel="00000000" w:rsidR="00000000" w:rsidRPr="00000000">
          <w:rPr>
            <w:rFonts w:ascii="Google Sans" w:cs="Google Sans" w:eastAsia="Google Sans" w:hAnsi="Google Sans"/>
            <w:i w:val="1"/>
            <w:color w:val="1155cc"/>
            <w:sz w:val="18"/>
            <w:szCs w:val="18"/>
            <w:u w:val="single"/>
            <w:rtl w:val="0"/>
          </w:rPr>
          <w:t xml:space="preserve">https://www.youtube.com/watch?v=aSfvqTQQkcs</w:t>
        </w:r>
      </w:hyperlink>
      <w:r w:rsidDel="00000000" w:rsidR="00000000" w:rsidRPr="00000000">
        <w:rPr>
          <w:rFonts w:ascii="Google Sans" w:cs="Google Sans" w:eastAsia="Google Sans" w:hAnsi="Google Sans"/>
          <w:i w:val="1"/>
          <w:sz w:val="18"/>
          <w:szCs w:val="18"/>
          <w:rtl w:val="0"/>
        </w:rPr>
        <w:t xml:space="preserve"> </w:t>
      </w:r>
    </w:p>
    <w:p w:rsidR="00000000" w:rsidDel="00000000" w:rsidP="00000000" w:rsidRDefault="00000000" w:rsidRPr="00000000" w14:paraId="000000EC">
      <w:pPr>
        <w:numPr>
          <w:ilvl w:val="0"/>
          <w:numId w:val="2"/>
        </w:numPr>
        <w:ind w:left="720" w:hanging="360"/>
        <w:rPr>
          <w:rFonts w:ascii="Google Sans" w:cs="Google Sans" w:eastAsia="Google Sans" w:hAnsi="Google Sans"/>
          <w:i w:val="1"/>
          <w:sz w:val="18"/>
          <w:szCs w:val="18"/>
        </w:rPr>
      </w:pPr>
      <w:r w:rsidDel="00000000" w:rsidR="00000000" w:rsidRPr="00000000">
        <w:rPr>
          <w:rFonts w:ascii="Google Sans" w:cs="Google Sans" w:eastAsia="Google Sans" w:hAnsi="Google Sans"/>
          <w:i w:val="1"/>
          <w:sz w:val="18"/>
          <w:szCs w:val="18"/>
          <w:rtl w:val="0"/>
        </w:rPr>
        <w:t xml:space="preserve">PCA Visualization : </w:t>
      </w:r>
      <w:hyperlink r:id="rId30">
        <w:r w:rsidDel="00000000" w:rsidR="00000000" w:rsidRPr="00000000">
          <w:rPr>
            <w:rFonts w:ascii="Google Sans" w:cs="Google Sans" w:eastAsia="Google Sans" w:hAnsi="Google Sans"/>
            <w:i w:val="1"/>
            <w:color w:val="1155cc"/>
            <w:sz w:val="18"/>
            <w:szCs w:val="18"/>
            <w:u w:val="single"/>
            <w:rtl w:val="0"/>
          </w:rPr>
          <w:t xml:space="preserve">https://setosa.io/ev/principal-component-analysis/</w:t>
        </w:r>
      </w:hyperlink>
      <w:r w:rsidDel="00000000" w:rsidR="00000000" w:rsidRPr="00000000">
        <w:rPr>
          <w:rFonts w:ascii="Google Sans" w:cs="Google Sans" w:eastAsia="Google Sans" w:hAnsi="Google Sans"/>
          <w:i w:val="1"/>
          <w:sz w:val="18"/>
          <w:szCs w:val="18"/>
          <w:rtl w:val="0"/>
        </w:rPr>
        <w:t xml:space="preserve"> </w:t>
      </w:r>
      <w:r w:rsidDel="00000000" w:rsidR="00000000" w:rsidRPr="00000000">
        <w:rPr>
          <w:rtl w:val="0"/>
        </w:rPr>
      </w:r>
    </w:p>
    <w:sectPr>
      <w:headerReference r:id="rId31" w:type="default"/>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2081213" cy="276525"/>
          <wp:effectExtent b="0" l="0" r="0" t="0"/>
          <wp:wrapSquare wrapText="bothSides" distB="0" distT="0" distL="0" distR="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81213" cy="27652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widowControl w:val="0"/>
      <w:spacing w:line="240" w:lineRule="auto"/>
      <w:ind w:right="-450"/>
      <w:jc w:val="right"/>
      <w:rPr/>
    </w:pPr>
    <w:r w:rsidDel="00000000" w:rsidR="00000000" w:rsidRPr="00000000">
      <w:rPr>
        <w:rFonts w:ascii="Roboto" w:cs="Roboto" w:eastAsia="Roboto" w:hAnsi="Roboto"/>
        <w:color w:val="3c78d8"/>
        <w:sz w:val="48"/>
        <w:szCs w:val="48"/>
      </w:rPr>
      <w:drawing>
        <wp:inline distB="114300" distT="114300" distL="114300" distR="114300">
          <wp:extent cx="482650" cy="482650"/>
          <wp:effectExtent b="0" l="0" r="0" t="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82650" cy="4826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4e5256"/>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rFonts w:ascii="Arial" w:cs="Arial" w:eastAsia="Arial" w:hAnsi="Arial"/>
        <w:b w:val="1"/>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rFonts w:ascii="Arial" w:cs="Arial" w:eastAsia="Arial" w:hAnsi="Arial"/>
        <w:b w:val="1"/>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rFonts w:ascii="Arial" w:cs="Arial" w:eastAsia="Arial" w:hAnsi="Arial"/>
        <w:b w:val="1"/>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rFonts w:ascii="Arial" w:cs="Arial" w:eastAsia="Arial" w:hAnsi="Arial"/>
        <w:b w:val="1"/>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loud.google.com/pubsub/docs/overview" TargetMode="External"/><Relationship Id="rId22" Type="http://schemas.openxmlformats.org/officeDocument/2006/relationships/hyperlink" Target="https://www.youtube.com/watch?v=Jj6mp7Sam10" TargetMode="External"/><Relationship Id="rId21" Type="http://schemas.openxmlformats.org/officeDocument/2006/relationships/hyperlink" Target="https://www.youtube.com/watch?v=g-f_mWXK9sU" TargetMode="External"/><Relationship Id="rId24" Type="http://schemas.openxmlformats.org/officeDocument/2006/relationships/hyperlink" Target="https://www.youtube.com/watch?v=xQClVtAECdg" TargetMode="External"/><Relationship Id="rId23" Type="http://schemas.openxmlformats.org/officeDocument/2006/relationships/hyperlink" Target="https://www.youtube.com/watch?v=shzKmZ6Yqt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researchgate.net/publication/351283764_Reproducible_Machine_Learning_for_Credit_Card_Fraud_Detection_-_Practical_Handbook" TargetMode="External"/><Relationship Id="rId26" Type="http://schemas.openxmlformats.org/officeDocument/2006/relationships/hyperlink" Target="https://www.youtube.com/watch?v=gT4qqHMiEpA" TargetMode="External"/><Relationship Id="rId25" Type="http://schemas.openxmlformats.org/officeDocument/2006/relationships/hyperlink" Target="https://www.youtube.com/watch?v=hS_uvz4ohbo" TargetMode="External"/><Relationship Id="rId28" Type="http://schemas.openxmlformats.org/officeDocument/2006/relationships/hyperlink" Target="https://towardsdatascience.com/a-complete-guide-to-principal-component-analysis-pca-in-machine-learning-664f34fc3e5a" TargetMode="External"/><Relationship Id="rId27" Type="http://schemas.openxmlformats.org/officeDocument/2006/relationships/hyperlink" Target="https://youtube.com/playlist?list=PLIivdWyY5sqLAbIdmcMwsxWg-w8Px34MS&amp;si=WlbLukGRZk88tOjx" TargetMode="External"/><Relationship Id="rId5" Type="http://schemas.openxmlformats.org/officeDocument/2006/relationships/styles" Target="styles.xml"/><Relationship Id="rId6" Type="http://schemas.openxmlformats.org/officeDocument/2006/relationships/hyperlink" Target="https://towardsdatascience.com/a-complete-guide-to-principal-component-analysis-pca-in-machine-learning-664f34fc3e5a" TargetMode="External"/><Relationship Id="rId29" Type="http://schemas.openxmlformats.org/officeDocument/2006/relationships/hyperlink" Target="https://www.youtube.com/watch?v=aSfvqTQQkcs" TargetMode="External"/><Relationship Id="rId7" Type="http://schemas.openxmlformats.org/officeDocument/2006/relationships/hyperlink" Target="https://www.youtube.com/watch?v=aSfvqTQQkcs" TargetMode="External"/><Relationship Id="rId8" Type="http://schemas.openxmlformats.org/officeDocument/2006/relationships/hyperlink" Target="http://mlg.ulb.ac.be/" TargetMode="External"/><Relationship Id="rId31" Type="http://schemas.openxmlformats.org/officeDocument/2006/relationships/header" Target="header1.xml"/><Relationship Id="rId30" Type="http://schemas.openxmlformats.org/officeDocument/2006/relationships/hyperlink" Target="https://setosa.io/ev/principal-component-analysis/" TargetMode="External"/><Relationship Id="rId11" Type="http://schemas.openxmlformats.org/officeDocument/2006/relationships/hyperlink" Target="https://en.wikipedia.org/wiki/Precision_and_recall" TargetMode="External"/><Relationship Id="rId10" Type="http://schemas.openxmlformats.org/officeDocument/2006/relationships/hyperlink" Target="https://fraud-detection-handbook.github.io/fraud-detection-handbook/Foreword.html" TargetMode="External"/><Relationship Id="rId32" Type="http://schemas.openxmlformats.org/officeDocument/2006/relationships/footer" Target="footer1.xml"/><Relationship Id="rId13" Type="http://schemas.openxmlformats.org/officeDocument/2006/relationships/hyperlink" Target="https://towardsdatascience.com/imbalanced-data-stop-using-roc-auc-and-use-auprc-instead-46af4910a494" TargetMode="External"/><Relationship Id="rId12" Type="http://schemas.openxmlformats.org/officeDocument/2006/relationships/hyperlink" Target="https://en.wikipedia.org/wiki/Precision_and_recall" TargetMode="External"/><Relationship Id="rId15" Type="http://schemas.openxmlformats.org/officeDocument/2006/relationships/image" Target="media/image3.png"/><Relationship Id="rId14" Type="http://schemas.openxmlformats.org/officeDocument/2006/relationships/hyperlink" Target="https://cloud.google.com/bigquery/docs/reference/standard-sql/bigqueryml-syntax-detect-anomalies" TargetMode="External"/><Relationship Id="rId17" Type="http://schemas.openxmlformats.org/officeDocument/2006/relationships/hyperlink" Target="https://services.google.com/fh/files/emails/google-cloud-analytics-lakehouse_.pdf" TargetMode="External"/><Relationship Id="rId16" Type="http://schemas.openxmlformats.org/officeDocument/2006/relationships/hyperlink" Target="https://cloud.google.com/storage?e=48754805&amp;hl=en" TargetMode="External"/><Relationship Id="rId19" Type="http://schemas.openxmlformats.org/officeDocument/2006/relationships/hyperlink" Target="https://cloud.google.com/biglake?e=48754805&amp;hl=en" TargetMode="External"/><Relationship Id="rId18" Type="http://schemas.openxmlformats.org/officeDocument/2006/relationships/hyperlink" Target="https://cloud.google.com/dataproc-serverless/doc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