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23EB" w:rsidRPr="0068761C" w:rsidRDefault="00E723EB" w:rsidP="00402257">
      <w:r w:rsidRPr="0068761C">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7" o:title=""/>
          </v:shape>
          <o:OLEObject Type="Embed" ProgID="Word.Picture.8" ShapeID="_x0000_i1025" DrawAspect="Content" ObjectID="_1774341421" r:id="rId8"/>
        </w:object>
      </w:r>
    </w:p>
    <w:p w:rsidR="00E723EB" w:rsidRPr="0068761C" w:rsidRDefault="00E723EB" w:rsidP="00402257">
      <w:pPr>
        <w:pStyle w:val="ShortT"/>
        <w:spacing w:before="240"/>
      </w:pPr>
      <w:r w:rsidRPr="0068761C">
        <w:t>Autonomous Sanctions Act 2011</w:t>
      </w:r>
    </w:p>
    <w:p w:rsidR="00E723EB" w:rsidRPr="0068761C" w:rsidRDefault="00E723EB" w:rsidP="00402257">
      <w:pPr>
        <w:pStyle w:val="CompiledActNo"/>
        <w:spacing w:before="240"/>
      </w:pPr>
      <w:r w:rsidRPr="0068761C">
        <w:t>No. 38, 2011</w:t>
      </w:r>
    </w:p>
    <w:p w:rsidR="00E723EB" w:rsidRPr="0068761C" w:rsidRDefault="00E723EB" w:rsidP="00402257">
      <w:pPr>
        <w:spacing w:before="1000"/>
        <w:rPr>
          <w:rFonts w:cs="Arial"/>
          <w:b/>
          <w:sz w:val="32"/>
          <w:szCs w:val="32"/>
        </w:rPr>
      </w:pPr>
      <w:r w:rsidRPr="0068761C">
        <w:rPr>
          <w:rFonts w:cs="Arial"/>
          <w:b/>
          <w:sz w:val="32"/>
          <w:szCs w:val="32"/>
        </w:rPr>
        <w:t xml:space="preserve">Compilation No. </w:t>
      </w:r>
      <w:r w:rsidRPr="0068761C">
        <w:rPr>
          <w:rFonts w:cs="Arial"/>
          <w:b/>
          <w:sz w:val="32"/>
          <w:szCs w:val="32"/>
        </w:rPr>
        <w:fldChar w:fldCharType="begin"/>
      </w:r>
      <w:r w:rsidRPr="0068761C">
        <w:rPr>
          <w:rFonts w:cs="Arial"/>
          <w:b/>
          <w:sz w:val="32"/>
          <w:szCs w:val="32"/>
        </w:rPr>
        <w:instrText xml:space="preserve"> DOCPROPERTY  CompilationNumber </w:instrText>
      </w:r>
      <w:r w:rsidRPr="0068761C">
        <w:rPr>
          <w:rFonts w:cs="Arial"/>
          <w:b/>
          <w:sz w:val="32"/>
          <w:szCs w:val="32"/>
        </w:rPr>
        <w:fldChar w:fldCharType="separate"/>
      </w:r>
      <w:r w:rsidR="00317070">
        <w:rPr>
          <w:rFonts w:cs="Arial"/>
          <w:b/>
          <w:sz w:val="32"/>
          <w:szCs w:val="32"/>
        </w:rPr>
        <w:t>4</w:t>
      </w:r>
      <w:r w:rsidRPr="0068761C">
        <w:rPr>
          <w:rFonts w:cs="Arial"/>
          <w:b/>
          <w:sz w:val="32"/>
          <w:szCs w:val="32"/>
        </w:rPr>
        <w:fldChar w:fldCharType="end"/>
      </w:r>
    </w:p>
    <w:p w:rsidR="00E723EB" w:rsidRPr="0068761C" w:rsidRDefault="00E723EB" w:rsidP="003A0A89">
      <w:pPr>
        <w:tabs>
          <w:tab w:val="left" w:pos="2551"/>
        </w:tabs>
        <w:spacing w:before="480"/>
        <w:rPr>
          <w:rFonts w:cs="Arial"/>
          <w:sz w:val="24"/>
        </w:rPr>
      </w:pPr>
      <w:r w:rsidRPr="0068761C">
        <w:rPr>
          <w:rFonts w:cs="Arial"/>
          <w:b/>
          <w:sz w:val="24"/>
        </w:rPr>
        <w:t>Compilation date:</w:t>
      </w:r>
      <w:r w:rsidRPr="0068761C">
        <w:rPr>
          <w:rFonts w:cs="Arial"/>
          <w:b/>
          <w:sz w:val="24"/>
        </w:rPr>
        <w:tab/>
      </w:r>
      <w:r w:rsidRPr="00317070">
        <w:rPr>
          <w:rFonts w:cs="Arial"/>
          <w:sz w:val="24"/>
        </w:rPr>
        <w:fldChar w:fldCharType="begin"/>
      </w:r>
      <w:r w:rsidR="003A0A89" w:rsidRPr="00317070">
        <w:rPr>
          <w:rFonts w:cs="Arial"/>
          <w:sz w:val="24"/>
        </w:rPr>
        <w:instrText>DOCPROPERTY StartDate \@ "d MMMM yyyy" \* MERGEFORMAT</w:instrText>
      </w:r>
      <w:r w:rsidRPr="00317070">
        <w:rPr>
          <w:rFonts w:cs="Arial"/>
          <w:sz w:val="24"/>
        </w:rPr>
        <w:fldChar w:fldCharType="separate"/>
      </w:r>
      <w:r w:rsidR="00317070" w:rsidRPr="00317070">
        <w:rPr>
          <w:rFonts w:cs="Arial"/>
          <w:bCs/>
          <w:sz w:val="24"/>
        </w:rPr>
        <w:t>9</w:t>
      </w:r>
      <w:r w:rsidR="00317070" w:rsidRPr="00317070">
        <w:rPr>
          <w:rFonts w:cs="Arial"/>
          <w:sz w:val="24"/>
        </w:rPr>
        <w:t xml:space="preserve"> April 2024</w:t>
      </w:r>
      <w:r w:rsidRPr="00317070">
        <w:rPr>
          <w:rFonts w:cs="Arial"/>
          <w:sz w:val="24"/>
        </w:rPr>
        <w:fldChar w:fldCharType="end"/>
      </w:r>
    </w:p>
    <w:p w:rsidR="00E723EB" w:rsidRPr="0068761C" w:rsidRDefault="003A0A89" w:rsidP="003A0A89">
      <w:pPr>
        <w:tabs>
          <w:tab w:val="left" w:pos="2551"/>
        </w:tabs>
        <w:spacing w:before="240"/>
        <w:ind w:left="2551" w:hanging="2551"/>
        <w:rPr>
          <w:rFonts w:cs="Arial"/>
          <w:sz w:val="24"/>
        </w:rPr>
      </w:pPr>
      <w:r w:rsidRPr="0068761C">
        <w:rPr>
          <w:rFonts w:cs="Arial"/>
          <w:b/>
          <w:sz w:val="24"/>
        </w:rPr>
        <w:t>Includes amendments:</w:t>
      </w:r>
      <w:r w:rsidR="00E723EB" w:rsidRPr="0068761C">
        <w:rPr>
          <w:rFonts w:cs="Arial"/>
          <w:b/>
          <w:sz w:val="24"/>
        </w:rPr>
        <w:tab/>
      </w:r>
      <w:r w:rsidR="00E723EB" w:rsidRPr="00317070">
        <w:rPr>
          <w:rFonts w:cs="Arial"/>
          <w:sz w:val="24"/>
        </w:rPr>
        <w:fldChar w:fldCharType="begin"/>
      </w:r>
      <w:r w:rsidR="00E723EB" w:rsidRPr="00317070">
        <w:rPr>
          <w:rFonts w:cs="Arial"/>
          <w:sz w:val="24"/>
        </w:rPr>
        <w:instrText xml:space="preserve"> DOCPROPERTY IncludesUpTo </w:instrText>
      </w:r>
      <w:r w:rsidR="00E723EB" w:rsidRPr="00317070">
        <w:rPr>
          <w:rFonts w:cs="Arial"/>
          <w:sz w:val="24"/>
        </w:rPr>
        <w:fldChar w:fldCharType="separate"/>
      </w:r>
      <w:r w:rsidR="00317070" w:rsidRPr="00317070">
        <w:rPr>
          <w:rFonts w:cs="Arial"/>
          <w:sz w:val="24"/>
        </w:rPr>
        <w:t>Act No. 19, 2024</w:t>
      </w:r>
      <w:r w:rsidR="00E723EB" w:rsidRPr="00317070">
        <w:rPr>
          <w:rFonts w:cs="Arial"/>
          <w:sz w:val="24"/>
        </w:rPr>
        <w:fldChar w:fldCharType="end"/>
      </w:r>
    </w:p>
    <w:p w:rsidR="00E723EB" w:rsidRPr="0068761C" w:rsidRDefault="00E723EB" w:rsidP="003A0A89">
      <w:pPr>
        <w:tabs>
          <w:tab w:val="left" w:pos="2551"/>
        </w:tabs>
        <w:spacing w:before="240" w:after="240"/>
        <w:rPr>
          <w:rFonts w:cs="Arial"/>
          <w:sz w:val="28"/>
          <w:szCs w:val="28"/>
        </w:rPr>
      </w:pPr>
      <w:r w:rsidRPr="0068761C">
        <w:rPr>
          <w:rFonts w:cs="Arial"/>
          <w:b/>
          <w:sz w:val="24"/>
        </w:rPr>
        <w:t>Registered:</w:t>
      </w:r>
      <w:r w:rsidRPr="0068761C">
        <w:rPr>
          <w:rFonts w:cs="Arial"/>
          <w:b/>
          <w:sz w:val="24"/>
        </w:rPr>
        <w:tab/>
      </w:r>
      <w:r w:rsidRPr="00317070">
        <w:rPr>
          <w:rFonts w:cs="Arial"/>
          <w:sz w:val="24"/>
        </w:rPr>
        <w:fldChar w:fldCharType="begin"/>
      </w:r>
      <w:r w:rsidRPr="00317070">
        <w:rPr>
          <w:rFonts w:cs="Arial"/>
          <w:sz w:val="24"/>
        </w:rPr>
        <w:instrText xml:space="preserve"> IF </w:instrText>
      </w:r>
      <w:r w:rsidRPr="00317070">
        <w:rPr>
          <w:rFonts w:cs="Arial"/>
          <w:sz w:val="24"/>
        </w:rPr>
        <w:fldChar w:fldCharType="begin"/>
      </w:r>
      <w:r w:rsidRPr="00317070">
        <w:rPr>
          <w:rFonts w:cs="Arial"/>
          <w:sz w:val="24"/>
        </w:rPr>
        <w:instrText xml:space="preserve"> DOCPROPERTY RegisteredDate </w:instrText>
      </w:r>
      <w:r w:rsidRPr="00317070">
        <w:rPr>
          <w:rFonts w:cs="Arial"/>
          <w:sz w:val="24"/>
        </w:rPr>
        <w:fldChar w:fldCharType="separate"/>
      </w:r>
      <w:r w:rsidR="00317070" w:rsidRPr="00317070">
        <w:rPr>
          <w:rFonts w:cs="Arial"/>
          <w:sz w:val="24"/>
        </w:rPr>
        <w:instrText>11 April 2024</w:instrText>
      </w:r>
      <w:r w:rsidRPr="00317070">
        <w:rPr>
          <w:rFonts w:cs="Arial"/>
          <w:sz w:val="24"/>
        </w:rPr>
        <w:fldChar w:fldCharType="end"/>
      </w:r>
      <w:r w:rsidRPr="00317070">
        <w:rPr>
          <w:rFonts w:cs="Arial"/>
          <w:sz w:val="24"/>
        </w:rPr>
        <w:instrText xml:space="preserve"> = #1/1/1901# "Unknown" </w:instrText>
      </w:r>
      <w:r w:rsidRPr="00317070">
        <w:rPr>
          <w:rFonts w:cs="Arial"/>
          <w:sz w:val="24"/>
        </w:rPr>
        <w:fldChar w:fldCharType="begin"/>
      </w:r>
      <w:r w:rsidRPr="00317070">
        <w:rPr>
          <w:rFonts w:cs="Arial"/>
          <w:sz w:val="24"/>
        </w:rPr>
        <w:instrText xml:space="preserve"> DOCPROPERTY RegisteredDate \@ "d MMMM yyyy" </w:instrText>
      </w:r>
      <w:r w:rsidRPr="00317070">
        <w:rPr>
          <w:rFonts w:cs="Arial"/>
          <w:sz w:val="24"/>
        </w:rPr>
        <w:fldChar w:fldCharType="separate"/>
      </w:r>
      <w:r w:rsidR="00317070" w:rsidRPr="00317070">
        <w:rPr>
          <w:rFonts w:cs="Arial"/>
          <w:sz w:val="24"/>
        </w:rPr>
        <w:instrText>11 April 2024</w:instrText>
      </w:r>
      <w:r w:rsidRPr="00317070">
        <w:rPr>
          <w:rFonts w:cs="Arial"/>
          <w:sz w:val="24"/>
        </w:rPr>
        <w:fldChar w:fldCharType="end"/>
      </w:r>
      <w:r w:rsidRPr="00317070">
        <w:rPr>
          <w:rFonts w:cs="Arial"/>
          <w:sz w:val="24"/>
        </w:rPr>
        <w:instrText xml:space="preserve"> \*MERGEFORMAT </w:instrText>
      </w:r>
      <w:r w:rsidRPr="00317070">
        <w:rPr>
          <w:rFonts w:cs="Arial"/>
          <w:sz w:val="24"/>
        </w:rPr>
        <w:fldChar w:fldCharType="separate"/>
      </w:r>
      <w:r w:rsidR="00317070" w:rsidRPr="00317070">
        <w:rPr>
          <w:rFonts w:cs="Arial"/>
          <w:noProof/>
          <w:sz w:val="24"/>
        </w:rPr>
        <w:t>11 April 2024</w:t>
      </w:r>
      <w:r w:rsidRPr="00317070">
        <w:rPr>
          <w:rFonts w:cs="Arial"/>
          <w:sz w:val="24"/>
        </w:rPr>
        <w:fldChar w:fldCharType="end"/>
      </w:r>
    </w:p>
    <w:p w:rsidR="00E723EB" w:rsidRPr="0068761C" w:rsidRDefault="00E723EB" w:rsidP="00402257">
      <w:pPr>
        <w:pageBreakBefore/>
        <w:rPr>
          <w:rFonts w:cs="Arial"/>
          <w:b/>
          <w:sz w:val="32"/>
          <w:szCs w:val="32"/>
        </w:rPr>
      </w:pPr>
      <w:r w:rsidRPr="0068761C">
        <w:rPr>
          <w:rFonts w:cs="Arial"/>
          <w:b/>
          <w:sz w:val="32"/>
          <w:szCs w:val="32"/>
        </w:rPr>
        <w:lastRenderedPageBreak/>
        <w:t>About this compilation</w:t>
      </w:r>
    </w:p>
    <w:p w:rsidR="00E723EB" w:rsidRPr="0068761C" w:rsidRDefault="00E723EB" w:rsidP="00402257">
      <w:pPr>
        <w:spacing w:before="240"/>
        <w:rPr>
          <w:rFonts w:cs="Arial"/>
        </w:rPr>
      </w:pPr>
      <w:r w:rsidRPr="0068761C">
        <w:rPr>
          <w:rFonts w:cs="Arial"/>
          <w:b/>
          <w:szCs w:val="22"/>
        </w:rPr>
        <w:t>This compilation</w:t>
      </w:r>
    </w:p>
    <w:p w:rsidR="00E723EB" w:rsidRPr="0068761C" w:rsidRDefault="00E723EB" w:rsidP="00402257">
      <w:pPr>
        <w:spacing w:before="120" w:after="120"/>
        <w:rPr>
          <w:rFonts w:cs="Arial"/>
          <w:szCs w:val="22"/>
        </w:rPr>
      </w:pPr>
      <w:r w:rsidRPr="0068761C">
        <w:rPr>
          <w:rFonts w:cs="Arial"/>
          <w:szCs w:val="22"/>
        </w:rPr>
        <w:t xml:space="preserve">This is a compilation of the </w:t>
      </w:r>
      <w:r w:rsidRPr="0068761C">
        <w:rPr>
          <w:rFonts w:cs="Arial"/>
          <w:i/>
          <w:szCs w:val="22"/>
        </w:rPr>
        <w:fldChar w:fldCharType="begin"/>
      </w:r>
      <w:r w:rsidRPr="0068761C">
        <w:rPr>
          <w:rFonts w:cs="Arial"/>
          <w:i/>
          <w:szCs w:val="22"/>
        </w:rPr>
        <w:instrText xml:space="preserve"> STYLEREF  ShortT </w:instrText>
      </w:r>
      <w:r w:rsidRPr="0068761C">
        <w:rPr>
          <w:rFonts w:cs="Arial"/>
          <w:i/>
          <w:szCs w:val="22"/>
        </w:rPr>
        <w:fldChar w:fldCharType="separate"/>
      </w:r>
      <w:r w:rsidR="00317070">
        <w:rPr>
          <w:rFonts w:cs="Arial"/>
          <w:i/>
          <w:noProof/>
          <w:szCs w:val="22"/>
        </w:rPr>
        <w:t>Autonomous Sanctions Act 2011</w:t>
      </w:r>
      <w:r w:rsidRPr="0068761C">
        <w:rPr>
          <w:rFonts w:cs="Arial"/>
          <w:i/>
          <w:szCs w:val="22"/>
        </w:rPr>
        <w:fldChar w:fldCharType="end"/>
      </w:r>
      <w:r w:rsidRPr="0068761C">
        <w:rPr>
          <w:rFonts w:cs="Arial"/>
          <w:szCs w:val="22"/>
        </w:rPr>
        <w:t xml:space="preserve"> that shows the text of the law as amended and in force on </w:t>
      </w:r>
      <w:r w:rsidRPr="00317070">
        <w:rPr>
          <w:rFonts w:cs="Arial"/>
          <w:szCs w:val="22"/>
        </w:rPr>
        <w:fldChar w:fldCharType="begin"/>
      </w:r>
      <w:r w:rsidR="003A0A89" w:rsidRPr="00317070">
        <w:rPr>
          <w:rFonts w:cs="Arial"/>
          <w:szCs w:val="22"/>
        </w:rPr>
        <w:instrText>DOCPROPERTY StartDate \@ "d MMMM yyyy" \* MERGEFORMAT</w:instrText>
      </w:r>
      <w:r w:rsidRPr="00317070">
        <w:rPr>
          <w:rFonts w:cs="Arial"/>
          <w:szCs w:val="3276"/>
        </w:rPr>
        <w:fldChar w:fldCharType="separate"/>
      </w:r>
      <w:r w:rsidR="00317070" w:rsidRPr="00317070">
        <w:rPr>
          <w:rFonts w:cs="Arial"/>
          <w:szCs w:val="22"/>
        </w:rPr>
        <w:t>9 April 2024</w:t>
      </w:r>
      <w:r w:rsidRPr="00317070">
        <w:rPr>
          <w:rFonts w:cs="Arial"/>
          <w:szCs w:val="22"/>
        </w:rPr>
        <w:fldChar w:fldCharType="end"/>
      </w:r>
      <w:r w:rsidRPr="0068761C">
        <w:rPr>
          <w:rFonts w:cs="Arial"/>
          <w:szCs w:val="22"/>
        </w:rPr>
        <w:t xml:space="preserve"> (the </w:t>
      </w:r>
      <w:r w:rsidRPr="0068761C">
        <w:rPr>
          <w:rFonts w:cs="Arial"/>
          <w:b/>
          <w:i/>
          <w:szCs w:val="22"/>
        </w:rPr>
        <w:t>compilation date</w:t>
      </w:r>
      <w:r w:rsidRPr="0068761C">
        <w:rPr>
          <w:rFonts w:cs="Arial"/>
          <w:szCs w:val="22"/>
        </w:rPr>
        <w:t>).</w:t>
      </w:r>
    </w:p>
    <w:p w:rsidR="00E723EB" w:rsidRPr="0068761C" w:rsidRDefault="00E723EB" w:rsidP="00402257">
      <w:pPr>
        <w:spacing w:after="120"/>
        <w:rPr>
          <w:rFonts w:cs="Arial"/>
          <w:szCs w:val="22"/>
        </w:rPr>
      </w:pPr>
      <w:r w:rsidRPr="0068761C">
        <w:rPr>
          <w:rFonts w:cs="Arial"/>
          <w:szCs w:val="22"/>
        </w:rPr>
        <w:t xml:space="preserve">The notes at the end of this compilation (the </w:t>
      </w:r>
      <w:r w:rsidRPr="0068761C">
        <w:rPr>
          <w:rFonts w:cs="Arial"/>
          <w:b/>
          <w:i/>
          <w:szCs w:val="22"/>
        </w:rPr>
        <w:t>endnotes</w:t>
      </w:r>
      <w:r w:rsidRPr="0068761C">
        <w:rPr>
          <w:rFonts w:cs="Arial"/>
          <w:szCs w:val="22"/>
        </w:rPr>
        <w:t>) include information about amending laws and the amendment history of provisions of the compiled law.</w:t>
      </w:r>
    </w:p>
    <w:p w:rsidR="00E723EB" w:rsidRPr="0068761C" w:rsidRDefault="00E723EB" w:rsidP="00402257">
      <w:pPr>
        <w:tabs>
          <w:tab w:val="left" w:pos="5640"/>
        </w:tabs>
        <w:spacing w:before="120" w:after="120"/>
        <w:rPr>
          <w:rFonts w:cs="Arial"/>
          <w:b/>
          <w:szCs w:val="22"/>
        </w:rPr>
      </w:pPr>
      <w:r w:rsidRPr="0068761C">
        <w:rPr>
          <w:rFonts w:cs="Arial"/>
          <w:b/>
          <w:szCs w:val="22"/>
        </w:rPr>
        <w:t>Uncommenced amendments</w:t>
      </w:r>
    </w:p>
    <w:p w:rsidR="00E723EB" w:rsidRPr="0068761C" w:rsidRDefault="00E723EB" w:rsidP="00402257">
      <w:pPr>
        <w:spacing w:after="120"/>
        <w:rPr>
          <w:rFonts w:cs="Arial"/>
          <w:szCs w:val="22"/>
        </w:rPr>
      </w:pPr>
      <w:r w:rsidRPr="0068761C">
        <w:rPr>
          <w:rFonts w:cs="Arial"/>
          <w:szCs w:val="22"/>
        </w:rPr>
        <w:t xml:space="preserve">The effect of uncommenced amendments is not shown in the text of the compiled law. Any uncommenced amendments affecting the law are accessible on the </w:t>
      </w:r>
      <w:r w:rsidR="003A0A89" w:rsidRPr="0068761C">
        <w:rPr>
          <w:rFonts w:cs="Arial"/>
          <w:szCs w:val="22"/>
        </w:rPr>
        <w:t>Register</w:t>
      </w:r>
      <w:r w:rsidRPr="0068761C">
        <w:rPr>
          <w:rFonts w:cs="Arial"/>
          <w:szCs w:val="22"/>
        </w:rPr>
        <w:t xml:space="preserve"> (www.legislation.gov.au). The details of amendments made up to, but not commenced at, the compilation date are underlined in the endnotes. For more information on any uncommenced amendments, see the Register for the compiled law.</w:t>
      </w:r>
    </w:p>
    <w:p w:rsidR="00E723EB" w:rsidRPr="0068761C" w:rsidRDefault="00E723EB" w:rsidP="00402257">
      <w:pPr>
        <w:spacing w:before="120" w:after="120"/>
        <w:rPr>
          <w:rFonts w:cs="Arial"/>
          <w:b/>
          <w:szCs w:val="22"/>
        </w:rPr>
      </w:pPr>
      <w:r w:rsidRPr="0068761C">
        <w:rPr>
          <w:rFonts w:cs="Arial"/>
          <w:b/>
          <w:szCs w:val="22"/>
        </w:rPr>
        <w:t>Application, saving and transitional provisions for provisions and amendments</w:t>
      </w:r>
    </w:p>
    <w:p w:rsidR="00E723EB" w:rsidRPr="0068761C" w:rsidRDefault="00E723EB" w:rsidP="00402257">
      <w:pPr>
        <w:spacing w:after="120"/>
        <w:rPr>
          <w:rFonts w:cs="Arial"/>
          <w:szCs w:val="22"/>
        </w:rPr>
      </w:pPr>
      <w:r w:rsidRPr="0068761C">
        <w:rPr>
          <w:rFonts w:cs="Arial"/>
          <w:szCs w:val="22"/>
        </w:rPr>
        <w:t>If the operation of a provision or amendment of the compiled law is affected by an application, saving or transitional provision that is not included in this compilation, details are included in the endnotes.</w:t>
      </w:r>
    </w:p>
    <w:p w:rsidR="00E723EB" w:rsidRPr="0068761C" w:rsidRDefault="00E723EB" w:rsidP="00402257">
      <w:pPr>
        <w:spacing w:after="120"/>
        <w:rPr>
          <w:rFonts w:cs="Arial"/>
          <w:b/>
          <w:szCs w:val="22"/>
        </w:rPr>
      </w:pPr>
      <w:r w:rsidRPr="0068761C">
        <w:rPr>
          <w:rFonts w:cs="Arial"/>
          <w:b/>
          <w:szCs w:val="22"/>
        </w:rPr>
        <w:t>Editorial changes</w:t>
      </w:r>
    </w:p>
    <w:p w:rsidR="00E723EB" w:rsidRPr="0068761C" w:rsidRDefault="00E723EB" w:rsidP="00402257">
      <w:pPr>
        <w:spacing w:after="120"/>
        <w:rPr>
          <w:rFonts w:cs="Arial"/>
          <w:szCs w:val="22"/>
        </w:rPr>
      </w:pPr>
      <w:r w:rsidRPr="0068761C">
        <w:rPr>
          <w:rFonts w:cs="Arial"/>
          <w:szCs w:val="22"/>
        </w:rPr>
        <w:t>For more information about any editorial changes made in this compilation, see the endnotes.</w:t>
      </w:r>
    </w:p>
    <w:p w:rsidR="00E723EB" w:rsidRPr="0068761C" w:rsidRDefault="00E723EB" w:rsidP="00402257">
      <w:pPr>
        <w:spacing w:before="120" w:after="120"/>
        <w:rPr>
          <w:rFonts w:cs="Arial"/>
          <w:b/>
          <w:szCs w:val="22"/>
        </w:rPr>
      </w:pPr>
      <w:r w:rsidRPr="0068761C">
        <w:rPr>
          <w:rFonts w:cs="Arial"/>
          <w:b/>
          <w:szCs w:val="22"/>
        </w:rPr>
        <w:t>Modifications</w:t>
      </w:r>
    </w:p>
    <w:p w:rsidR="00E723EB" w:rsidRPr="0068761C" w:rsidRDefault="00E723EB" w:rsidP="00402257">
      <w:pPr>
        <w:spacing w:after="120"/>
        <w:rPr>
          <w:rFonts w:cs="Arial"/>
          <w:szCs w:val="22"/>
        </w:rPr>
      </w:pPr>
      <w:r w:rsidRPr="0068761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rsidR="00E723EB" w:rsidRPr="0068761C" w:rsidRDefault="00E723EB" w:rsidP="00402257">
      <w:pPr>
        <w:spacing w:before="80" w:after="120"/>
        <w:rPr>
          <w:rFonts w:cs="Arial"/>
          <w:b/>
          <w:szCs w:val="22"/>
        </w:rPr>
      </w:pPr>
      <w:r w:rsidRPr="0068761C">
        <w:rPr>
          <w:rFonts w:cs="Arial"/>
          <w:b/>
          <w:szCs w:val="22"/>
        </w:rPr>
        <w:t>Self</w:t>
      </w:r>
      <w:r w:rsidR="00397678">
        <w:rPr>
          <w:rFonts w:cs="Arial"/>
          <w:b/>
          <w:szCs w:val="22"/>
        </w:rPr>
        <w:noBreakHyphen/>
      </w:r>
      <w:r w:rsidRPr="0068761C">
        <w:rPr>
          <w:rFonts w:cs="Arial"/>
          <w:b/>
          <w:szCs w:val="22"/>
        </w:rPr>
        <w:t>repealing provisions</w:t>
      </w:r>
    </w:p>
    <w:p w:rsidR="00E723EB" w:rsidRPr="0068761C" w:rsidRDefault="00E723EB" w:rsidP="00402257">
      <w:pPr>
        <w:spacing w:after="120"/>
        <w:rPr>
          <w:rFonts w:cs="Arial"/>
          <w:szCs w:val="22"/>
        </w:rPr>
      </w:pPr>
      <w:r w:rsidRPr="0068761C">
        <w:rPr>
          <w:rFonts w:cs="Arial"/>
          <w:szCs w:val="22"/>
        </w:rPr>
        <w:t>If a provision of the compiled law has been repealed in accordance with a provision of the law, details are included in the endnotes.</w:t>
      </w:r>
    </w:p>
    <w:p w:rsidR="00E723EB" w:rsidRPr="0068761C" w:rsidRDefault="00E723EB" w:rsidP="00402257">
      <w:pPr>
        <w:pStyle w:val="Header"/>
        <w:tabs>
          <w:tab w:val="clear" w:pos="4150"/>
          <w:tab w:val="clear" w:pos="8307"/>
        </w:tabs>
      </w:pPr>
      <w:r w:rsidRPr="00397678">
        <w:rPr>
          <w:rStyle w:val="CharChapNo"/>
        </w:rPr>
        <w:t xml:space="preserve"> </w:t>
      </w:r>
      <w:r w:rsidRPr="00397678">
        <w:rPr>
          <w:rStyle w:val="CharChapText"/>
        </w:rPr>
        <w:t xml:space="preserve"> </w:t>
      </w:r>
    </w:p>
    <w:p w:rsidR="00E723EB" w:rsidRPr="0068761C" w:rsidRDefault="00E723EB" w:rsidP="00402257">
      <w:pPr>
        <w:pStyle w:val="Header"/>
        <w:tabs>
          <w:tab w:val="clear" w:pos="4150"/>
          <w:tab w:val="clear" w:pos="8307"/>
        </w:tabs>
      </w:pPr>
      <w:r w:rsidRPr="00397678">
        <w:rPr>
          <w:rStyle w:val="CharPartNo"/>
        </w:rPr>
        <w:t xml:space="preserve"> </w:t>
      </w:r>
      <w:r w:rsidRPr="00397678">
        <w:rPr>
          <w:rStyle w:val="CharPartText"/>
        </w:rPr>
        <w:t xml:space="preserve"> </w:t>
      </w:r>
    </w:p>
    <w:p w:rsidR="00E723EB" w:rsidRPr="0068761C" w:rsidRDefault="00E723EB" w:rsidP="00402257">
      <w:pPr>
        <w:pStyle w:val="Header"/>
        <w:tabs>
          <w:tab w:val="clear" w:pos="4150"/>
          <w:tab w:val="clear" w:pos="8307"/>
        </w:tabs>
      </w:pPr>
      <w:r w:rsidRPr="00397678">
        <w:rPr>
          <w:rStyle w:val="CharDivNo"/>
        </w:rPr>
        <w:t xml:space="preserve"> </w:t>
      </w:r>
      <w:r w:rsidRPr="00397678">
        <w:rPr>
          <w:rStyle w:val="CharDivText"/>
        </w:rPr>
        <w:t xml:space="preserve"> </w:t>
      </w:r>
    </w:p>
    <w:p w:rsidR="00E723EB" w:rsidRPr="0068761C" w:rsidRDefault="00E723EB" w:rsidP="00402257">
      <w:pPr>
        <w:sectPr w:rsidR="00E723EB" w:rsidRPr="0068761C" w:rsidSect="004049F7">
          <w:headerReference w:type="even" r:id="rId9"/>
          <w:headerReference w:type="default" r:id="rId10"/>
          <w:footerReference w:type="even" r:id="rId11"/>
          <w:footerReference w:type="default" r:id="rId12"/>
          <w:headerReference w:type="first" r:id="rId13"/>
          <w:footerReference w:type="first" r:id="rId14"/>
          <w:pgSz w:w="11907" w:h="16839"/>
          <w:pgMar w:top="1418" w:right="2410" w:bottom="4252" w:left="2410" w:header="720" w:footer="3402" w:gutter="0"/>
          <w:cols w:space="708"/>
          <w:titlePg/>
          <w:docGrid w:linePitch="360"/>
        </w:sectPr>
      </w:pPr>
    </w:p>
    <w:p w:rsidR="00600EF0" w:rsidRPr="0068761C" w:rsidRDefault="00600EF0" w:rsidP="00600EF0">
      <w:pPr>
        <w:rPr>
          <w:sz w:val="36"/>
        </w:rPr>
      </w:pPr>
      <w:r w:rsidRPr="0068761C">
        <w:rPr>
          <w:sz w:val="36"/>
        </w:rPr>
        <w:lastRenderedPageBreak/>
        <w:t>Contents</w:t>
      </w:r>
    </w:p>
    <w:p w:rsidR="00DB7CF3" w:rsidRDefault="00812749">
      <w:pPr>
        <w:pStyle w:val="TOC2"/>
        <w:rPr>
          <w:rFonts w:asciiTheme="minorHAnsi" w:eastAsiaTheme="minorEastAsia" w:hAnsiTheme="minorHAnsi" w:cstheme="minorBidi"/>
          <w:b w:val="0"/>
          <w:noProof/>
          <w:kern w:val="0"/>
          <w:sz w:val="22"/>
          <w:szCs w:val="22"/>
        </w:rPr>
      </w:pPr>
      <w:r w:rsidRPr="0068761C">
        <w:fldChar w:fldCharType="begin"/>
      </w:r>
      <w:r w:rsidR="004B26A7" w:rsidRPr="0068761C">
        <w:instrText xml:space="preserve"> TOC \o "1-9" </w:instrText>
      </w:r>
      <w:r w:rsidRPr="0068761C">
        <w:fldChar w:fldCharType="separate"/>
      </w:r>
      <w:r w:rsidR="00DB7CF3">
        <w:rPr>
          <w:noProof/>
        </w:rPr>
        <w:t>Part 1—Preliminary</w:t>
      </w:r>
      <w:r w:rsidR="00DB7CF3" w:rsidRPr="00DB7CF3">
        <w:rPr>
          <w:b w:val="0"/>
          <w:noProof/>
          <w:sz w:val="18"/>
        </w:rPr>
        <w:tab/>
      </w:r>
      <w:r w:rsidR="00DB7CF3" w:rsidRPr="00DB7CF3">
        <w:rPr>
          <w:b w:val="0"/>
          <w:noProof/>
          <w:sz w:val="18"/>
        </w:rPr>
        <w:fldChar w:fldCharType="begin"/>
      </w:r>
      <w:r w:rsidR="00DB7CF3" w:rsidRPr="00DB7CF3">
        <w:rPr>
          <w:b w:val="0"/>
          <w:noProof/>
          <w:sz w:val="18"/>
        </w:rPr>
        <w:instrText xml:space="preserve"> PAGEREF _Toc163728271 \h </w:instrText>
      </w:r>
      <w:r w:rsidR="00DB7CF3" w:rsidRPr="00DB7CF3">
        <w:rPr>
          <w:b w:val="0"/>
          <w:noProof/>
          <w:sz w:val="18"/>
        </w:rPr>
      </w:r>
      <w:r w:rsidR="00DB7CF3" w:rsidRPr="00DB7CF3">
        <w:rPr>
          <w:b w:val="0"/>
          <w:noProof/>
          <w:sz w:val="18"/>
        </w:rPr>
        <w:fldChar w:fldCharType="separate"/>
      </w:r>
      <w:r w:rsidR="00317070">
        <w:rPr>
          <w:b w:val="0"/>
          <w:noProof/>
          <w:sz w:val="18"/>
        </w:rPr>
        <w:t>1</w:t>
      </w:r>
      <w:r w:rsidR="00DB7CF3"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w:t>
      </w:r>
      <w:r>
        <w:rPr>
          <w:noProof/>
        </w:rPr>
        <w:tab/>
        <w:t>Short title</w:t>
      </w:r>
      <w:r w:rsidRPr="00DB7CF3">
        <w:rPr>
          <w:noProof/>
        </w:rPr>
        <w:tab/>
      </w:r>
      <w:r w:rsidRPr="00DB7CF3">
        <w:rPr>
          <w:noProof/>
        </w:rPr>
        <w:fldChar w:fldCharType="begin"/>
      </w:r>
      <w:r w:rsidRPr="00DB7CF3">
        <w:rPr>
          <w:noProof/>
        </w:rPr>
        <w:instrText xml:space="preserve"> PAGEREF _Toc163728272 \h </w:instrText>
      </w:r>
      <w:r w:rsidRPr="00DB7CF3">
        <w:rPr>
          <w:noProof/>
        </w:rPr>
      </w:r>
      <w:r w:rsidRPr="00DB7CF3">
        <w:rPr>
          <w:noProof/>
        </w:rPr>
        <w:fldChar w:fldCharType="separate"/>
      </w:r>
      <w:r w:rsidR="00317070">
        <w:rPr>
          <w:noProof/>
        </w:rPr>
        <w:t>1</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w:t>
      </w:r>
      <w:r>
        <w:rPr>
          <w:noProof/>
        </w:rPr>
        <w:tab/>
        <w:t>Commencement</w:t>
      </w:r>
      <w:r w:rsidRPr="00DB7CF3">
        <w:rPr>
          <w:noProof/>
        </w:rPr>
        <w:tab/>
      </w:r>
      <w:r w:rsidRPr="00DB7CF3">
        <w:rPr>
          <w:noProof/>
        </w:rPr>
        <w:fldChar w:fldCharType="begin"/>
      </w:r>
      <w:r w:rsidRPr="00DB7CF3">
        <w:rPr>
          <w:noProof/>
        </w:rPr>
        <w:instrText xml:space="preserve"> PAGEREF _Toc163728273 \h </w:instrText>
      </w:r>
      <w:r w:rsidRPr="00DB7CF3">
        <w:rPr>
          <w:noProof/>
        </w:rPr>
      </w:r>
      <w:r w:rsidRPr="00DB7CF3">
        <w:rPr>
          <w:noProof/>
        </w:rPr>
        <w:fldChar w:fldCharType="separate"/>
      </w:r>
      <w:r w:rsidR="00317070">
        <w:rPr>
          <w:noProof/>
        </w:rPr>
        <w:t>1</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3</w:t>
      </w:r>
      <w:r>
        <w:rPr>
          <w:noProof/>
        </w:rPr>
        <w:tab/>
        <w:t>Objects of this Act</w:t>
      </w:r>
      <w:r w:rsidRPr="00DB7CF3">
        <w:rPr>
          <w:noProof/>
        </w:rPr>
        <w:tab/>
      </w:r>
      <w:r w:rsidRPr="00DB7CF3">
        <w:rPr>
          <w:noProof/>
        </w:rPr>
        <w:fldChar w:fldCharType="begin"/>
      </w:r>
      <w:r w:rsidRPr="00DB7CF3">
        <w:rPr>
          <w:noProof/>
        </w:rPr>
        <w:instrText xml:space="preserve"> PAGEREF _Toc163728274 \h </w:instrText>
      </w:r>
      <w:r w:rsidRPr="00DB7CF3">
        <w:rPr>
          <w:noProof/>
        </w:rPr>
      </w:r>
      <w:r w:rsidRPr="00DB7CF3">
        <w:rPr>
          <w:noProof/>
        </w:rPr>
        <w:fldChar w:fldCharType="separate"/>
      </w:r>
      <w:r w:rsidR="00317070">
        <w:rPr>
          <w:noProof/>
        </w:rPr>
        <w:t>1</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4</w:t>
      </w:r>
      <w:r>
        <w:rPr>
          <w:noProof/>
        </w:rPr>
        <w:tab/>
        <w:t>Definitions</w:t>
      </w:r>
      <w:r w:rsidRPr="00DB7CF3">
        <w:rPr>
          <w:noProof/>
        </w:rPr>
        <w:tab/>
      </w:r>
      <w:r w:rsidRPr="00DB7CF3">
        <w:rPr>
          <w:noProof/>
        </w:rPr>
        <w:fldChar w:fldCharType="begin"/>
      </w:r>
      <w:r w:rsidRPr="00DB7CF3">
        <w:rPr>
          <w:noProof/>
        </w:rPr>
        <w:instrText xml:space="preserve"> PAGEREF _Toc163728275 \h </w:instrText>
      </w:r>
      <w:r w:rsidRPr="00DB7CF3">
        <w:rPr>
          <w:noProof/>
        </w:rPr>
      </w:r>
      <w:r w:rsidRPr="00DB7CF3">
        <w:rPr>
          <w:noProof/>
        </w:rPr>
        <w:fldChar w:fldCharType="separate"/>
      </w:r>
      <w:r w:rsidR="00317070">
        <w:rPr>
          <w:noProof/>
        </w:rPr>
        <w:t>2</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5</w:t>
      </w:r>
      <w:r>
        <w:rPr>
          <w:noProof/>
        </w:rPr>
        <w:tab/>
        <w:t>Specifying a Commonwealth entity as a designated Commonwealth entity</w:t>
      </w:r>
      <w:r w:rsidRPr="00DB7CF3">
        <w:rPr>
          <w:noProof/>
        </w:rPr>
        <w:tab/>
      </w:r>
      <w:r w:rsidRPr="00DB7CF3">
        <w:rPr>
          <w:noProof/>
        </w:rPr>
        <w:fldChar w:fldCharType="begin"/>
      </w:r>
      <w:r w:rsidRPr="00DB7CF3">
        <w:rPr>
          <w:noProof/>
        </w:rPr>
        <w:instrText xml:space="preserve"> PAGEREF _Toc163728276 \h </w:instrText>
      </w:r>
      <w:r w:rsidRPr="00DB7CF3">
        <w:rPr>
          <w:noProof/>
        </w:rPr>
      </w:r>
      <w:r w:rsidRPr="00DB7CF3">
        <w:rPr>
          <w:noProof/>
        </w:rPr>
        <w:fldChar w:fldCharType="separate"/>
      </w:r>
      <w:r w:rsidR="00317070">
        <w:rPr>
          <w:noProof/>
        </w:rPr>
        <w:t>4</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6</w:t>
      </w:r>
      <w:r>
        <w:rPr>
          <w:noProof/>
        </w:rPr>
        <w:tab/>
        <w:t>Specifying a provision as a sanction law</w:t>
      </w:r>
      <w:r w:rsidRPr="00DB7CF3">
        <w:rPr>
          <w:noProof/>
        </w:rPr>
        <w:tab/>
      </w:r>
      <w:r w:rsidRPr="00DB7CF3">
        <w:rPr>
          <w:noProof/>
        </w:rPr>
        <w:fldChar w:fldCharType="begin"/>
      </w:r>
      <w:r w:rsidRPr="00DB7CF3">
        <w:rPr>
          <w:noProof/>
        </w:rPr>
        <w:instrText xml:space="preserve"> PAGEREF _Toc163728277 \h </w:instrText>
      </w:r>
      <w:r w:rsidRPr="00DB7CF3">
        <w:rPr>
          <w:noProof/>
        </w:rPr>
      </w:r>
      <w:r w:rsidRPr="00DB7CF3">
        <w:rPr>
          <w:noProof/>
        </w:rPr>
        <w:fldChar w:fldCharType="separate"/>
      </w:r>
      <w:r w:rsidR="00317070">
        <w:rPr>
          <w:noProof/>
        </w:rPr>
        <w:t>4</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7</w:t>
      </w:r>
      <w:r>
        <w:rPr>
          <w:noProof/>
        </w:rPr>
        <w:tab/>
        <w:t>Extension to external Territories</w:t>
      </w:r>
      <w:r w:rsidRPr="00DB7CF3">
        <w:rPr>
          <w:noProof/>
        </w:rPr>
        <w:tab/>
      </w:r>
      <w:r w:rsidRPr="00DB7CF3">
        <w:rPr>
          <w:noProof/>
        </w:rPr>
        <w:fldChar w:fldCharType="begin"/>
      </w:r>
      <w:r w:rsidRPr="00DB7CF3">
        <w:rPr>
          <w:noProof/>
        </w:rPr>
        <w:instrText xml:space="preserve"> PAGEREF _Toc163728278 \h </w:instrText>
      </w:r>
      <w:r w:rsidRPr="00DB7CF3">
        <w:rPr>
          <w:noProof/>
        </w:rPr>
      </w:r>
      <w:r w:rsidRPr="00DB7CF3">
        <w:rPr>
          <w:noProof/>
        </w:rPr>
        <w:fldChar w:fldCharType="separate"/>
      </w:r>
      <w:r w:rsidR="00317070">
        <w:rPr>
          <w:noProof/>
        </w:rPr>
        <w:t>4</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8</w:t>
      </w:r>
      <w:r>
        <w:rPr>
          <w:noProof/>
        </w:rPr>
        <w:tab/>
        <w:t>Act binds the Crown</w:t>
      </w:r>
      <w:r w:rsidRPr="00DB7CF3">
        <w:rPr>
          <w:noProof/>
        </w:rPr>
        <w:tab/>
      </w:r>
      <w:r w:rsidRPr="00DB7CF3">
        <w:rPr>
          <w:noProof/>
        </w:rPr>
        <w:fldChar w:fldCharType="begin"/>
      </w:r>
      <w:r w:rsidRPr="00DB7CF3">
        <w:rPr>
          <w:noProof/>
        </w:rPr>
        <w:instrText xml:space="preserve"> PAGEREF _Toc163728279 \h </w:instrText>
      </w:r>
      <w:r w:rsidRPr="00DB7CF3">
        <w:rPr>
          <w:noProof/>
        </w:rPr>
      </w:r>
      <w:r w:rsidRPr="00DB7CF3">
        <w:rPr>
          <w:noProof/>
        </w:rPr>
        <w:fldChar w:fldCharType="separate"/>
      </w:r>
      <w:r w:rsidR="00317070">
        <w:rPr>
          <w:noProof/>
        </w:rPr>
        <w:t>4</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9</w:t>
      </w:r>
      <w:r>
        <w:rPr>
          <w:noProof/>
        </w:rPr>
        <w:tab/>
        <w:t>Relationship with other laws</w:t>
      </w:r>
      <w:r w:rsidRPr="00DB7CF3">
        <w:rPr>
          <w:noProof/>
        </w:rPr>
        <w:tab/>
      </w:r>
      <w:r w:rsidRPr="00DB7CF3">
        <w:rPr>
          <w:noProof/>
        </w:rPr>
        <w:fldChar w:fldCharType="begin"/>
      </w:r>
      <w:r w:rsidRPr="00DB7CF3">
        <w:rPr>
          <w:noProof/>
        </w:rPr>
        <w:instrText xml:space="preserve"> PAGEREF _Toc163728280 \h </w:instrText>
      </w:r>
      <w:r w:rsidRPr="00DB7CF3">
        <w:rPr>
          <w:noProof/>
        </w:rPr>
      </w:r>
      <w:r w:rsidRPr="00DB7CF3">
        <w:rPr>
          <w:noProof/>
        </w:rPr>
        <w:fldChar w:fldCharType="separate"/>
      </w:r>
      <w:r w:rsidR="00317070">
        <w:rPr>
          <w:noProof/>
        </w:rPr>
        <w:t>4</w:t>
      </w:r>
      <w:r w:rsidRPr="00DB7CF3">
        <w:rPr>
          <w:noProof/>
        </w:rPr>
        <w:fldChar w:fldCharType="end"/>
      </w:r>
    </w:p>
    <w:p w:rsidR="00DB7CF3" w:rsidRDefault="00DB7CF3">
      <w:pPr>
        <w:pStyle w:val="TOC2"/>
        <w:rPr>
          <w:rFonts w:asciiTheme="minorHAnsi" w:eastAsiaTheme="minorEastAsia" w:hAnsiTheme="minorHAnsi" w:cstheme="minorBidi"/>
          <w:b w:val="0"/>
          <w:noProof/>
          <w:kern w:val="0"/>
          <w:sz w:val="22"/>
          <w:szCs w:val="22"/>
        </w:rPr>
      </w:pPr>
      <w:r>
        <w:rPr>
          <w:noProof/>
        </w:rPr>
        <w:t>Part 2—Regulations to provide for sanctions</w:t>
      </w:r>
      <w:r w:rsidRPr="00DB7CF3">
        <w:rPr>
          <w:b w:val="0"/>
          <w:noProof/>
          <w:sz w:val="18"/>
        </w:rPr>
        <w:tab/>
      </w:r>
      <w:r w:rsidRPr="00DB7CF3">
        <w:rPr>
          <w:b w:val="0"/>
          <w:noProof/>
          <w:sz w:val="18"/>
        </w:rPr>
        <w:fldChar w:fldCharType="begin"/>
      </w:r>
      <w:r w:rsidRPr="00DB7CF3">
        <w:rPr>
          <w:b w:val="0"/>
          <w:noProof/>
          <w:sz w:val="18"/>
        </w:rPr>
        <w:instrText xml:space="preserve"> PAGEREF _Toc163728281 \h </w:instrText>
      </w:r>
      <w:r w:rsidRPr="00DB7CF3">
        <w:rPr>
          <w:b w:val="0"/>
          <w:noProof/>
          <w:sz w:val="18"/>
        </w:rPr>
      </w:r>
      <w:r w:rsidRPr="00DB7CF3">
        <w:rPr>
          <w:b w:val="0"/>
          <w:noProof/>
          <w:sz w:val="18"/>
        </w:rPr>
        <w:fldChar w:fldCharType="separate"/>
      </w:r>
      <w:r w:rsidR="00317070">
        <w:rPr>
          <w:b w:val="0"/>
          <w:noProof/>
          <w:sz w:val="18"/>
        </w:rPr>
        <w:t>5</w:t>
      </w:r>
      <w:r w:rsidRPr="00DB7CF3">
        <w:rPr>
          <w:b w:val="0"/>
          <w:noProof/>
          <w:sz w:val="18"/>
        </w:rPr>
        <w:fldChar w:fldCharType="end"/>
      </w:r>
    </w:p>
    <w:p w:rsidR="00DB7CF3" w:rsidRDefault="00DB7CF3">
      <w:pPr>
        <w:pStyle w:val="TOC3"/>
        <w:rPr>
          <w:rFonts w:asciiTheme="minorHAnsi" w:eastAsiaTheme="minorEastAsia" w:hAnsiTheme="minorHAnsi" w:cstheme="minorBidi"/>
          <w:b w:val="0"/>
          <w:noProof/>
          <w:kern w:val="0"/>
          <w:szCs w:val="22"/>
        </w:rPr>
      </w:pPr>
      <w:r>
        <w:rPr>
          <w:noProof/>
        </w:rPr>
        <w:t>Division 1—Making and effect of regulations</w:t>
      </w:r>
      <w:r w:rsidRPr="00DB7CF3">
        <w:rPr>
          <w:b w:val="0"/>
          <w:noProof/>
          <w:sz w:val="18"/>
        </w:rPr>
        <w:tab/>
      </w:r>
      <w:r w:rsidRPr="00DB7CF3">
        <w:rPr>
          <w:b w:val="0"/>
          <w:noProof/>
          <w:sz w:val="18"/>
        </w:rPr>
        <w:fldChar w:fldCharType="begin"/>
      </w:r>
      <w:r w:rsidRPr="00DB7CF3">
        <w:rPr>
          <w:b w:val="0"/>
          <w:noProof/>
          <w:sz w:val="18"/>
        </w:rPr>
        <w:instrText xml:space="preserve"> PAGEREF _Toc163728282 \h </w:instrText>
      </w:r>
      <w:r w:rsidRPr="00DB7CF3">
        <w:rPr>
          <w:b w:val="0"/>
          <w:noProof/>
          <w:sz w:val="18"/>
        </w:rPr>
      </w:r>
      <w:r w:rsidRPr="00DB7CF3">
        <w:rPr>
          <w:b w:val="0"/>
          <w:noProof/>
          <w:sz w:val="18"/>
        </w:rPr>
        <w:fldChar w:fldCharType="separate"/>
      </w:r>
      <w:r w:rsidR="00317070">
        <w:rPr>
          <w:b w:val="0"/>
          <w:noProof/>
          <w:sz w:val="18"/>
        </w:rPr>
        <w:t>5</w:t>
      </w:r>
      <w:r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10</w:t>
      </w:r>
      <w:r>
        <w:rPr>
          <w:noProof/>
        </w:rPr>
        <w:tab/>
        <w:t>Regulations may apply sanctions</w:t>
      </w:r>
      <w:r w:rsidRPr="00DB7CF3">
        <w:rPr>
          <w:noProof/>
        </w:rPr>
        <w:tab/>
      </w:r>
      <w:r w:rsidRPr="00DB7CF3">
        <w:rPr>
          <w:noProof/>
        </w:rPr>
        <w:fldChar w:fldCharType="begin"/>
      </w:r>
      <w:r w:rsidRPr="00DB7CF3">
        <w:rPr>
          <w:noProof/>
        </w:rPr>
        <w:instrText xml:space="preserve"> PAGEREF _Toc163728283 \h </w:instrText>
      </w:r>
      <w:r w:rsidRPr="00DB7CF3">
        <w:rPr>
          <w:noProof/>
        </w:rPr>
      </w:r>
      <w:r w:rsidRPr="00DB7CF3">
        <w:rPr>
          <w:noProof/>
        </w:rPr>
        <w:fldChar w:fldCharType="separate"/>
      </w:r>
      <w:r w:rsidR="00317070">
        <w:rPr>
          <w:noProof/>
        </w:rPr>
        <w:t>5</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10A</w:t>
      </w:r>
      <w:r>
        <w:rPr>
          <w:noProof/>
        </w:rPr>
        <w:tab/>
        <w:t>Proscription of persons or entities relating to past circumstances, actions or positions</w:t>
      </w:r>
      <w:r w:rsidRPr="00DB7CF3">
        <w:rPr>
          <w:noProof/>
        </w:rPr>
        <w:tab/>
      </w:r>
      <w:r w:rsidRPr="00DB7CF3">
        <w:rPr>
          <w:noProof/>
        </w:rPr>
        <w:fldChar w:fldCharType="begin"/>
      </w:r>
      <w:r w:rsidRPr="00DB7CF3">
        <w:rPr>
          <w:noProof/>
        </w:rPr>
        <w:instrText xml:space="preserve"> PAGEREF _Toc163728284 \h </w:instrText>
      </w:r>
      <w:r w:rsidRPr="00DB7CF3">
        <w:rPr>
          <w:noProof/>
        </w:rPr>
      </w:r>
      <w:r w:rsidRPr="00DB7CF3">
        <w:rPr>
          <w:noProof/>
        </w:rPr>
        <w:fldChar w:fldCharType="separate"/>
      </w:r>
      <w:r w:rsidR="00317070">
        <w:rPr>
          <w:noProof/>
        </w:rPr>
        <w:t>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11</w:t>
      </w:r>
      <w:r>
        <w:rPr>
          <w:noProof/>
        </w:rPr>
        <w:tab/>
        <w:t>Regulations may have extraterritorial effect</w:t>
      </w:r>
      <w:r w:rsidRPr="00DB7CF3">
        <w:rPr>
          <w:noProof/>
        </w:rPr>
        <w:tab/>
      </w:r>
      <w:r w:rsidRPr="00DB7CF3">
        <w:rPr>
          <w:noProof/>
        </w:rPr>
        <w:fldChar w:fldCharType="begin"/>
      </w:r>
      <w:r w:rsidRPr="00DB7CF3">
        <w:rPr>
          <w:noProof/>
        </w:rPr>
        <w:instrText xml:space="preserve"> PAGEREF _Toc163728285 \h </w:instrText>
      </w:r>
      <w:r w:rsidRPr="00DB7CF3">
        <w:rPr>
          <w:noProof/>
        </w:rPr>
      </w:r>
      <w:r w:rsidRPr="00DB7CF3">
        <w:rPr>
          <w:noProof/>
        </w:rPr>
        <w:fldChar w:fldCharType="separate"/>
      </w:r>
      <w:r w:rsidR="00317070">
        <w:rPr>
          <w:noProof/>
        </w:rPr>
        <w:t>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12</w:t>
      </w:r>
      <w:r>
        <w:rPr>
          <w:noProof/>
        </w:rPr>
        <w:tab/>
        <w:t>Effect of regulations on earlier Commonwealth Acts and on State and Territory laws</w:t>
      </w:r>
      <w:r w:rsidRPr="00DB7CF3">
        <w:rPr>
          <w:noProof/>
        </w:rPr>
        <w:tab/>
      </w:r>
      <w:r w:rsidRPr="00DB7CF3">
        <w:rPr>
          <w:noProof/>
        </w:rPr>
        <w:fldChar w:fldCharType="begin"/>
      </w:r>
      <w:r w:rsidRPr="00DB7CF3">
        <w:rPr>
          <w:noProof/>
        </w:rPr>
        <w:instrText xml:space="preserve"> PAGEREF _Toc163728286 \h </w:instrText>
      </w:r>
      <w:r w:rsidRPr="00DB7CF3">
        <w:rPr>
          <w:noProof/>
        </w:rPr>
      </w:r>
      <w:r w:rsidRPr="00DB7CF3">
        <w:rPr>
          <w:noProof/>
        </w:rPr>
        <w:fldChar w:fldCharType="separate"/>
      </w:r>
      <w:r w:rsidR="00317070">
        <w:rPr>
          <w:noProof/>
        </w:rPr>
        <w:t>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13</w:t>
      </w:r>
      <w:r>
        <w:rPr>
          <w:noProof/>
        </w:rPr>
        <w:tab/>
        <w:t>Later Acts not to be interpreted as overriding this Part or the regulations</w:t>
      </w:r>
      <w:r w:rsidRPr="00DB7CF3">
        <w:rPr>
          <w:noProof/>
        </w:rPr>
        <w:tab/>
      </w:r>
      <w:r w:rsidRPr="00DB7CF3">
        <w:rPr>
          <w:noProof/>
        </w:rPr>
        <w:fldChar w:fldCharType="begin"/>
      </w:r>
      <w:r w:rsidRPr="00DB7CF3">
        <w:rPr>
          <w:noProof/>
        </w:rPr>
        <w:instrText xml:space="preserve"> PAGEREF _Toc163728287 \h </w:instrText>
      </w:r>
      <w:r w:rsidRPr="00DB7CF3">
        <w:rPr>
          <w:noProof/>
        </w:rPr>
      </w:r>
      <w:r w:rsidRPr="00DB7CF3">
        <w:rPr>
          <w:noProof/>
        </w:rPr>
        <w:fldChar w:fldCharType="separate"/>
      </w:r>
      <w:r w:rsidR="00317070">
        <w:rPr>
          <w:noProof/>
        </w:rPr>
        <w:t>7</w:t>
      </w:r>
      <w:r w:rsidRPr="00DB7CF3">
        <w:rPr>
          <w:noProof/>
        </w:rPr>
        <w:fldChar w:fldCharType="end"/>
      </w:r>
    </w:p>
    <w:p w:rsidR="00DB7CF3" w:rsidRDefault="00DB7CF3">
      <w:pPr>
        <w:pStyle w:val="TOC3"/>
        <w:rPr>
          <w:rFonts w:asciiTheme="minorHAnsi" w:eastAsiaTheme="minorEastAsia" w:hAnsiTheme="minorHAnsi" w:cstheme="minorBidi"/>
          <w:b w:val="0"/>
          <w:noProof/>
          <w:kern w:val="0"/>
          <w:szCs w:val="22"/>
        </w:rPr>
      </w:pPr>
      <w:r>
        <w:rPr>
          <w:noProof/>
        </w:rPr>
        <w:t>Division 2—Enforcing the regulations</w:t>
      </w:r>
      <w:r w:rsidRPr="00DB7CF3">
        <w:rPr>
          <w:b w:val="0"/>
          <w:noProof/>
          <w:sz w:val="18"/>
        </w:rPr>
        <w:tab/>
      </w:r>
      <w:r w:rsidRPr="00DB7CF3">
        <w:rPr>
          <w:b w:val="0"/>
          <w:noProof/>
          <w:sz w:val="18"/>
        </w:rPr>
        <w:fldChar w:fldCharType="begin"/>
      </w:r>
      <w:r w:rsidRPr="00DB7CF3">
        <w:rPr>
          <w:b w:val="0"/>
          <w:noProof/>
          <w:sz w:val="18"/>
        </w:rPr>
        <w:instrText xml:space="preserve"> PAGEREF _Toc163728288 \h </w:instrText>
      </w:r>
      <w:r w:rsidRPr="00DB7CF3">
        <w:rPr>
          <w:b w:val="0"/>
          <w:noProof/>
          <w:sz w:val="18"/>
        </w:rPr>
      </w:r>
      <w:r w:rsidRPr="00DB7CF3">
        <w:rPr>
          <w:b w:val="0"/>
          <w:noProof/>
          <w:sz w:val="18"/>
        </w:rPr>
        <w:fldChar w:fldCharType="separate"/>
      </w:r>
      <w:r w:rsidR="00317070">
        <w:rPr>
          <w:b w:val="0"/>
          <w:noProof/>
          <w:sz w:val="18"/>
        </w:rPr>
        <w:t>9</w:t>
      </w:r>
      <w:r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14</w:t>
      </w:r>
      <w:r>
        <w:rPr>
          <w:noProof/>
        </w:rPr>
        <w:tab/>
        <w:t>Injunctions</w:t>
      </w:r>
      <w:r w:rsidRPr="00DB7CF3">
        <w:rPr>
          <w:noProof/>
        </w:rPr>
        <w:tab/>
      </w:r>
      <w:r w:rsidRPr="00DB7CF3">
        <w:rPr>
          <w:noProof/>
        </w:rPr>
        <w:fldChar w:fldCharType="begin"/>
      </w:r>
      <w:r w:rsidRPr="00DB7CF3">
        <w:rPr>
          <w:noProof/>
        </w:rPr>
        <w:instrText xml:space="preserve"> PAGEREF _Toc163728289 \h </w:instrText>
      </w:r>
      <w:r w:rsidRPr="00DB7CF3">
        <w:rPr>
          <w:noProof/>
        </w:rPr>
      </w:r>
      <w:r w:rsidRPr="00DB7CF3">
        <w:rPr>
          <w:noProof/>
        </w:rPr>
        <w:fldChar w:fldCharType="separate"/>
      </w:r>
      <w:r w:rsidR="00317070">
        <w:rPr>
          <w:noProof/>
        </w:rPr>
        <w:t>9</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15</w:t>
      </w:r>
      <w:r>
        <w:rPr>
          <w:noProof/>
        </w:rPr>
        <w:tab/>
        <w:t>Invalidation of authorisations</w:t>
      </w:r>
      <w:bookmarkStart w:id="0" w:name="_GoBack"/>
      <w:bookmarkEnd w:id="0"/>
      <w:r w:rsidRPr="00DB7CF3">
        <w:rPr>
          <w:noProof/>
        </w:rPr>
        <w:tab/>
      </w:r>
      <w:r w:rsidRPr="00DB7CF3">
        <w:rPr>
          <w:noProof/>
        </w:rPr>
        <w:fldChar w:fldCharType="begin"/>
      </w:r>
      <w:r w:rsidRPr="00DB7CF3">
        <w:rPr>
          <w:noProof/>
        </w:rPr>
        <w:instrText xml:space="preserve"> PAGEREF _Toc163728290 \h </w:instrText>
      </w:r>
      <w:r w:rsidRPr="00DB7CF3">
        <w:rPr>
          <w:noProof/>
        </w:rPr>
      </w:r>
      <w:r w:rsidRPr="00DB7CF3">
        <w:rPr>
          <w:noProof/>
        </w:rPr>
        <w:fldChar w:fldCharType="separate"/>
      </w:r>
      <w:r w:rsidR="00317070">
        <w:rPr>
          <w:noProof/>
        </w:rPr>
        <w:t>10</w:t>
      </w:r>
      <w:r w:rsidRPr="00DB7CF3">
        <w:rPr>
          <w:noProof/>
        </w:rPr>
        <w:fldChar w:fldCharType="end"/>
      </w:r>
    </w:p>
    <w:p w:rsidR="00DB7CF3" w:rsidRDefault="00DB7CF3">
      <w:pPr>
        <w:pStyle w:val="TOC2"/>
        <w:rPr>
          <w:rFonts w:asciiTheme="minorHAnsi" w:eastAsiaTheme="minorEastAsia" w:hAnsiTheme="minorHAnsi" w:cstheme="minorBidi"/>
          <w:b w:val="0"/>
          <w:noProof/>
          <w:kern w:val="0"/>
          <w:sz w:val="22"/>
          <w:szCs w:val="22"/>
        </w:rPr>
      </w:pPr>
      <w:r>
        <w:rPr>
          <w:noProof/>
        </w:rPr>
        <w:t>Part 3—Offences relating to sanctions</w:t>
      </w:r>
      <w:r w:rsidRPr="00DB7CF3">
        <w:rPr>
          <w:b w:val="0"/>
          <w:noProof/>
          <w:sz w:val="18"/>
        </w:rPr>
        <w:tab/>
      </w:r>
      <w:r w:rsidRPr="00DB7CF3">
        <w:rPr>
          <w:b w:val="0"/>
          <w:noProof/>
          <w:sz w:val="18"/>
        </w:rPr>
        <w:fldChar w:fldCharType="begin"/>
      </w:r>
      <w:r w:rsidRPr="00DB7CF3">
        <w:rPr>
          <w:b w:val="0"/>
          <w:noProof/>
          <w:sz w:val="18"/>
        </w:rPr>
        <w:instrText xml:space="preserve"> PAGEREF _Toc163728291 \h </w:instrText>
      </w:r>
      <w:r w:rsidRPr="00DB7CF3">
        <w:rPr>
          <w:b w:val="0"/>
          <w:noProof/>
          <w:sz w:val="18"/>
        </w:rPr>
      </w:r>
      <w:r w:rsidRPr="00DB7CF3">
        <w:rPr>
          <w:b w:val="0"/>
          <w:noProof/>
          <w:sz w:val="18"/>
        </w:rPr>
        <w:fldChar w:fldCharType="separate"/>
      </w:r>
      <w:r w:rsidR="00317070">
        <w:rPr>
          <w:b w:val="0"/>
          <w:noProof/>
          <w:sz w:val="18"/>
        </w:rPr>
        <w:t>11</w:t>
      </w:r>
      <w:r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16</w:t>
      </w:r>
      <w:r>
        <w:rPr>
          <w:noProof/>
        </w:rPr>
        <w:tab/>
        <w:t>Offence—contravening a sanction law</w:t>
      </w:r>
      <w:r w:rsidRPr="00DB7CF3">
        <w:rPr>
          <w:noProof/>
        </w:rPr>
        <w:tab/>
      </w:r>
      <w:r w:rsidRPr="00DB7CF3">
        <w:rPr>
          <w:noProof/>
        </w:rPr>
        <w:fldChar w:fldCharType="begin"/>
      </w:r>
      <w:r w:rsidRPr="00DB7CF3">
        <w:rPr>
          <w:noProof/>
        </w:rPr>
        <w:instrText xml:space="preserve"> PAGEREF _Toc163728292 \h </w:instrText>
      </w:r>
      <w:r w:rsidRPr="00DB7CF3">
        <w:rPr>
          <w:noProof/>
        </w:rPr>
      </w:r>
      <w:r w:rsidRPr="00DB7CF3">
        <w:rPr>
          <w:noProof/>
        </w:rPr>
        <w:fldChar w:fldCharType="separate"/>
      </w:r>
      <w:r w:rsidR="00317070">
        <w:rPr>
          <w:noProof/>
        </w:rPr>
        <w:t>11</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17</w:t>
      </w:r>
      <w:r>
        <w:rPr>
          <w:noProof/>
        </w:rPr>
        <w:tab/>
        <w:t>Offence—false or misleading information given in connection with a sanction law</w:t>
      </w:r>
      <w:r w:rsidRPr="00DB7CF3">
        <w:rPr>
          <w:noProof/>
        </w:rPr>
        <w:tab/>
      </w:r>
      <w:r w:rsidRPr="00DB7CF3">
        <w:rPr>
          <w:noProof/>
        </w:rPr>
        <w:fldChar w:fldCharType="begin"/>
      </w:r>
      <w:r w:rsidRPr="00DB7CF3">
        <w:rPr>
          <w:noProof/>
        </w:rPr>
        <w:instrText xml:space="preserve"> PAGEREF _Toc163728293 \h </w:instrText>
      </w:r>
      <w:r w:rsidRPr="00DB7CF3">
        <w:rPr>
          <w:noProof/>
        </w:rPr>
      </w:r>
      <w:r w:rsidRPr="00DB7CF3">
        <w:rPr>
          <w:noProof/>
        </w:rPr>
        <w:fldChar w:fldCharType="separate"/>
      </w:r>
      <w:r w:rsidR="00317070">
        <w:rPr>
          <w:noProof/>
        </w:rPr>
        <w:t>12</w:t>
      </w:r>
      <w:r w:rsidRPr="00DB7CF3">
        <w:rPr>
          <w:noProof/>
        </w:rPr>
        <w:fldChar w:fldCharType="end"/>
      </w:r>
    </w:p>
    <w:p w:rsidR="00DB7CF3" w:rsidRDefault="00DB7CF3">
      <w:pPr>
        <w:pStyle w:val="TOC2"/>
        <w:rPr>
          <w:rFonts w:asciiTheme="minorHAnsi" w:eastAsiaTheme="minorEastAsia" w:hAnsiTheme="minorHAnsi" w:cstheme="minorBidi"/>
          <w:b w:val="0"/>
          <w:noProof/>
          <w:kern w:val="0"/>
          <w:sz w:val="22"/>
          <w:szCs w:val="22"/>
        </w:rPr>
      </w:pPr>
      <w:r>
        <w:rPr>
          <w:noProof/>
        </w:rPr>
        <w:t>Part 4—Information relating to sanctions</w:t>
      </w:r>
      <w:r w:rsidRPr="00DB7CF3">
        <w:rPr>
          <w:b w:val="0"/>
          <w:noProof/>
          <w:sz w:val="18"/>
        </w:rPr>
        <w:tab/>
      </w:r>
      <w:r w:rsidRPr="00DB7CF3">
        <w:rPr>
          <w:b w:val="0"/>
          <w:noProof/>
          <w:sz w:val="18"/>
        </w:rPr>
        <w:fldChar w:fldCharType="begin"/>
      </w:r>
      <w:r w:rsidRPr="00DB7CF3">
        <w:rPr>
          <w:b w:val="0"/>
          <w:noProof/>
          <w:sz w:val="18"/>
        </w:rPr>
        <w:instrText xml:space="preserve"> PAGEREF _Toc163728294 \h </w:instrText>
      </w:r>
      <w:r w:rsidRPr="00DB7CF3">
        <w:rPr>
          <w:b w:val="0"/>
          <w:noProof/>
          <w:sz w:val="18"/>
        </w:rPr>
      </w:r>
      <w:r w:rsidRPr="00DB7CF3">
        <w:rPr>
          <w:b w:val="0"/>
          <w:noProof/>
          <w:sz w:val="18"/>
        </w:rPr>
        <w:fldChar w:fldCharType="separate"/>
      </w:r>
      <w:r w:rsidR="00317070">
        <w:rPr>
          <w:b w:val="0"/>
          <w:noProof/>
          <w:sz w:val="18"/>
        </w:rPr>
        <w:t>15</w:t>
      </w:r>
      <w:r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18</w:t>
      </w:r>
      <w:r>
        <w:rPr>
          <w:noProof/>
        </w:rPr>
        <w:tab/>
        <w:t>CEO of Commonwealth entity may give information or document on request by CEO of designated Commonwealth entity</w:t>
      </w:r>
      <w:r w:rsidRPr="00DB7CF3">
        <w:rPr>
          <w:noProof/>
        </w:rPr>
        <w:tab/>
      </w:r>
      <w:r w:rsidRPr="00DB7CF3">
        <w:rPr>
          <w:noProof/>
        </w:rPr>
        <w:fldChar w:fldCharType="begin"/>
      </w:r>
      <w:r w:rsidRPr="00DB7CF3">
        <w:rPr>
          <w:noProof/>
        </w:rPr>
        <w:instrText xml:space="preserve"> PAGEREF _Toc163728295 \h </w:instrText>
      </w:r>
      <w:r w:rsidRPr="00DB7CF3">
        <w:rPr>
          <w:noProof/>
        </w:rPr>
      </w:r>
      <w:r w:rsidRPr="00DB7CF3">
        <w:rPr>
          <w:noProof/>
        </w:rPr>
        <w:fldChar w:fldCharType="separate"/>
      </w:r>
      <w:r w:rsidR="00317070">
        <w:rPr>
          <w:noProof/>
        </w:rPr>
        <w:t>15</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19</w:t>
      </w:r>
      <w:r>
        <w:rPr>
          <w:noProof/>
        </w:rPr>
        <w:tab/>
        <w:t>Power to require information or documents to be given</w:t>
      </w:r>
      <w:r w:rsidRPr="00DB7CF3">
        <w:rPr>
          <w:noProof/>
        </w:rPr>
        <w:tab/>
      </w:r>
      <w:r w:rsidRPr="00DB7CF3">
        <w:rPr>
          <w:noProof/>
        </w:rPr>
        <w:fldChar w:fldCharType="begin"/>
      </w:r>
      <w:r w:rsidRPr="00DB7CF3">
        <w:rPr>
          <w:noProof/>
        </w:rPr>
        <w:instrText xml:space="preserve"> PAGEREF _Toc163728296 \h </w:instrText>
      </w:r>
      <w:r w:rsidRPr="00DB7CF3">
        <w:rPr>
          <w:noProof/>
        </w:rPr>
      </w:r>
      <w:r w:rsidRPr="00DB7CF3">
        <w:rPr>
          <w:noProof/>
        </w:rPr>
        <w:fldChar w:fldCharType="separate"/>
      </w:r>
      <w:r w:rsidR="00317070">
        <w:rPr>
          <w:noProof/>
        </w:rPr>
        <w:t>15</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20</w:t>
      </w:r>
      <w:r>
        <w:rPr>
          <w:noProof/>
        </w:rPr>
        <w:tab/>
        <w:t>Information may be required to be given on oath</w:t>
      </w:r>
      <w:r w:rsidRPr="00DB7CF3">
        <w:rPr>
          <w:noProof/>
        </w:rPr>
        <w:tab/>
      </w:r>
      <w:r w:rsidRPr="00DB7CF3">
        <w:rPr>
          <w:noProof/>
        </w:rPr>
        <w:fldChar w:fldCharType="begin"/>
      </w:r>
      <w:r w:rsidRPr="00DB7CF3">
        <w:rPr>
          <w:noProof/>
        </w:rPr>
        <w:instrText xml:space="preserve"> PAGEREF _Toc163728297 \h </w:instrText>
      </w:r>
      <w:r w:rsidRPr="00DB7CF3">
        <w:rPr>
          <w:noProof/>
        </w:rPr>
      </w:r>
      <w:r w:rsidRPr="00DB7CF3">
        <w:rPr>
          <w:noProof/>
        </w:rPr>
        <w:fldChar w:fldCharType="separate"/>
      </w:r>
      <w:r w:rsidR="00317070">
        <w:rPr>
          <w:noProof/>
        </w:rPr>
        <w:t>16</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21</w:t>
      </w:r>
      <w:r>
        <w:rPr>
          <w:noProof/>
        </w:rPr>
        <w:tab/>
        <w:t>Offence for failure to comply with requirement</w:t>
      </w:r>
      <w:r w:rsidRPr="00DB7CF3">
        <w:rPr>
          <w:noProof/>
        </w:rPr>
        <w:tab/>
      </w:r>
      <w:r w:rsidRPr="00DB7CF3">
        <w:rPr>
          <w:noProof/>
        </w:rPr>
        <w:fldChar w:fldCharType="begin"/>
      </w:r>
      <w:r w:rsidRPr="00DB7CF3">
        <w:rPr>
          <w:noProof/>
        </w:rPr>
        <w:instrText xml:space="preserve"> PAGEREF _Toc163728298 \h </w:instrText>
      </w:r>
      <w:r w:rsidRPr="00DB7CF3">
        <w:rPr>
          <w:noProof/>
        </w:rPr>
      </w:r>
      <w:r w:rsidRPr="00DB7CF3">
        <w:rPr>
          <w:noProof/>
        </w:rPr>
        <w:fldChar w:fldCharType="separate"/>
      </w:r>
      <w:r w:rsidR="00317070">
        <w:rPr>
          <w:noProof/>
        </w:rPr>
        <w:t>16</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lastRenderedPageBreak/>
        <w:t>22</w:t>
      </w:r>
      <w:r>
        <w:rPr>
          <w:noProof/>
        </w:rPr>
        <w:tab/>
        <w:t>Self</w:t>
      </w:r>
      <w:r>
        <w:rPr>
          <w:noProof/>
        </w:rPr>
        <w:noBreakHyphen/>
        <w:t>incrimination not an excuse</w:t>
      </w:r>
      <w:r w:rsidRPr="00DB7CF3">
        <w:rPr>
          <w:noProof/>
        </w:rPr>
        <w:tab/>
      </w:r>
      <w:r w:rsidRPr="00DB7CF3">
        <w:rPr>
          <w:noProof/>
        </w:rPr>
        <w:fldChar w:fldCharType="begin"/>
      </w:r>
      <w:r w:rsidRPr="00DB7CF3">
        <w:rPr>
          <w:noProof/>
        </w:rPr>
        <w:instrText xml:space="preserve"> PAGEREF _Toc163728299 \h </w:instrText>
      </w:r>
      <w:r w:rsidRPr="00DB7CF3">
        <w:rPr>
          <w:noProof/>
        </w:rPr>
      </w:r>
      <w:r w:rsidRPr="00DB7CF3">
        <w:rPr>
          <w:noProof/>
        </w:rPr>
        <w:fldChar w:fldCharType="separate"/>
      </w:r>
      <w:r w:rsidR="00317070">
        <w:rPr>
          <w:noProof/>
        </w:rPr>
        <w:t>17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23</w:t>
      </w:r>
      <w:r>
        <w:rPr>
          <w:noProof/>
        </w:rPr>
        <w:tab/>
        <w:t>CEO may copy documents</w:t>
      </w:r>
      <w:r w:rsidRPr="00DB7CF3">
        <w:rPr>
          <w:noProof/>
        </w:rPr>
        <w:tab/>
      </w:r>
      <w:r w:rsidRPr="00DB7CF3">
        <w:rPr>
          <w:noProof/>
        </w:rPr>
        <w:fldChar w:fldCharType="begin"/>
      </w:r>
      <w:r w:rsidRPr="00DB7CF3">
        <w:rPr>
          <w:noProof/>
        </w:rPr>
        <w:instrText xml:space="preserve"> PAGEREF _Toc163728300 \h </w:instrText>
      </w:r>
      <w:r w:rsidRPr="00DB7CF3">
        <w:rPr>
          <w:noProof/>
        </w:rPr>
      </w:r>
      <w:r w:rsidRPr="00DB7CF3">
        <w:rPr>
          <w:noProof/>
        </w:rPr>
        <w:fldChar w:fldCharType="separate"/>
      </w:r>
      <w:r w:rsidR="00317070">
        <w:rPr>
          <w:noProof/>
        </w:rPr>
        <w:t>17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24</w:t>
      </w:r>
      <w:r>
        <w:rPr>
          <w:noProof/>
        </w:rPr>
        <w:tab/>
        <w:t>Further disclosure and use of information and documents</w:t>
      </w:r>
      <w:r w:rsidRPr="00DB7CF3">
        <w:rPr>
          <w:noProof/>
        </w:rPr>
        <w:tab/>
      </w:r>
      <w:r w:rsidRPr="00DB7CF3">
        <w:rPr>
          <w:noProof/>
        </w:rPr>
        <w:fldChar w:fldCharType="begin"/>
      </w:r>
      <w:r w:rsidRPr="00DB7CF3">
        <w:rPr>
          <w:noProof/>
        </w:rPr>
        <w:instrText xml:space="preserve"> PAGEREF _Toc163728301 \h </w:instrText>
      </w:r>
      <w:r w:rsidRPr="00DB7CF3">
        <w:rPr>
          <w:noProof/>
        </w:rPr>
      </w:r>
      <w:r w:rsidRPr="00DB7CF3">
        <w:rPr>
          <w:noProof/>
        </w:rPr>
        <w:fldChar w:fldCharType="separate"/>
      </w:r>
      <w:r w:rsidR="00317070">
        <w:rPr>
          <w:noProof/>
        </w:rPr>
        <w:t>17</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25</w:t>
      </w:r>
      <w:r>
        <w:rPr>
          <w:noProof/>
        </w:rPr>
        <w:tab/>
        <w:t>Protection from liability</w:t>
      </w:r>
      <w:r w:rsidRPr="00DB7CF3">
        <w:rPr>
          <w:noProof/>
        </w:rPr>
        <w:tab/>
      </w:r>
      <w:r w:rsidRPr="00DB7CF3">
        <w:rPr>
          <w:noProof/>
        </w:rPr>
        <w:fldChar w:fldCharType="begin"/>
      </w:r>
      <w:r w:rsidRPr="00DB7CF3">
        <w:rPr>
          <w:noProof/>
        </w:rPr>
        <w:instrText xml:space="preserve"> PAGEREF _Toc163728302 \h </w:instrText>
      </w:r>
      <w:r w:rsidRPr="00DB7CF3">
        <w:rPr>
          <w:noProof/>
        </w:rPr>
      </w:r>
      <w:r w:rsidRPr="00DB7CF3">
        <w:rPr>
          <w:noProof/>
        </w:rPr>
        <w:fldChar w:fldCharType="separate"/>
      </w:r>
      <w:r w:rsidR="00317070">
        <w:rPr>
          <w:noProof/>
        </w:rPr>
        <w:t>18</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26</w:t>
      </w:r>
      <w:r>
        <w:rPr>
          <w:noProof/>
        </w:rPr>
        <w:tab/>
        <w:t>Retention of records and documents</w:t>
      </w:r>
      <w:r w:rsidRPr="00DB7CF3">
        <w:rPr>
          <w:noProof/>
        </w:rPr>
        <w:tab/>
      </w:r>
      <w:r w:rsidRPr="00DB7CF3">
        <w:rPr>
          <w:noProof/>
        </w:rPr>
        <w:fldChar w:fldCharType="begin"/>
      </w:r>
      <w:r w:rsidRPr="00DB7CF3">
        <w:rPr>
          <w:noProof/>
        </w:rPr>
        <w:instrText xml:space="preserve"> PAGEREF _Toc163728303 \h </w:instrText>
      </w:r>
      <w:r w:rsidRPr="00DB7CF3">
        <w:rPr>
          <w:noProof/>
        </w:rPr>
      </w:r>
      <w:r w:rsidRPr="00DB7CF3">
        <w:rPr>
          <w:noProof/>
        </w:rPr>
        <w:fldChar w:fldCharType="separate"/>
      </w:r>
      <w:r w:rsidR="00317070">
        <w:rPr>
          <w:noProof/>
        </w:rPr>
        <w:t>19</w:t>
      </w:r>
      <w:r w:rsidRPr="00DB7CF3">
        <w:rPr>
          <w:noProof/>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27</w:t>
      </w:r>
      <w:r>
        <w:rPr>
          <w:noProof/>
        </w:rPr>
        <w:tab/>
        <w:t>Delegation</w:t>
      </w:r>
      <w:r w:rsidRPr="00DB7CF3">
        <w:rPr>
          <w:noProof/>
        </w:rPr>
        <w:tab/>
      </w:r>
      <w:r w:rsidRPr="00DB7CF3">
        <w:rPr>
          <w:noProof/>
        </w:rPr>
        <w:fldChar w:fldCharType="begin"/>
      </w:r>
      <w:r w:rsidRPr="00DB7CF3">
        <w:rPr>
          <w:noProof/>
        </w:rPr>
        <w:instrText xml:space="preserve"> PAGEREF _Toc163728304 \h </w:instrText>
      </w:r>
      <w:r w:rsidRPr="00DB7CF3">
        <w:rPr>
          <w:noProof/>
        </w:rPr>
      </w:r>
      <w:r w:rsidRPr="00DB7CF3">
        <w:rPr>
          <w:noProof/>
        </w:rPr>
        <w:fldChar w:fldCharType="separate"/>
      </w:r>
      <w:r w:rsidR="00317070">
        <w:rPr>
          <w:noProof/>
        </w:rPr>
        <w:t>19</w:t>
      </w:r>
      <w:r w:rsidRPr="00DB7CF3">
        <w:rPr>
          <w:noProof/>
        </w:rPr>
        <w:fldChar w:fldCharType="end"/>
      </w:r>
    </w:p>
    <w:p w:rsidR="00DB7CF3" w:rsidRDefault="00DB7CF3">
      <w:pPr>
        <w:pStyle w:val="TOC2"/>
        <w:rPr>
          <w:rFonts w:asciiTheme="minorHAnsi" w:eastAsiaTheme="minorEastAsia" w:hAnsiTheme="minorHAnsi" w:cstheme="minorBidi"/>
          <w:b w:val="0"/>
          <w:noProof/>
          <w:kern w:val="0"/>
          <w:sz w:val="22"/>
          <w:szCs w:val="22"/>
        </w:rPr>
      </w:pPr>
      <w:r>
        <w:rPr>
          <w:noProof/>
        </w:rPr>
        <w:t>Part 5—Miscellaneous</w:t>
      </w:r>
      <w:r w:rsidRPr="00DB7CF3">
        <w:rPr>
          <w:b w:val="0"/>
          <w:noProof/>
          <w:sz w:val="18"/>
        </w:rPr>
        <w:tab/>
      </w:r>
      <w:r w:rsidRPr="00DB7CF3">
        <w:rPr>
          <w:b w:val="0"/>
          <w:noProof/>
          <w:sz w:val="18"/>
        </w:rPr>
        <w:fldChar w:fldCharType="begin"/>
      </w:r>
      <w:r w:rsidRPr="00DB7CF3">
        <w:rPr>
          <w:b w:val="0"/>
          <w:noProof/>
          <w:sz w:val="18"/>
        </w:rPr>
        <w:instrText xml:space="preserve"> PAGEREF _Toc163728305 \h </w:instrText>
      </w:r>
      <w:r w:rsidRPr="00DB7CF3">
        <w:rPr>
          <w:b w:val="0"/>
          <w:noProof/>
          <w:sz w:val="18"/>
        </w:rPr>
      </w:r>
      <w:r w:rsidRPr="00DB7CF3">
        <w:rPr>
          <w:b w:val="0"/>
          <w:noProof/>
          <w:sz w:val="18"/>
        </w:rPr>
        <w:fldChar w:fldCharType="separate"/>
      </w:r>
      <w:r w:rsidR="00317070">
        <w:rPr>
          <w:b w:val="0"/>
          <w:noProof/>
          <w:sz w:val="18"/>
        </w:rPr>
        <w:t>20</w:t>
      </w:r>
      <w:r w:rsidRPr="00DB7CF3">
        <w:rPr>
          <w:b w:val="0"/>
          <w:noProof/>
          <w:sz w:val="18"/>
        </w:rPr>
        <w:fldChar w:fldCharType="end"/>
      </w:r>
    </w:p>
    <w:p w:rsidR="00DB7CF3" w:rsidRDefault="00DB7CF3">
      <w:pPr>
        <w:pStyle w:val="TOC5"/>
        <w:rPr>
          <w:rFonts w:asciiTheme="minorHAnsi" w:eastAsiaTheme="minorEastAsia" w:hAnsiTheme="minorHAnsi" w:cstheme="minorBidi"/>
          <w:noProof/>
          <w:kern w:val="0"/>
          <w:sz w:val="22"/>
          <w:szCs w:val="22"/>
        </w:rPr>
      </w:pPr>
      <w:r>
        <w:rPr>
          <w:noProof/>
        </w:rPr>
        <w:t>28</w:t>
      </w:r>
      <w:r>
        <w:rPr>
          <w:noProof/>
        </w:rPr>
        <w:tab/>
        <w:t>Regulations</w:t>
      </w:r>
      <w:r w:rsidRPr="00DB7CF3">
        <w:rPr>
          <w:noProof/>
        </w:rPr>
        <w:tab/>
      </w:r>
      <w:r w:rsidRPr="00DB7CF3">
        <w:rPr>
          <w:noProof/>
        </w:rPr>
        <w:fldChar w:fldCharType="begin"/>
      </w:r>
      <w:r w:rsidRPr="00DB7CF3">
        <w:rPr>
          <w:noProof/>
        </w:rPr>
        <w:instrText xml:space="preserve"> PAGEREF _Toc163728306 \h </w:instrText>
      </w:r>
      <w:r w:rsidRPr="00DB7CF3">
        <w:rPr>
          <w:noProof/>
        </w:rPr>
      </w:r>
      <w:r w:rsidRPr="00DB7CF3">
        <w:rPr>
          <w:noProof/>
        </w:rPr>
        <w:fldChar w:fldCharType="separate"/>
      </w:r>
      <w:r w:rsidR="00317070">
        <w:rPr>
          <w:noProof/>
        </w:rPr>
        <w:t>20</w:t>
      </w:r>
      <w:r w:rsidRPr="00DB7CF3">
        <w:rPr>
          <w:noProof/>
        </w:rPr>
        <w:fldChar w:fldCharType="end"/>
      </w:r>
    </w:p>
    <w:p w:rsidR="00DB7CF3" w:rsidRDefault="00DB7CF3" w:rsidP="00DB7CF3">
      <w:pPr>
        <w:pStyle w:val="TOC2"/>
        <w:rPr>
          <w:rFonts w:asciiTheme="minorHAnsi" w:eastAsiaTheme="minorEastAsia" w:hAnsiTheme="minorHAnsi" w:cstheme="minorBidi"/>
          <w:b w:val="0"/>
          <w:noProof/>
          <w:kern w:val="0"/>
          <w:sz w:val="22"/>
          <w:szCs w:val="22"/>
        </w:rPr>
      </w:pPr>
      <w:r>
        <w:rPr>
          <w:noProof/>
        </w:rPr>
        <w:t>Endnotes</w:t>
      </w:r>
      <w:r w:rsidRPr="00DB7CF3">
        <w:rPr>
          <w:b w:val="0"/>
          <w:noProof/>
          <w:sz w:val="18"/>
        </w:rPr>
        <w:tab/>
      </w:r>
      <w:r w:rsidRPr="00DB7CF3">
        <w:rPr>
          <w:b w:val="0"/>
          <w:noProof/>
          <w:sz w:val="18"/>
        </w:rPr>
        <w:fldChar w:fldCharType="begin"/>
      </w:r>
      <w:r w:rsidRPr="00DB7CF3">
        <w:rPr>
          <w:b w:val="0"/>
          <w:noProof/>
          <w:sz w:val="18"/>
        </w:rPr>
        <w:instrText xml:space="preserve"> PAGEREF _Toc163728307 \h </w:instrText>
      </w:r>
      <w:r w:rsidRPr="00DB7CF3">
        <w:rPr>
          <w:b w:val="0"/>
          <w:noProof/>
          <w:sz w:val="18"/>
        </w:rPr>
      </w:r>
      <w:r w:rsidRPr="00DB7CF3">
        <w:rPr>
          <w:b w:val="0"/>
          <w:noProof/>
          <w:sz w:val="18"/>
        </w:rPr>
        <w:fldChar w:fldCharType="separate"/>
      </w:r>
      <w:r w:rsidR="00317070">
        <w:rPr>
          <w:b w:val="0"/>
          <w:noProof/>
          <w:sz w:val="18"/>
        </w:rPr>
        <w:t>21</w:t>
      </w:r>
      <w:r w:rsidRPr="00DB7CF3">
        <w:rPr>
          <w:b w:val="0"/>
          <w:noProof/>
          <w:sz w:val="18"/>
        </w:rPr>
        <w:fldChar w:fldCharType="end"/>
      </w:r>
    </w:p>
    <w:p w:rsidR="00DB7CF3" w:rsidRDefault="00DB7CF3">
      <w:pPr>
        <w:pStyle w:val="TOC3"/>
        <w:rPr>
          <w:rFonts w:asciiTheme="minorHAnsi" w:eastAsiaTheme="minorEastAsia" w:hAnsiTheme="minorHAnsi" w:cstheme="minorBidi"/>
          <w:b w:val="0"/>
          <w:noProof/>
          <w:kern w:val="0"/>
          <w:szCs w:val="22"/>
        </w:rPr>
      </w:pPr>
      <w:r>
        <w:rPr>
          <w:noProof/>
        </w:rPr>
        <w:t>Endnote 1—About the endnotes</w:t>
      </w:r>
      <w:r w:rsidRPr="00DB7CF3">
        <w:rPr>
          <w:b w:val="0"/>
          <w:noProof/>
          <w:sz w:val="18"/>
        </w:rPr>
        <w:tab/>
      </w:r>
      <w:r w:rsidRPr="00DB7CF3">
        <w:rPr>
          <w:b w:val="0"/>
          <w:noProof/>
          <w:sz w:val="18"/>
        </w:rPr>
        <w:fldChar w:fldCharType="begin"/>
      </w:r>
      <w:r w:rsidRPr="00DB7CF3">
        <w:rPr>
          <w:b w:val="0"/>
          <w:noProof/>
          <w:sz w:val="18"/>
        </w:rPr>
        <w:instrText xml:space="preserve"> PAGEREF _Toc163728308 \h </w:instrText>
      </w:r>
      <w:r w:rsidRPr="00DB7CF3">
        <w:rPr>
          <w:b w:val="0"/>
          <w:noProof/>
          <w:sz w:val="18"/>
        </w:rPr>
      </w:r>
      <w:r w:rsidRPr="00DB7CF3">
        <w:rPr>
          <w:b w:val="0"/>
          <w:noProof/>
          <w:sz w:val="18"/>
        </w:rPr>
        <w:fldChar w:fldCharType="separate"/>
      </w:r>
      <w:r w:rsidR="00317070">
        <w:rPr>
          <w:b w:val="0"/>
          <w:noProof/>
          <w:sz w:val="18"/>
        </w:rPr>
        <w:t>21</w:t>
      </w:r>
      <w:r w:rsidRPr="00DB7CF3">
        <w:rPr>
          <w:b w:val="0"/>
          <w:noProof/>
          <w:sz w:val="18"/>
        </w:rPr>
        <w:fldChar w:fldCharType="end"/>
      </w:r>
    </w:p>
    <w:p w:rsidR="00DB7CF3" w:rsidRDefault="00DB7CF3">
      <w:pPr>
        <w:pStyle w:val="TOC3"/>
        <w:rPr>
          <w:rFonts w:asciiTheme="minorHAnsi" w:eastAsiaTheme="minorEastAsia" w:hAnsiTheme="minorHAnsi" w:cstheme="minorBidi"/>
          <w:b w:val="0"/>
          <w:noProof/>
          <w:kern w:val="0"/>
          <w:szCs w:val="22"/>
        </w:rPr>
      </w:pPr>
      <w:r>
        <w:rPr>
          <w:noProof/>
        </w:rPr>
        <w:t>Endnote 2—Abbreviation key</w:t>
      </w:r>
      <w:r w:rsidRPr="00DB7CF3">
        <w:rPr>
          <w:b w:val="0"/>
          <w:noProof/>
          <w:sz w:val="18"/>
        </w:rPr>
        <w:tab/>
      </w:r>
      <w:r w:rsidRPr="00DB7CF3">
        <w:rPr>
          <w:b w:val="0"/>
          <w:noProof/>
          <w:sz w:val="18"/>
        </w:rPr>
        <w:fldChar w:fldCharType="begin"/>
      </w:r>
      <w:r w:rsidRPr="00DB7CF3">
        <w:rPr>
          <w:b w:val="0"/>
          <w:noProof/>
          <w:sz w:val="18"/>
        </w:rPr>
        <w:instrText xml:space="preserve"> PAGEREF _Toc163728309 \h </w:instrText>
      </w:r>
      <w:r w:rsidRPr="00DB7CF3">
        <w:rPr>
          <w:b w:val="0"/>
          <w:noProof/>
          <w:sz w:val="18"/>
        </w:rPr>
      </w:r>
      <w:r w:rsidRPr="00DB7CF3">
        <w:rPr>
          <w:b w:val="0"/>
          <w:noProof/>
          <w:sz w:val="18"/>
        </w:rPr>
        <w:fldChar w:fldCharType="separate"/>
      </w:r>
      <w:r w:rsidR="00317070">
        <w:rPr>
          <w:b w:val="0"/>
          <w:noProof/>
          <w:sz w:val="18"/>
        </w:rPr>
        <w:t>23</w:t>
      </w:r>
      <w:r w:rsidRPr="00DB7CF3">
        <w:rPr>
          <w:b w:val="0"/>
          <w:noProof/>
          <w:sz w:val="18"/>
        </w:rPr>
        <w:fldChar w:fldCharType="end"/>
      </w:r>
    </w:p>
    <w:p w:rsidR="00DB7CF3" w:rsidRDefault="00DB7CF3">
      <w:pPr>
        <w:pStyle w:val="TOC3"/>
        <w:rPr>
          <w:rFonts w:asciiTheme="minorHAnsi" w:eastAsiaTheme="minorEastAsia" w:hAnsiTheme="minorHAnsi" w:cstheme="minorBidi"/>
          <w:b w:val="0"/>
          <w:noProof/>
          <w:kern w:val="0"/>
          <w:szCs w:val="22"/>
        </w:rPr>
      </w:pPr>
      <w:r>
        <w:rPr>
          <w:noProof/>
        </w:rPr>
        <w:t>Endnote 3—Legislation history</w:t>
      </w:r>
      <w:r w:rsidRPr="00DB7CF3">
        <w:rPr>
          <w:b w:val="0"/>
          <w:noProof/>
          <w:sz w:val="18"/>
        </w:rPr>
        <w:tab/>
      </w:r>
      <w:r w:rsidRPr="00DB7CF3">
        <w:rPr>
          <w:b w:val="0"/>
          <w:noProof/>
          <w:sz w:val="18"/>
        </w:rPr>
        <w:fldChar w:fldCharType="begin"/>
      </w:r>
      <w:r w:rsidRPr="00DB7CF3">
        <w:rPr>
          <w:b w:val="0"/>
          <w:noProof/>
          <w:sz w:val="18"/>
        </w:rPr>
        <w:instrText xml:space="preserve"> PAGEREF _Toc163728310 \h </w:instrText>
      </w:r>
      <w:r w:rsidRPr="00DB7CF3">
        <w:rPr>
          <w:b w:val="0"/>
          <w:noProof/>
          <w:sz w:val="18"/>
        </w:rPr>
      </w:r>
      <w:r w:rsidRPr="00DB7CF3">
        <w:rPr>
          <w:b w:val="0"/>
          <w:noProof/>
          <w:sz w:val="18"/>
        </w:rPr>
        <w:fldChar w:fldCharType="separate"/>
      </w:r>
      <w:r w:rsidR="00317070">
        <w:rPr>
          <w:b w:val="0"/>
          <w:noProof/>
          <w:sz w:val="18"/>
        </w:rPr>
        <w:t>24</w:t>
      </w:r>
      <w:r w:rsidRPr="00DB7CF3">
        <w:rPr>
          <w:b w:val="0"/>
          <w:noProof/>
          <w:sz w:val="18"/>
        </w:rPr>
        <w:fldChar w:fldCharType="end"/>
      </w:r>
    </w:p>
    <w:p w:rsidR="00DB7CF3" w:rsidRDefault="00DB7CF3">
      <w:pPr>
        <w:pStyle w:val="TOC3"/>
        <w:rPr>
          <w:rFonts w:asciiTheme="minorHAnsi" w:eastAsiaTheme="minorEastAsia" w:hAnsiTheme="minorHAnsi" w:cstheme="minorBidi"/>
          <w:b w:val="0"/>
          <w:noProof/>
          <w:kern w:val="0"/>
          <w:szCs w:val="22"/>
        </w:rPr>
      </w:pPr>
      <w:r>
        <w:rPr>
          <w:noProof/>
        </w:rPr>
        <w:t>Endnote 4—Amendment history</w:t>
      </w:r>
      <w:r w:rsidRPr="00DB7CF3">
        <w:rPr>
          <w:b w:val="0"/>
          <w:noProof/>
          <w:sz w:val="18"/>
        </w:rPr>
        <w:tab/>
      </w:r>
      <w:r w:rsidRPr="00DB7CF3">
        <w:rPr>
          <w:b w:val="0"/>
          <w:noProof/>
          <w:sz w:val="18"/>
        </w:rPr>
        <w:fldChar w:fldCharType="begin"/>
      </w:r>
      <w:r w:rsidRPr="00DB7CF3">
        <w:rPr>
          <w:b w:val="0"/>
          <w:noProof/>
          <w:sz w:val="18"/>
        </w:rPr>
        <w:instrText xml:space="preserve"> PAGEREF _Toc163728311 \h </w:instrText>
      </w:r>
      <w:r w:rsidRPr="00DB7CF3">
        <w:rPr>
          <w:b w:val="0"/>
          <w:noProof/>
          <w:sz w:val="18"/>
        </w:rPr>
      </w:r>
      <w:r w:rsidRPr="00DB7CF3">
        <w:rPr>
          <w:b w:val="0"/>
          <w:noProof/>
          <w:sz w:val="18"/>
        </w:rPr>
        <w:fldChar w:fldCharType="separate"/>
      </w:r>
      <w:r w:rsidR="00317070">
        <w:rPr>
          <w:b w:val="0"/>
          <w:noProof/>
          <w:sz w:val="18"/>
        </w:rPr>
        <w:t>26</w:t>
      </w:r>
      <w:r w:rsidRPr="00DB7CF3">
        <w:rPr>
          <w:b w:val="0"/>
          <w:noProof/>
          <w:sz w:val="18"/>
        </w:rPr>
        <w:fldChar w:fldCharType="end"/>
      </w:r>
    </w:p>
    <w:p w:rsidR="008664CC" w:rsidRPr="0068761C" w:rsidRDefault="00812749" w:rsidP="008664CC">
      <w:pPr>
        <w:sectPr w:rsidR="008664CC" w:rsidRPr="0068761C" w:rsidSect="004049F7">
          <w:headerReference w:type="even" r:id="rId15"/>
          <w:headerReference w:type="default" r:id="rId16"/>
          <w:footerReference w:type="even" r:id="rId17"/>
          <w:footerReference w:type="default" r:id="rId18"/>
          <w:headerReference w:type="first" r:id="rId19"/>
          <w:pgSz w:w="11907" w:h="16839"/>
          <w:pgMar w:top="2381" w:right="2410" w:bottom="4252" w:left="2410" w:header="720" w:footer="3402" w:gutter="0"/>
          <w:pgNumType w:fmt="lowerRoman" w:start="1"/>
          <w:cols w:space="708"/>
          <w:docGrid w:linePitch="360"/>
        </w:sectPr>
      </w:pPr>
      <w:r w:rsidRPr="0068761C">
        <w:rPr>
          <w:rFonts w:cs="Times New Roman"/>
          <w:sz w:val="18"/>
        </w:rPr>
        <w:fldChar w:fldCharType="end"/>
      </w:r>
    </w:p>
    <w:p w:rsidR="00600EF0" w:rsidRPr="0068761C" w:rsidRDefault="004B26A7" w:rsidP="00231096">
      <w:pPr>
        <w:pStyle w:val="LongT"/>
      </w:pPr>
      <w:r w:rsidRPr="0068761C">
        <w:lastRenderedPageBreak/>
        <w:t>An Act</w:t>
      </w:r>
      <w:r w:rsidR="003A4D7E" w:rsidRPr="0068761C">
        <w:t xml:space="preserve"> to make provision relating to sanctions to facilitate the conduct of Australia’s external affairs, and for related purposes</w:t>
      </w:r>
    </w:p>
    <w:p w:rsidR="00600EF0" w:rsidRPr="0068761C" w:rsidRDefault="00600EF0" w:rsidP="003A4D7E">
      <w:pPr>
        <w:pStyle w:val="ActHead2"/>
      </w:pPr>
      <w:bookmarkStart w:id="1" w:name="_Toc163728271"/>
      <w:r w:rsidRPr="00397678">
        <w:rPr>
          <w:rStyle w:val="CharPartNo"/>
        </w:rPr>
        <w:t>Part</w:t>
      </w:r>
      <w:r w:rsidR="007A4767" w:rsidRPr="00397678">
        <w:rPr>
          <w:rStyle w:val="CharPartNo"/>
        </w:rPr>
        <w:t> </w:t>
      </w:r>
      <w:r w:rsidRPr="00397678">
        <w:rPr>
          <w:rStyle w:val="CharPartNo"/>
        </w:rPr>
        <w:t>1</w:t>
      </w:r>
      <w:r w:rsidRPr="0068761C">
        <w:t>—</w:t>
      </w:r>
      <w:r w:rsidRPr="00397678">
        <w:rPr>
          <w:rStyle w:val="CharPartText"/>
        </w:rPr>
        <w:t>Preliminary</w:t>
      </w:r>
      <w:bookmarkEnd w:id="1"/>
    </w:p>
    <w:p w:rsidR="00600EF0" w:rsidRPr="0068761C" w:rsidRDefault="00600EF0" w:rsidP="003A4D7E">
      <w:pPr>
        <w:pStyle w:val="Header"/>
      </w:pPr>
      <w:r w:rsidRPr="00397678">
        <w:rPr>
          <w:rStyle w:val="CharDivNo"/>
        </w:rPr>
        <w:t xml:space="preserve"> </w:t>
      </w:r>
      <w:r w:rsidRPr="00397678">
        <w:rPr>
          <w:rStyle w:val="CharDivText"/>
        </w:rPr>
        <w:t xml:space="preserve"> </w:t>
      </w:r>
    </w:p>
    <w:p w:rsidR="00600EF0" w:rsidRPr="0068761C" w:rsidRDefault="00600EF0" w:rsidP="003A4D7E">
      <w:pPr>
        <w:pStyle w:val="ActHead5"/>
      </w:pPr>
      <w:bookmarkStart w:id="2" w:name="_Toc163728272"/>
      <w:r w:rsidRPr="00397678">
        <w:rPr>
          <w:rStyle w:val="CharSectno"/>
        </w:rPr>
        <w:t>1</w:t>
      </w:r>
      <w:r w:rsidRPr="0068761C">
        <w:t xml:space="preserve">  Short title</w:t>
      </w:r>
      <w:bookmarkEnd w:id="2"/>
    </w:p>
    <w:p w:rsidR="00600EF0" w:rsidRPr="0068761C" w:rsidRDefault="00600EF0" w:rsidP="003A4D7E">
      <w:pPr>
        <w:pStyle w:val="subsection"/>
      </w:pPr>
      <w:r w:rsidRPr="0068761C">
        <w:tab/>
      </w:r>
      <w:r w:rsidRPr="0068761C">
        <w:tab/>
        <w:t xml:space="preserve">This Act may be cited as the </w:t>
      </w:r>
      <w:r w:rsidRPr="0068761C">
        <w:rPr>
          <w:i/>
        </w:rPr>
        <w:t>Autonomous Sanctions Act 201</w:t>
      </w:r>
      <w:r w:rsidR="00027F09" w:rsidRPr="0068761C">
        <w:rPr>
          <w:i/>
        </w:rPr>
        <w:t>1</w:t>
      </w:r>
      <w:r w:rsidRPr="0068761C">
        <w:rPr>
          <w:i/>
        </w:rPr>
        <w:t>.</w:t>
      </w:r>
    </w:p>
    <w:p w:rsidR="00600EF0" w:rsidRPr="0068761C" w:rsidRDefault="00600EF0" w:rsidP="003A4D7E">
      <w:pPr>
        <w:pStyle w:val="ActHead5"/>
      </w:pPr>
      <w:bookmarkStart w:id="3" w:name="_Toc163728273"/>
      <w:r w:rsidRPr="00397678">
        <w:rPr>
          <w:rStyle w:val="CharSectno"/>
        </w:rPr>
        <w:t>2</w:t>
      </w:r>
      <w:r w:rsidRPr="0068761C">
        <w:t xml:space="preserve">  Commencement</w:t>
      </w:r>
      <w:bookmarkEnd w:id="3"/>
    </w:p>
    <w:p w:rsidR="00600EF0" w:rsidRPr="0068761C" w:rsidRDefault="00600EF0" w:rsidP="003A4D7E">
      <w:pPr>
        <w:pStyle w:val="subsection"/>
      </w:pPr>
      <w:r w:rsidRPr="0068761C">
        <w:tab/>
      </w:r>
      <w:r w:rsidRPr="0068761C">
        <w:tab/>
        <w:t>This Act commences on the day after this Act receives the Royal Assent.</w:t>
      </w:r>
    </w:p>
    <w:p w:rsidR="00402257" w:rsidRPr="0068761C" w:rsidRDefault="00402257" w:rsidP="00402257">
      <w:pPr>
        <w:pStyle w:val="ActHead5"/>
      </w:pPr>
      <w:bookmarkStart w:id="4" w:name="_Toc163728274"/>
      <w:r w:rsidRPr="00397678">
        <w:rPr>
          <w:rStyle w:val="CharSectno"/>
        </w:rPr>
        <w:t>3</w:t>
      </w:r>
      <w:r w:rsidRPr="0068761C">
        <w:t xml:space="preserve">  Objects of this Act</w:t>
      </w:r>
      <w:bookmarkEnd w:id="4"/>
    </w:p>
    <w:p w:rsidR="00600EF0" w:rsidRPr="0068761C" w:rsidRDefault="00600EF0" w:rsidP="003A4D7E">
      <w:pPr>
        <w:pStyle w:val="subsection"/>
      </w:pPr>
      <w:r w:rsidRPr="0068761C">
        <w:tab/>
      </w:r>
      <w:r w:rsidR="00402257" w:rsidRPr="0068761C">
        <w:t>(1)</w:t>
      </w:r>
      <w:r w:rsidRPr="0068761C">
        <w:tab/>
        <w:t xml:space="preserve">The main </w:t>
      </w:r>
      <w:r w:rsidR="00402257" w:rsidRPr="0068761C">
        <w:t>objects</w:t>
      </w:r>
      <w:r w:rsidRPr="0068761C">
        <w:t xml:space="preserve"> of this Act are to:</w:t>
      </w:r>
    </w:p>
    <w:p w:rsidR="00600EF0" w:rsidRPr="0068761C" w:rsidRDefault="00600EF0" w:rsidP="003A4D7E">
      <w:pPr>
        <w:pStyle w:val="paragraph"/>
      </w:pPr>
      <w:r w:rsidRPr="0068761C">
        <w:tab/>
        <w:t>(a)</w:t>
      </w:r>
      <w:r w:rsidRPr="0068761C">
        <w:tab/>
        <w:t>provide for autonomous sanctions; and</w:t>
      </w:r>
    </w:p>
    <w:p w:rsidR="00600EF0" w:rsidRPr="0068761C" w:rsidRDefault="00600EF0" w:rsidP="003A4D7E">
      <w:pPr>
        <w:pStyle w:val="paragraph"/>
      </w:pPr>
      <w:r w:rsidRPr="0068761C">
        <w:tab/>
        <w:t>(b)</w:t>
      </w:r>
      <w:r w:rsidRPr="0068761C">
        <w:tab/>
        <w:t>provide for enforcement of autonomous sanctions (whether applied under this Act or another law of the Commonwealth); and</w:t>
      </w:r>
    </w:p>
    <w:p w:rsidR="00600EF0" w:rsidRPr="0068761C" w:rsidRDefault="00600EF0" w:rsidP="003A4D7E">
      <w:pPr>
        <w:pStyle w:val="paragraph"/>
      </w:pPr>
      <w:r w:rsidRPr="0068761C">
        <w:tab/>
        <w:t>(c)</w:t>
      </w:r>
      <w:r w:rsidRPr="0068761C">
        <w:tab/>
        <w:t>facilitate the collection, flow and use of information relevant to the administration of autonomous sanctions (whether applied under this Act or another law of the Commonwealth).</w:t>
      </w:r>
    </w:p>
    <w:p w:rsidR="00402257" w:rsidRPr="0068761C" w:rsidRDefault="00402257" w:rsidP="00402257">
      <w:pPr>
        <w:pStyle w:val="SubsectionHead"/>
      </w:pPr>
      <w:r w:rsidRPr="0068761C">
        <w:t>Country</w:t>
      </w:r>
      <w:r w:rsidR="00397678">
        <w:noBreakHyphen/>
      </w:r>
      <w:r w:rsidRPr="0068761C">
        <w:t>specific sanctions</w:t>
      </w:r>
    </w:p>
    <w:p w:rsidR="00402257" w:rsidRPr="0068761C" w:rsidRDefault="00402257" w:rsidP="00402257">
      <w:pPr>
        <w:pStyle w:val="subsection"/>
      </w:pPr>
      <w:r w:rsidRPr="0068761C">
        <w:tab/>
        <w:t>(2)</w:t>
      </w:r>
      <w:r w:rsidRPr="0068761C">
        <w:tab/>
        <w:t>Without limiting subsection (1), the autonomous sanctions may address matters that are of international concern in relation to one or more particular foreign countries.</w:t>
      </w:r>
    </w:p>
    <w:p w:rsidR="00402257" w:rsidRPr="0068761C" w:rsidRDefault="00402257" w:rsidP="00402257">
      <w:pPr>
        <w:pStyle w:val="SubsectionHead"/>
      </w:pPr>
      <w:r w:rsidRPr="0068761C">
        <w:t>Thematic sanctions</w:t>
      </w:r>
    </w:p>
    <w:p w:rsidR="00402257" w:rsidRPr="0068761C" w:rsidRDefault="00402257" w:rsidP="00402257">
      <w:pPr>
        <w:pStyle w:val="subsection"/>
      </w:pPr>
      <w:r w:rsidRPr="0068761C">
        <w:tab/>
        <w:t>(3)</w:t>
      </w:r>
      <w:r w:rsidRPr="0068761C">
        <w:tab/>
        <w:t>Without limiting subsection (1), the autonomous sanctions may address one or more of the following:</w:t>
      </w:r>
    </w:p>
    <w:p w:rsidR="00402257" w:rsidRPr="0068761C" w:rsidRDefault="00402257" w:rsidP="00402257">
      <w:pPr>
        <w:pStyle w:val="paragraph"/>
      </w:pPr>
      <w:r w:rsidRPr="0068761C">
        <w:lastRenderedPageBreak/>
        <w:tab/>
        <w:t>(a)</w:t>
      </w:r>
      <w:r w:rsidRPr="0068761C">
        <w:tab/>
        <w:t>the proliferation of weapons of mass destruction;</w:t>
      </w:r>
    </w:p>
    <w:p w:rsidR="00402257" w:rsidRPr="0068761C" w:rsidRDefault="00402257" w:rsidP="00402257">
      <w:pPr>
        <w:pStyle w:val="paragraph"/>
      </w:pPr>
      <w:r w:rsidRPr="0068761C">
        <w:tab/>
        <w:t>(b)</w:t>
      </w:r>
      <w:r w:rsidRPr="0068761C">
        <w:tab/>
        <w:t>threats to international peace and security;</w:t>
      </w:r>
    </w:p>
    <w:p w:rsidR="00402257" w:rsidRPr="0068761C" w:rsidRDefault="00402257" w:rsidP="00402257">
      <w:pPr>
        <w:pStyle w:val="paragraph"/>
      </w:pPr>
      <w:r w:rsidRPr="0068761C">
        <w:tab/>
        <w:t>(c)</w:t>
      </w:r>
      <w:r w:rsidRPr="0068761C">
        <w:tab/>
        <w:t>malicious cyber activity;</w:t>
      </w:r>
    </w:p>
    <w:p w:rsidR="00402257" w:rsidRPr="0068761C" w:rsidRDefault="00402257" w:rsidP="00402257">
      <w:pPr>
        <w:pStyle w:val="paragraph"/>
      </w:pPr>
      <w:r w:rsidRPr="0068761C">
        <w:tab/>
        <w:t>(d)</w:t>
      </w:r>
      <w:r w:rsidRPr="0068761C">
        <w:tab/>
        <w:t>serious violations or serious abuses of human rights;</w:t>
      </w:r>
    </w:p>
    <w:p w:rsidR="00402257" w:rsidRPr="0068761C" w:rsidRDefault="00402257" w:rsidP="00402257">
      <w:pPr>
        <w:pStyle w:val="paragraph"/>
      </w:pPr>
      <w:r w:rsidRPr="0068761C">
        <w:tab/>
        <w:t>(e)</w:t>
      </w:r>
      <w:r w:rsidRPr="0068761C">
        <w:tab/>
        <w:t>activities undermining good governance or the rule of law, including serious corruption;</w:t>
      </w:r>
    </w:p>
    <w:p w:rsidR="00402257" w:rsidRPr="0068761C" w:rsidRDefault="00402257" w:rsidP="00402257">
      <w:pPr>
        <w:pStyle w:val="paragraph"/>
      </w:pPr>
      <w:r w:rsidRPr="0068761C">
        <w:tab/>
        <w:t>(f)</w:t>
      </w:r>
      <w:r w:rsidRPr="0068761C">
        <w:tab/>
        <w:t>serious violations of international humanitarian law.</w:t>
      </w:r>
    </w:p>
    <w:p w:rsidR="00600EF0" w:rsidRPr="0068761C" w:rsidRDefault="00600EF0" w:rsidP="003A4D7E">
      <w:pPr>
        <w:pStyle w:val="ActHead5"/>
      </w:pPr>
      <w:bookmarkStart w:id="5" w:name="_Toc163728275"/>
      <w:r w:rsidRPr="00397678">
        <w:rPr>
          <w:rStyle w:val="CharSectno"/>
        </w:rPr>
        <w:t>4</w:t>
      </w:r>
      <w:r w:rsidRPr="0068761C">
        <w:t xml:space="preserve">  Definitions</w:t>
      </w:r>
      <w:bookmarkEnd w:id="5"/>
    </w:p>
    <w:p w:rsidR="00600EF0" w:rsidRPr="0068761C" w:rsidRDefault="00600EF0" w:rsidP="003A4D7E">
      <w:pPr>
        <w:pStyle w:val="subsection"/>
      </w:pPr>
      <w:r w:rsidRPr="0068761C">
        <w:tab/>
      </w:r>
      <w:r w:rsidRPr="0068761C">
        <w:tab/>
        <w:t>In this Act:</w:t>
      </w:r>
    </w:p>
    <w:p w:rsidR="00600EF0" w:rsidRPr="0068761C" w:rsidRDefault="00600EF0" w:rsidP="003A4D7E">
      <w:pPr>
        <w:pStyle w:val="Definition"/>
      </w:pPr>
      <w:r w:rsidRPr="0068761C">
        <w:rPr>
          <w:b/>
          <w:i/>
        </w:rPr>
        <w:t>asset</w:t>
      </w:r>
      <w:r w:rsidRPr="0068761C">
        <w:t xml:space="preserve"> means:</w:t>
      </w:r>
    </w:p>
    <w:p w:rsidR="00600EF0" w:rsidRPr="0068761C" w:rsidRDefault="00600EF0" w:rsidP="003A4D7E">
      <w:pPr>
        <w:pStyle w:val="paragraph"/>
      </w:pPr>
      <w:r w:rsidRPr="0068761C">
        <w:tab/>
        <w:t>(a)</w:t>
      </w:r>
      <w:r w:rsidRPr="0068761C">
        <w:tab/>
        <w:t>an asset of any kind or property of any kind, whether tangible or intangible, movable or immovable, however acquired; and</w:t>
      </w:r>
    </w:p>
    <w:p w:rsidR="00600EF0" w:rsidRPr="0068761C" w:rsidRDefault="00600EF0" w:rsidP="003A4D7E">
      <w:pPr>
        <w:pStyle w:val="paragraph"/>
      </w:pPr>
      <w:r w:rsidRPr="0068761C">
        <w:tab/>
        <w:t>(b)</w:t>
      </w:r>
      <w:r w:rsidRPr="0068761C">
        <w:tab/>
        <w:t>a legal document or instrument in any form (including electronic or digital) evidencing title to, or interest in, such an asset or such property.</w:t>
      </w:r>
    </w:p>
    <w:p w:rsidR="00600EF0" w:rsidRPr="0068761C" w:rsidRDefault="00600EF0" w:rsidP="003A4D7E">
      <w:pPr>
        <w:pStyle w:val="notetext"/>
      </w:pPr>
      <w:r w:rsidRPr="0068761C">
        <w:t>Note:</w:t>
      </w:r>
      <w:r w:rsidRPr="0068761C">
        <w:tab/>
        <w:t xml:space="preserve">Some examples of documents and instruments described in </w:t>
      </w:r>
      <w:r w:rsidR="007A4767" w:rsidRPr="0068761C">
        <w:t>paragraph (</w:t>
      </w:r>
      <w:r w:rsidRPr="0068761C">
        <w:t>b) are bank credits, travellers cheques, bank cheques, money orders, shares, securities, bonds, debt instruments, drafts and letters of credit.</w:t>
      </w:r>
    </w:p>
    <w:p w:rsidR="00600EF0" w:rsidRPr="0068761C" w:rsidRDefault="00600EF0" w:rsidP="003A4D7E">
      <w:pPr>
        <w:pStyle w:val="Definition"/>
      </w:pPr>
      <w:r w:rsidRPr="0068761C">
        <w:rPr>
          <w:b/>
          <w:i/>
        </w:rPr>
        <w:t>Australia</w:t>
      </w:r>
      <w:r w:rsidRPr="0068761C">
        <w:t>, when used in a geographical sense, includes the external Territories.</w:t>
      </w:r>
    </w:p>
    <w:p w:rsidR="00600EF0" w:rsidRPr="0068761C" w:rsidRDefault="00600EF0" w:rsidP="003A4D7E">
      <w:pPr>
        <w:pStyle w:val="Definition"/>
      </w:pPr>
      <w:r w:rsidRPr="0068761C">
        <w:rPr>
          <w:b/>
          <w:i/>
        </w:rPr>
        <w:t>autonomous sanction</w:t>
      </w:r>
      <w:r w:rsidRPr="0068761C">
        <w:t xml:space="preserve"> means a sanction that:</w:t>
      </w:r>
    </w:p>
    <w:p w:rsidR="00600EF0" w:rsidRPr="0068761C" w:rsidRDefault="00600EF0" w:rsidP="003A4D7E">
      <w:pPr>
        <w:pStyle w:val="paragraph"/>
      </w:pPr>
      <w:r w:rsidRPr="0068761C">
        <w:tab/>
        <w:t>(a)</w:t>
      </w:r>
      <w:r w:rsidRPr="0068761C">
        <w:tab/>
        <w:t>is intended to influence, directly or indirectly, one or more of the following in accordance with Australian Government policy:</w:t>
      </w:r>
    </w:p>
    <w:p w:rsidR="00600EF0" w:rsidRPr="0068761C" w:rsidRDefault="00600EF0" w:rsidP="003A4D7E">
      <w:pPr>
        <w:pStyle w:val="paragraphsub"/>
      </w:pPr>
      <w:r w:rsidRPr="0068761C">
        <w:tab/>
        <w:t>(i)</w:t>
      </w:r>
      <w:r w:rsidRPr="0068761C">
        <w:tab/>
        <w:t>a foreign government entity;</w:t>
      </w:r>
    </w:p>
    <w:p w:rsidR="00600EF0" w:rsidRPr="0068761C" w:rsidRDefault="00600EF0" w:rsidP="003A4D7E">
      <w:pPr>
        <w:pStyle w:val="paragraphsub"/>
      </w:pPr>
      <w:r w:rsidRPr="0068761C">
        <w:tab/>
        <w:t>(ii)</w:t>
      </w:r>
      <w:r w:rsidRPr="0068761C">
        <w:tab/>
        <w:t>a member of a foreign government entity;</w:t>
      </w:r>
    </w:p>
    <w:p w:rsidR="00600EF0" w:rsidRPr="0068761C" w:rsidRDefault="00600EF0" w:rsidP="003A4D7E">
      <w:pPr>
        <w:pStyle w:val="paragraphsub"/>
      </w:pPr>
      <w:r w:rsidRPr="0068761C">
        <w:tab/>
        <w:t>(iii)</w:t>
      </w:r>
      <w:r w:rsidRPr="0068761C">
        <w:tab/>
        <w:t>another person or entity outside Australia; or</w:t>
      </w:r>
    </w:p>
    <w:p w:rsidR="00600EF0" w:rsidRPr="0068761C" w:rsidRDefault="00600EF0" w:rsidP="003A4D7E">
      <w:pPr>
        <w:pStyle w:val="paragraph"/>
      </w:pPr>
      <w:r w:rsidRPr="0068761C">
        <w:tab/>
        <w:t>(b)</w:t>
      </w:r>
      <w:r w:rsidRPr="0068761C">
        <w:tab/>
        <w:t xml:space="preserve">involves the prohibition of conduct in or connected with Australia that facilitates, directly or indirectly, the engagement by a person or entity described in </w:t>
      </w:r>
      <w:r w:rsidR="007A4767" w:rsidRPr="0068761C">
        <w:lastRenderedPageBreak/>
        <w:t>subparagraph (</w:t>
      </w:r>
      <w:r w:rsidRPr="0068761C">
        <w:t>a)(i), (ii) or (iii) in action outside Australia that is contrary to Australian Government policy.</w:t>
      </w:r>
    </w:p>
    <w:p w:rsidR="00600EF0" w:rsidRPr="0068761C" w:rsidRDefault="00600EF0" w:rsidP="003A4D7E">
      <w:pPr>
        <w:pStyle w:val="Definition"/>
      </w:pPr>
      <w:r w:rsidRPr="0068761C">
        <w:rPr>
          <w:b/>
          <w:i/>
        </w:rPr>
        <w:t>CEO</w:t>
      </w:r>
      <w:r w:rsidRPr="0068761C">
        <w:t xml:space="preserve"> of a Commonwealth entity means the chief executive officer (however described) of that entity.</w:t>
      </w:r>
    </w:p>
    <w:p w:rsidR="00441A62" w:rsidRPr="0068761C" w:rsidRDefault="00441A62" w:rsidP="00441A62">
      <w:pPr>
        <w:pStyle w:val="Definition"/>
      </w:pPr>
      <w:r w:rsidRPr="0068761C">
        <w:rPr>
          <w:b/>
          <w:i/>
        </w:rPr>
        <w:t>Commonwealth entity</w:t>
      </w:r>
      <w:r w:rsidRPr="0068761C">
        <w:t xml:space="preserve"> has the same meaning as in the </w:t>
      </w:r>
      <w:r w:rsidRPr="0068761C">
        <w:rPr>
          <w:i/>
        </w:rPr>
        <w:t>Public Governance, Performance and Accountability Act 2013</w:t>
      </w:r>
      <w:r w:rsidRPr="0068761C">
        <w:t>.</w:t>
      </w:r>
    </w:p>
    <w:p w:rsidR="00600EF0" w:rsidRPr="0068761C" w:rsidRDefault="00600EF0" w:rsidP="003A4D7E">
      <w:pPr>
        <w:pStyle w:val="Definition"/>
      </w:pPr>
      <w:r w:rsidRPr="0068761C">
        <w:rPr>
          <w:b/>
          <w:i/>
        </w:rPr>
        <w:t>designated Commonwealth entity</w:t>
      </w:r>
      <w:r w:rsidRPr="0068761C">
        <w:t xml:space="preserve"> means a Commonwealth entity that:</w:t>
      </w:r>
    </w:p>
    <w:p w:rsidR="00600EF0" w:rsidRPr="0068761C" w:rsidRDefault="00600EF0" w:rsidP="003A4D7E">
      <w:pPr>
        <w:pStyle w:val="paragraph"/>
      </w:pPr>
      <w:r w:rsidRPr="0068761C">
        <w:tab/>
        <w:t>(a)</w:t>
      </w:r>
      <w:r w:rsidRPr="0068761C">
        <w:tab/>
        <w:t xml:space="preserve">is a designated Commonwealth entity under the </w:t>
      </w:r>
      <w:r w:rsidRPr="0068761C">
        <w:rPr>
          <w:i/>
        </w:rPr>
        <w:t>Charter of the United Nations Act 1945</w:t>
      </w:r>
      <w:r w:rsidRPr="0068761C">
        <w:t>; or</w:t>
      </w:r>
    </w:p>
    <w:p w:rsidR="00600EF0" w:rsidRPr="0068761C" w:rsidRDefault="00600EF0" w:rsidP="003A4D7E">
      <w:pPr>
        <w:pStyle w:val="paragraph"/>
      </w:pPr>
      <w:r w:rsidRPr="0068761C">
        <w:tab/>
        <w:t>(b)</w:t>
      </w:r>
      <w:r w:rsidRPr="0068761C">
        <w:tab/>
        <w:t>is specified in an instrument under section</w:t>
      </w:r>
      <w:r w:rsidR="007A4767" w:rsidRPr="0068761C">
        <w:t> </w:t>
      </w:r>
      <w:r w:rsidRPr="0068761C">
        <w:t>5.</w:t>
      </w:r>
    </w:p>
    <w:p w:rsidR="00600EF0" w:rsidRPr="0068761C" w:rsidRDefault="00600EF0" w:rsidP="003A4D7E">
      <w:pPr>
        <w:pStyle w:val="Definition"/>
      </w:pPr>
      <w:r w:rsidRPr="0068761C">
        <w:rPr>
          <w:b/>
          <w:i/>
        </w:rPr>
        <w:t>foreign government</w:t>
      </w:r>
      <w:r w:rsidRPr="0068761C">
        <w:t xml:space="preserve"> </w:t>
      </w:r>
      <w:r w:rsidRPr="0068761C">
        <w:rPr>
          <w:b/>
          <w:i/>
        </w:rPr>
        <w:t xml:space="preserve">entity </w:t>
      </w:r>
      <w:r w:rsidRPr="0068761C">
        <w:t>means:</w:t>
      </w:r>
    </w:p>
    <w:p w:rsidR="00600EF0" w:rsidRPr="0068761C" w:rsidRDefault="00600EF0" w:rsidP="003A4D7E">
      <w:pPr>
        <w:pStyle w:val="paragraph"/>
      </w:pPr>
      <w:r w:rsidRPr="0068761C">
        <w:tab/>
        <w:t>(a)</w:t>
      </w:r>
      <w:r w:rsidRPr="0068761C">
        <w:tab/>
        <w:t>the government of a foreign country or of part of a foreign country; or</w:t>
      </w:r>
    </w:p>
    <w:p w:rsidR="00600EF0" w:rsidRPr="0068761C" w:rsidRDefault="00600EF0" w:rsidP="003A4D7E">
      <w:pPr>
        <w:pStyle w:val="paragraph"/>
      </w:pPr>
      <w:r w:rsidRPr="0068761C">
        <w:tab/>
        <w:t>(b)</w:t>
      </w:r>
      <w:r w:rsidRPr="0068761C">
        <w:tab/>
        <w:t>an authority of the government of a foreign country; or</w:t>
      </w:r>
    </w:p>
    <w:p w:rsidR="00600EF0" w:rsidRPr="0068761C" w:rsidRDefault="00600EF0" w:rsidP="003A4D7E">
      <w:pPr>
        <w:pStyle w:val="paragraph"/>
      </w:pPr>
      <w:r w:rsidRPr="0068761C">
        <w:tab/>
        <w:t>(c)</w:t>
      </w:r>
      <w:r w:rsidRPr="0068761C">
        <w:tab/>
        <w:t>an authority of the government of part of a foreign country.</w:t>
      </w:r>
    </w:p>
    <w:p w:rsidR="00600EF0" w:rsidRPr="0068761C" w:rsidRDefault="00600EF0" w:rsidP="003A4D7E">
      <w:pPr>
        <w:pStyle w:val="Definition"/>
      </w:pPr>
      <w:r w:rsidRPr="0068761C">
        <w:rPr>
          <w:b/>
          <w:i/>
        </w:rPr>
        <w:t>officer</w:t>
      </w:r>
      <w:r w:rsidRPr="0068761C">
        <w:t xml:space="preserve"> of a Commonwealth entity includes:</w:t>
      </w:r>
    </w:p>
    <w:p w:rsidR="00600EF0" w:rsidRPr="0068761C" w:rsidRDefault="00600EF0" w:rsidP="003A4D7E">
      <w:pPr>
        <w:pStyle w:val="paragraph"/>
      </w:pPr>
      <w:r w:rsidRPr="0068761C">
        <w:tab/>
        <w:t>(a)</w:t>
      </w:r>
      <w:r w:rsidRPr="0068761C">
        <w:tab/>
        <w:t>the CEO of the Commonwealth entity; and</w:t>
      </w:r>
    </w:p>
    <w:p w:rsidR="00600EF0" w:rsidRPr="0068761C" w:rsidRDefault="00600EF0" w:rsidP="003A4D7E">
      <w:pPr>
        <w:pStyle w:val="paragraph"/>
      </w:pPr>
      <w:r w:rsidRPr="0068761C">
        <w:tab/>
        <w:t>(b)</w:t>
      </w:r>
      <w:r w:rsidRPr="0068761C">
        <w:tab/>
        <w:t>an employee of the Commonwealth entity; and</w:t>
      </w:r>
    </w:p>
    <w:p w:rsidR="00600EF0" w:rsidRPr="0068761C" w:rsidRDefault="00600EF0" w:rsidP="003A4D7E">
      <w:pPr>
        <w:pStyle w:val="paragraph"/>
      </w:pPr>
      <w:r w:rsidRPr="0068761C">
        <w:tab/>
        <w:t>(c)</w:t>
      </w:r>
      <w:r w:rsidRPr="0068761C">
        <w:tab/>
        <w:t>any other person engaged by the Commonwealth entity, under contract or otherwise, to exercise powers, or perform duties or functions, of the Commonwealth entity.</w:t>
      </w:r>
    </w:p>
    <w:p w:rsidR="00600EF0" w:rsidRPr="0068761C" w:rsidRDefault="00600EF0" w:rsidP="003A4D7E">
      <w:pPr>
        <w:pStyle w:val="Definition"/>
      </w:pPr>
      <w:r w:rsidRPr="0068761C">
        <w:rPr>
          <w:b/>
          <w:i/>
        </w:rPr>
        <w:t>public international organisation</w:t>
      </w:r>
      <w:r w:rsidRPr="0068761C">
        <w:t xml:space="preserve"> has the meaning given by section</w:t>
      </w:r>
      <w:r w:rsidR="007A4767" w:rsidRPr="0068761C">
        <w:t> </w:t>
      </w:r>
      <w:r w:rsidRPr="0068761C">
        <w:t xml:space="preserve">70.1 of the </w:t>
      </w:r>
      <w:r w:rsidRPr="0068761C">
        <w:rPr>
          <w:i/>
        </w:rPr>
        <w:t>Criminal Code</w:t>
      </w:r>
      <w:r w:rsidRPr="0068761C">
        <w:t>.</w:t>
      </w:r>
    </w:p>
    <w:p w:rsidR="00600EF0" w:rsidRPr="0068761C" w:rsidRDefault="00600EF0" w:rsidP="003A4D7E">
      <w:pPr>
        <w:pStyle w:val="Definition"/>
      </w:pPr>
      <w:r w:rsidRPr="0068761C">
        <w:rPr>
          <w:b/>
          <w:i/>
        </w:rPr>
        <w:t>sanction law</w:t>
      </w:r>
      <w:r w:rsidRPr="0068761C">
        <w:t xml:space="preserve"> means a provision that is specified in an instrument under subsection</w:t>
      </w:r>
      <w:r w:rsidR="007A4767" w:rsidRPr="0068761C">
        <w:t> </w:t>
      </w:r>
      <w:r w:rsidRPr="0068761C">
        <w:t>6(1).</w:t>
      </w:r>
    </w:p>
    <w:p w:rsidR="00600EF0" w:rsidRPr="0068761C" w:rsidRDefault="00600EF0" w:rsidP="003A4D7E">
      <w:pPr>
        <w:pStyle w:val="Definition"/>
      </w:pPr>
      <w:r w:rsidRPr="0068761C">
        <w:rPr>
          <w:b/>
          <w:i/>
        </w:rPr>
        <w:t>State or Territory entity</w:t>
      </w:r>
      <w:r w:rsidRPr="0068761C">
        <w:rPr>
          <w:i/>
        </w:rPr>
        <w:t xml:space="preserve"> </w:t>
      </w:r>
      <w:r w:rsidRPr="0068761C">
        <w:t>means:</w:t>
      </w:r>
    </w:p>
    <w:p w:rsidR="00600EF0" w:rsidRPr="0068761C" w:rsidRDefault="00600EF0" w:rsidP="003A4D7E">
      <w:pPr>
        <w:pStyle w:val="paragraph"/>
      </w:pPr>
      <w:r w:rsidRPr="0068761C">
        <w:tab/>
        <w:t>(a)</w:t>
      </w:r>
      <w:r w:rsidRPr="0068761C">
        <w:tab/>
        <w:t>a State or Territory; or</w:t>
      </w:r>
    </w:p>
    <w:p w:rsidR="00600EF0" w:rsidRPr="0068761C" w:rsidRDefault="00600EF0" w:rsidP="003A4D7E">
      <w:pPr>
        <w:pStyle w:val="paragraph"/>
      </w:pPr>
      <w:r w:rsidRPr="0068761C">
        <w:tab/>
        <w:t>(b)</w:t>
      </w:r>
      <w:r w:rsidRPr="0068761C">
        <w:tab/>
        <w:t>an authority of a State or Territory.</w:t>
      </w:r>
    </w:p>
    <w:p w:rsidR="00600EF0" w:rsidRPr="0068761C" w:rsidRDefault="00600EF0" w:rsidP="003A4D7E">
      <w:pPr>
        <w:pStyle w:val="Definition"/>
      </w:pPr>
      <w:r w:rsidRPr="0068761C">
        <w:rPr>
          <w:b/>
          <w:i/>
        </w:rPr>
        <w:lastRenderedPageBreak/>
        <w:t>superior court</w:t>
      </w:r>
      <w:r w:rsidRPr="0068761C">
        <w:t xml:space="preserve"> means the Federal Court of Australia or the Supreme Court of a State or Territory.</w:t>
      </w:r>
    </w:p>
    <w:p w:rsidR="00600EF0" w:rsidRPr="0068761C" w:rsidRDefault="00600EF0" w:rsidP="003A4D7E">
      <w:pPr>
        <w:pStyle w:val="ActHead5"/>
      </w:pPr>
      <w:bookmarkStart w:id="6" w:name="_Toc163728276"/>
      <w:r w:rsidRPr="00397678">
        <w:rPr>
          <w:rStyle w:val="CharSectno"/>
        </w:rPr>
        <w:t>5</w:t>
      </w:r>
      <w:r w:rsidRPr="0068761C">
        <w:t xml:space="preserve">  Specifying a Commonwealth entity as a designated Commonwealth entity</w:t>
      </w:r>
      <w:bookmarkEnd w:id="6"/>
    </w:p>
    <w:p w:rsidR="00600EF0" w:rsidRPr="0068761C" w:rsidRDefault="00600EF0" w:rsidP="003A4D7E">
      <w:pPr>
        <w:pStyle w:val="subsection"/>
      </w:pPr>
      <w:r w:rsidRPr="0068761C">
        <w:tab/>
      </w:r>
      <w:r w:rsidRPr="0068761C">
        <w:tab/>
        <w:t>The Minister may by legislative instrument specify a Commonwealth entity as a designated Commonwealth entity.</w:t>
      </w:r>
    </w:p>
    <w:p w:rsidR="00600EF0" w:rsidRPr="0068761C" w:rsidRDefault="00600EF0" w:rsidP="003A4D7E">
      <w:pPr>
        <w:pStyle w:val="ActHead5"/>
        <w:rPr>
          <w:i/>
        </w:rPr>
      </w:pPr>
      <w:bookmarkStart w:id="7" w:name="_Toc163728277"/>
      <w:r w:rsidRPr="00397678">
        <w:rPr>
          <w:rStyle w:val="CharSectno"/>
        </w:rPr>
        <w:t>6</w:t>
      </w:r>
      <w:r w:rsidRPr="0068761C">
        <w:t xml:space="preserve">  Specifying a provision as a sanction law</w:t>
      </w:r>
      <w:bookmarkEnd w:id="7"/>
    </w:p>
    <w:p w:rsidR="00600EF0" w:rsidRPr="0068761C" w:rsidRDefault="00600EF0" w:rsidP="003A4D7E">
      <w:pPr>
        <w:pStyle w:val="subsection"/>
      </w:pPr>
      <w:r w:rsidRPr="0068761C">
        <w:tab/>
        <w:t>(1)</w:t>
      </w:r>
      <w:r w:rsidRPr="0068761C">
        <w:tab/>
      </w:r>
      <w:r w:rsidR="00402257" w:rsidRPr="0068761C">
        <w:t>For the purpose of furthering the main objects of this Act</w:t>
      </w:r>
      <w:r w:rsidRPr="0068761C">
        <w:t>, the Minister may by legislative instrument specify a provision of a law of the Commonwealth as a sanction law.</w:t>
      </w:r>
    </w:p>
    <w:p w:rsidR="00600EF0" w:rsidRPr="0068761C" w:rsidRDefault="00600EF0" w:rsidP="003A4D7E">
      <w:pPr>
        <w:pStyle w:val="subsection"/>
      </w:pPr>
      <w:r w:rsidRPr="0068761C">
        <w:tab/>
        <w:t>(2)</w:t>
      </w:r>
      <w:r w:rsidRPr="0068761C">
        <w:tab/>
        <w:t>The Minister may specify a provision in relation to particular circumstances.</w:t>
      </w:r>
    </w:p>
    <w:p w:rsidR="00600EF0" w:rsidRPr="0068761C" w:rsidRDefault="00600EF0" w:rsidP="003A4D7E">
      <w:pPr>
        <w:pStyle w:val="ActHead5"/>
      </w:pPr>
      <w:bookmarkStart w:id="8" w:name="_Toc163728278"/>
      <w:r w:rsidRPr="00397678">
        <w:rPr>
          <w:rStyle w:val="CharSectno"/>
        </w:rPr>
        <w:t>7</w:t>
      </w:r>
      <w:r w:rsidRPr="0068761C">
        <w:t xml:space="preserve">  Extension to external Territories</w:t>
      </w:r>
      <w:bookmarkEnd w:id="8"/>
    </w:p>
    <w:p w:rsidR="00600EF0" w:rsidRPr="0068761C" w:rsidRDefault="00600EF0" w:rsidP="003A4D7E">
      <w:pPr>
        <w:pStyle w:val="subsection"/>
      </w:pPr>
      <w:r w:rsidRPr="0068761C">
        <w:tab/>
      </w:r>
      <w:r w:rsidRPr="0068761C">
        <w:tab/>
        <w:t>This Act extends to every external Territory.</w:t>
      </w:r>
    </w:p>
    <w:p w:rsidR="00600EF0" w:rsidRPr="0068761C" w:rsidRDefault="00600EF0" w:rsidP="003A4D7E">
      <w:pPr>
        <w:pStyle w:val="ActHead5"/>
      </w:pPr>
      <w:bookmarkStart w:id="9" w:name="_Toc163728279"/>
      <w:r w:rsidRPr="00397678">
        <w:rPr>
          <w:rStyle w:val="CharSectno"/>
        </w:rPr>
        <w:t>8</w:t>
      </w:r>
      <w:r w:rsidRPr="0068761C">
        <w:t xml:space="preserve">  Act binds the Crown</w:t>
      </w:r>
      <w:bookmarkEnd w:id="9"/>
    </w:p>
    <w:p w:rsidR="00600EF0" w:rsidRPr="0068761C" w:rsidRDefault="00600EF0" w:rsidP="003A4D7E">
      <w:pPr>
        <w:pStyle w:val="subsection"/>
      </w:pPr>
      <w:r w:rsidRPr="0068761C">
        <w:tab/>
        <w:t>(1)</w:t>
      </w:r>
      <w:r w:rsidRPr="0068761C">
        <w:tab/>
        <w:t>This Act binds the Crown in each of its capacities.</w:t>
      </w:r>
    </w:p>
    <w:p w:rsidR="00600EF0" w:rsidRPr="0068761C" w:rsidRDefault="00600EF0" w:rsidP="003A4D7E">
      <w:pPr>
        <w:pStyle w:val="subsection"/>
      </w:pPr>
      <w:r w:rsidRPr="0068761C">
        <w:tab/>
        <w:t>(2)</w:t>
      </w:r>
      <w:r w:rsidRPr="0068761C">
        <w:tab/>
        <w:t>This Act does not make the Crown liable to be prosecuted for an offence.</w:t>
      </w:r>
    </w:p>
    <w:p w:rsidR="00600EF0" w:rsidRPr="0068761C" w:rsidRDefault="00600EF0" w:rsidP="003A4D7E">
      <w:pPr>
        <w:pStyle w:val="ActHead5"/>
      </w:pPr>
      <w:bookmarkStart w:id="10" w:name="_Toc163728280"/>
      <w:r w:rsidRPr="00397678">
        <w:rPr>
          <w:rStyle w:val="CharSectno"/>
        </w:rPr>
        <w:t>9</w:t>
      </w:r>
      <w:r w:rsidRPr="0068761C">
        <w:t xml:space="preserve">  Relationship with other laws</w:t>
      </w:r>
      <w:bookmarkEnd w:id="10"/>
    </w:p>
    <w:p w:rsidR="00600EF0" w:rsidRPr="0068761C" w:rsidRDefault="00600EF0" w:rsidP="003A4D7E">
      <w:pPr>
        <w:pStyle w:val="subsection"/>
      </w:pPr>
      <w:r w:rsidRPr="0068761C">
        <w:tab/>
      </w:r>
      <w:r w:rsidRPr="0068761C">
        <w:tab/>
        <w:t>This Act does not limit the operation of other laws of the Commonwealth so far as they operate to provide for autonomous sanctions or operate in relation to autonomous sanctions.</w:t>
      </w:r>
    </w:p>
    <w:p w:rsidR="00600EF0" w:rsidRPr="0068761C" w:rsidRDefault="00600EF0" w:rsidP="004857B6">
      <w:pPr>
        <w:pStyle w:val="ActHead2"/>
        <w:pageBreakBefore/>
      </w:pPr>
      <w:bookmarkStart w:id="11" w:name="_Toc163728281"/>
      <w:r w:rsidRPr="00397678">
        <w:rPr>
          <w:rStyle w:val="CharPartNo"/>
        </w:rPr>
        <w:lastRenderedPageBreak/>
        <w:t>Part</w:t>
      </w:r>
      <w:r w:rsidR="007A4767" w:rsidRPr="00397678">
        <w:rPr>
          <w:rStyle w:val="CharPartNo"/>
        </w:rPr>
        <w:t> </w:t>
      </w:r>
      <w:r w:rsidRPr="00397678">
        <w:rPr>
          <w:rStyle w:val="CharPartNo"/>
        </w:rPr>
        <w:t>2</w:t>
      </w:r>
      <w:r w:rsidRPr="0068761C">
        <w:t>—</w:t>
      </w:r>
      <w:r w:rsidRPr="00397678">
        <w:rPr>
          <w:rStyle w:val="CharPartText"/>
        </w:rPr>
        <w:t>Regulations to provide for sanctions</w:t>
      </w:r>
      <w:bookmarkEnd w:id="11"/>
    </w:p>
    <w:p w:rsidR="00600EF0" w:rsidRPr="0068761C" w:rsidRDefault="00600EF0" w:rsidP="003A4D7E">
      <w:pPr>
        <w:pStyle w:val="ActHead3"/>
      </w:pPr>
      <w:bookmarkStart w:id="12" w:name="_Toc163728282"/>
      <w:r w:rsidRPr="00397678">
        <w:rPr>
          <w:rStyle w:val="CharDivNo"/>
        </w:rPr>
        <w:t>Division</w:t>
      </w:r>
      <w:r w:rsidR="007A4767" w:rsidRPr="00397678">
        <w:rPr>
          <w:rStyle w:val="CharDivNo"/>
        </w:rPr>
        <w:t> </w:t>
      </w:r>
      <w:r w:rsidRPr="00397678">
        <w:rPr>
          <w:rStyle w:val="CharDivNo"/>
        </w:rPr>
        <w:t>1</w:t>
      </w:r>
      <w:r w:rsidRPr="0068761C">
        <w:t>—</w:t>
      </w:r>
      <w:r w:rsidRPr="00397678">
        <w:rPr>
          <w:rStyle w:val="CharDivText"/>
        </w:rPr>
        <w:t>Making and effect of regulations</w:t>
      </w:r>
      <w:bookmarkEnd w:id="12"/>
    </w:p>
    <w:p w:rsidR="00600EF0" w:rsidRPr="0068761C" w:rsidRDefault="00600EF0" w:rsidP="003A4D7E">
      <w:pPr>
        <w:pStyle w:val="ActHead5"/>
      </w:pPr>
      <w:bookmarkStart w:id="13" w:name="_Toc163728283"/>
      <w:r w:rsidRPr="00397678">
        <w:rPr>
          <w:rStyle w:val="CharSectno"/>
        </w:rPr>
        <w:t>10</w:t>
      </w:r>
      <w:r w:rsidRPr="0068761C">
        <w:t xml:space="preserve">  Regulations may apply sanctions</w:t>
      </w:r>
      <w:bookmarkEnd w:id="13"/>
    </w:p>
    <w:p w:rsidR="00600EF0" w:rsidRPr="0068761C" w:rsidRDefault="00600EF0" w:rsidP="003A4D7E">
      <w:pPr>
        <w:pStyle w:val="subsection"/>
      </w:pPr>
      <w:r w:rsidRPr="0068761C">
        <w:tab/>
        <w:t>(1)</w:t>
      </w:r>
      <w:r w:rsidRPr="0068761C">
        <w:tab/>
        <w:t>The regulations may make provision relating to any or all of the following:</w:t>
      </w:r>
    </w:p>
    <w:p w:rsidR="00600EF0" w:rsidRPr="0068761C" w:rsidRDefault="00600EF0" w:rsidP="003A4D7E">
      <w:pPr>
        <w:pStyle w:val="paragraph"/>
      </w:pPr>
      <w:r w:rsidRPr="0068761C">
        <w:tab/>
        <w:t>(a)</w:t>
      </w:r>
      <w:r w:rsidRPr="0068761C">
        <w:tab/>
        <w:t>proscription of persons or entities (for specified purposes or more generally);</w:t>
      </w:r>
    </w:p>
    <w:p w:rsidR="00600EF0" w:rsidRPr="0068761C" w:rsidRDefault="00600EF0" w:rsidP="003A4D7E">
      <w:pPr>
        <w:pStyle w:val="paragraph"/>
      </w:pPr>
      <w:r w:rsidRPr="0068761C">
        <w:tab/>
        <w:t>(b)</w:t>
      </w:r>
      <w:r w:rsidRPr="0068761C">
        <w:tab/>
        <w:t>restriction or prevention of uses of, dealings with, and making available of, assets;</w:t>
      </w:r>
    </w:p>
    <w:p w:rsidR="00600EF0" w:rsidRPr="0068761C" w:rsidRDefault="00600EF0" w:rsidP="003A4D7E">
      <w:pPr>
        <w:pStyle w:val="paragraph"/>
      </w:pPr>
      <w:r w:rsidRPr="0068761C">
        <w:tab/>
        <w:t>(c)</w:t>
      </w:r>
      <w:r w:rsidRPr="0068761C">
        <w:tab/>
        <w:t>restriction or prevention of the supply, sale or transfer of goods or services;</w:t>
      </w:r>
    </w:p>
    <w:p w:rsidR="00600EF0" w:rsidRPr="0068761C" w:rsidRDefault="00600EF0" w:rsidP="003A4D7E">
      <w:pPr>
        <w:pStyle w:val="paragraph"/>
      </w:pPr>
      <w:r w:rsidRPr="0068761C">
        <w:tab/>
        <w:t>(d)</w:t>
      </w:r>
      <w:r w:rsidRPr="0068761C">
        <w:tab/>
        <w:t>restriction or prevention of the procurement of goods or services;</w:t>
      </w:r>
    </w:p>
    <w:p w:rsidR="00600EF0" w:rsidRPr="0068761C" w:rsidRDefault="00600EF0" w:rsidP="003A4D7E">
      <w:pPr>
        <w:pStyle w:val="paragraph"/>
      </w:pPr>
      <w:r w:rsidRPr="0068761C">
        <w:tab/>
        <w:t>(e)</w:t>
      </w:r>
      <w:r w:rsidRPr="0068761C">
        <w:tab/>
        <w:t>provision for indemnities for acting in compliance or purported compliance with the regulations;</w:t>
      </w:r>
    </w:p>
    <w:p w:rsidR="00600EF0" w:rsidRPr="0068761C" w:rsidRDefault="00600EF0" w:rsidP="003A4D7E">
      <w:pPr>
        <w:pStyle w:val="paragraph"/>
      </w:pPr>
      <w:r w:rsidRPr="0068761C">
        <w:tab/>
        <w:t>(f)</w:t>
      </w:r>
      <w:r w:rsidRPr="0068761C">
        <w:tab/>
        <w:t xml:space="preserve">provision for compensation for owners of assets that are affected by regulations relating to a restriction or prevention described in </w:t>
      </w:r>
      <w:r w:rsidR="007A4767" w:rsidRPr="0068761C">
        <w:t>paragraph (</w:t>
      </w:r>
      <w:r w:rsidRPr="0068761C">
        <w:t>b).</w:t>
      </w:r>
    </w:p>
    <w:p w:rsidR="00600EF0" w:rsidRPr="0068761C" w:rsidRDefault="00600EF0" w:rsidP="003A4D7E">
      <w:pPr>
        <w:pStyle w:val="subsection"/>
      </w:pPr>
      <w:r w:rsidRPr="0068761C">
        <w:tab/>
        <w:t>(2)</w:t>
      </w:r>
      <w:r w:rsidRPr="0068761C">
        <w:tab/>
        <w:t>Before the Governor</w:t>
      </w:r>
      <w:r w:rsidR="00397678">
        <w:noBreakHyphen/>
      </w:r>
      <w:r w:rsidRPr="0068761C">
        <w:t xml:space="preserve">General makes regulations for the purposes of </w:t>
      </w:r>
      <w:r w:rsidR="007A4767" w:rsidRPr="0068761C">
        <w:t>subsection (</w:t>
      </w:r>
      <w:r w:rsidRPr="0068761C">
        <w:t>1), the Minister must be satisfied that the proposed regulations:</w:t>
      </w:r>
    </w:p>
    <w:p w:rsidR="00600EF0" w:rsidRPr="0068761C" w:rsidRDefault="00600EF0" w:rsidP="003A4D7E">
      <w:pPr>
        <w:pStyle w:val="paragraph"/>
      </w:pPr>
      <w:r w:rsidRPr="0068761C">
        <w:tab/>
        <w:t>(a)</w:t>
      </w:r>
      <w:r w:rsidRPr="0068761C">
        <w:tab/>
        <w:t>will facilitate the conduct of Australia’s relations with other countries or with entities or persons outside Australia; or</w:t>
      </w:r>
    </w:p>
    <w:p w:rsidR="00600EF0" w:rsidRPr="0068761C" w:rsidRDefault="00600EF0" w:rsidP="003A4D7E">
      <w:pPr>
        <w:pStyle w:val="paragraph"/>
      </w:pPr>
      <w:r w:rsidRPr="0068761C">
        <w:tab/>
        <w:t>(b)</w:t>
      </w:r>
      <w:r w:rsidRPr="0068761C">
        <w:tab/>
        <w:t>will otherwise deal with matters, things or relationships outside Australia.</w:t>
      </w:r>
    </w:p>
    <w:p w:rsidR="00600EF0" w:rsidRPr="0068761C" w:rsidRDefault="00600EF0" w:rsidP="003A4D7E">
      <w:pPr>
        <w:pStyle w:val="subsection"/>
      </w:pPr>
      <w:r w:rsidRPr="0068761C">
        <w:tab/>
        <w:t>(3)</w:t>
      </w:r>
      <w:r w:rsidRPr="0068761C">
        <w:tab/>
        <w:t>Despite sub</w:t>
      </w:r>
      <w:r w:rsidR="00397678">
        <w:t>section 1</w:t>
      </w:r>
      <w:r w:rsidRPr="0068761C">
        <w:t xml:space="preserve">4(2) of the </w:t>
      </w:r>
      <w:r w:rsidR="000C6A02" w:rsidRPr="0068761C">
        <w:rPr>
          <w:i/>
        </w:rPr>
        <w:t>Legislation Act 2003</w:t>
      </w:r>
      <w:r w:rsidRPr="0068761C">
        <w:t xml:space="preserve">, regulations made for the purposes of </w:t>
      </w:r>
      <w:r w:rsidR="007A4767" w:rsidRPr="0068761C">
        <w:t>subsection (</w:t>
      </w:r>
      <w:r w:rsidRPr="0068761C">
        <w:t>1) may make provision in relation to a matter by applying, adopting or incorporating any matter contained in an instrument or other writing as in force or existing from time to time.</w:t>
      </w:r>
    </w:p>
    <w:p w:rsidR="00402257" w:rsidRPr="0068761C" w:rsidRDefault="00402257" w:rsidP="00402257">
      <w:pPr>
        <w:pStyle w:val="subsection"/>
      </w:pPr>
      <w:bookmarkStart w:id="14" w:name="_Hlk85807116"/>
      <w:bookmarkStart w:id="15" w:name="_Hlk90902212"/>
      <w:r w:rsidRPr="0068761C">
        <w:lastRenderedPageBreak/>
        <w:tab/>
        <w:t>(4)</w:t>
      </w:r>
      <w:r w:rsidRPr="0068761C">
        <w:tab/>
        <w:t>If:</w:t>
      </w:r>
    </w:p>
    <w:p w:rsidR="00402257" w:rsidRPr="0068761C" w:rsidRDefault="00402257" w:rsidP="00402257">
      <w:pPr>
        <w:pStyle w:val="paragraph"/>
      </w:pPr>
      <w:r w:rsidRPr="0068761C">
        <w:tab/>
        <w:t>(a)</w:t>
      </w:r>
      <w:r w:rsidRPr="0068761C">
        <w:tab/>
        <w:t>under a provision of the regulations, the Minister has a power to make a legislative instrument relating to the proscription of persons or entities other than by reference to one or more particular countries; and</w:t>
      </w:r>
    </w:p>
    <w:p w:rsidR="00402257" w:rsidRPr="0068761C" w:rsidRDefault="00402257" w:rsidP="00402257">
      <w:pPr>
        <w:pStyle w:val="paragraph"/>
      </w:pPr>
      <w:r w:rsidRPr="0068761C">
        <w:tab/>
        <w:t>(b)</w:t>
      </w:r>
      <w:r w:rsidRPr="0068761C">
        <w:tab/>
        <w:t>under that provision, the Minister proposes to make a legislative instrument proscribing one or more persons or entities;</w:t>
      </w:r>
    </w:p>
    <w:p w:rsidR="00402257" w:rsidRPr="0068761C" w:rsidRDefault="00402257" w:rsidP="00402257">
      <w:pPr>
        <w:pStyle w:val="subsection2"/>
      </w:pPr>
      <w:r w:rsidRPr="0068761C">
        <w:t>then before making the instrument:</w:t>
      </w:r>
    </w:p>
    <w:p w:rsidR="00402257" w:rsidRPr="0068761C" w:rsidRDefault="00402257" w:rsidP="00402257">
      <w:pPr>
        <w:pStyle w:val="paragraph"/>
      </w:pPr>
      <w:r w:rsidRPr="0068761C">
        <w:tab/>
        <w:t>(c)</w:t>
      </w:r>
      <w:r w:rsidRPr="0068761C">
        <w:tab/>
        <w:t>the Minister must consult the Attorney</w:t>
      </w:r>
      <w:r w:rsidR="00397678">
        <w:noBreakHyphen/>
      </w:r>
      <w:r w:rsidRPr="0068761C">
        <w:t>General and obtain the Attorney</w:t>
      </w:r>
      <w:r w:rsidR="00397678">
        <w:noBreakHyphen/>
      </w:r>
      <w:r w:rsidRPr="0068761C">
        <w:t>General’s agreement in writing to the making of the instrument; and</w:t>
      </w:r>
    </w:p>
    <w:p w:rsidR="00402257" w:rsidRPr="0068761C" w:rsidRDefault="00402257" w:rsidP="00402257">
      <w:pPr>
        <w:pStyle w:val="paragraph"/>
      </w:pPr>
      <w:r w:rsidRPr="0068761C">
        <w:tab/>
        <w:t>(d)</w:t>
      </w:r>
      <w:r w:rsidRPr="0068761C">
        <w:tab/>
        <w:t>the Minister must consult such other Ministers as the Minister considers appropriate.</w:t>
      </w:r>
    </w:p>
    <w:p w:rsidR="00402257" w:rsidRPr="0068761C" w:rsidRDefault="00402257" w:rsidP="00402257">
      <w:pPr>
        <w:pStyle w:val="subsection"/>
      </w:pPr>
      <w:bookmarkStart w:id="16" w:name="_Hlk85800167"/>
      <w:r w:rsidRPr="0068761C">
        <w:tab/>
        <w:t>(5)</w:t>
      </w:r>
      <w:r w:rsidRPr="0068761C">
        <w:tab/>
        <w:t>If:</w:t>
      </w:r>
    </w:p>
    <w:p w:rsidR="00402257" w:rsidRPr="0068761C" w:rsidRDefault="00402257" w:rsidP="00402257">
      <w:pPr>
        <w:pStyle w:val="paragraph"/>
      </w:pPr>
      <w:r w:rsidRPr="0068761C">
        <w:tab/>
        <w:t>(a)</w:t>
      </w:r>
      <w:r w:rsidRPr="0068761C">
        <w:tab/>
        <w:t>under the regulations, the Minister has made a legislative instrument proscribing one or more persons or entities other than by reference to one or more particular countries; and</w:t>
      </w:r>
    </w:p>
    <w:p w:rsidR="00402257" w:rsidRPr="0068761C" w:rsidRDefault="00402257" w:rsidP="00402257">
      <w:pPr>
        <w:pStyle w:val="paragraph"/>
      </w:pPr>
      <w:r w:rsidRPr="0068761C">
        <w:tab/>
        <w:t>(b)</w:t>
      </w:r>
      <w:r w:rsidRPr="0068761C">
        <w:tab/>
        <w:t>under the regulations, the Minister proposes to make another legislative instrument continuing the effect of the proscription, or revoking the proscription, of one or more of those persons or entities;</w:t>
      </w:r>
    </w:p>
    <w:p w:rsidR="00402257" w:rsidRPr="0068761C" w:rsidRDefault="00402257" w:rsidP="00402257">
      <w:pPr>
        <w:pStyle w:val="subsection2"/>
      </w:pPr>
      <w:r w:rsidRPr="0068761C">
        <w:t>then before making the other instrument:</w:t>
      </w:r>
    </w:p>
    <w:p w:rsidR="00402257" w:rsidRPr="0068761C" w:rsidRDefault="00402257" w:rsidP="00402257">
      <w:pPr>
        <w:pStyle w:val="paragraph"/>
      </w:pPr>
      <w:r w:rsidRPr="0068761C">
        <w:tab/>
        <w:t>(c)</w:t>
      </w:r>
      <w:r w:rsidRPr="0068761C">
        <w:tab/>
        <w:t>the Minister must consult the Attorney</w:t>
      </w:r>
      <w:r w:rsidR="00397678">
        <w:noBreakHyphen/>
      </w:r>
      <w:r w:rsidRPr="0068761C">
        <w:t>General and obtain the Attorney</w:t>
      </w:r>
      <w:r w:rsidR="00397678">
        <w:noBreakHyphen/>
      </w:r>
      <w:r w:rsidRPr="0068761C">
        <w:t>General’s agreement in writing to the making of the other instrument; and</w:t>
      </w:r>
    </w:p>
    <w:p w:rsidR="00402257" w:rsidRPr="0068761C" w:rsidRDefault="00402257" w:rsidP="00402257">
      <w:pPr>
        <w:pStyle w:val="paragraph"/>
      </w:pPr>
      <w:r w:rsidRPr="0068761C">
        <w:tab/>
        <w:t>(d)</w:t>
      </w:r>
      <w:r w:rsidRPr="0068761C">
        <w:tab/>
        <w:t>the Minister must consult such other Ministers as the Minister considers appropriate.</w:t>
      </w:r>
    </w:p>
    <w:bookmarkEnd w:id="14"/>
    <w:bookmarkEnd w:id="16"/>
    <w:p w:rsidR="00402257" w:rsidRPr="0068761C" w:rsidRDefault="00402257" w:rsidP="00402257">
      <w:pPr>
        <w:pStyle w:val="subsection"/>
      </w:pPr>
      <w:r w:rsidRPr="0068761C">
        <w:tab/>
        <w:t>(6)</w:t>
      </w:r>
      <w:r w:rsidRPr="0068761C">
        <w:tab/>
        <w:t>If, under a provision of the regulations, the Minister has a power to make a legislative instrument, the Minister must not, under the regulations, delegate that power to another person.</w:t>
      </w:r>
    </w:p>
    <w:p w:rsidR="00AD0ED9" w:rsidRPr="0068761C" w:rsidRDefault="00AD0ED9" w:rsidP="00AD0ED9">
      <w:pPr>
        <w:pStyle w:val="ActHead5"/>
        <w:rPr>
          <w:i/>
        </w:rPr>
      </w:pPr>
      <w:bookmarkStart w:id="17" w:name="_Toc163728284"/>
      <w:bookmarkEnd w:id="15"/>
      <w:r w:rsidRPr="00397678">
        <w:rPr>
          <w:rStyle w:val="CharSectno"/>
        </w:rPr>
        <w:lastRenderedPageBreak/>
        <w:t>10A</w:t>
      </w:r>
      <w:r w:rsidRPr="0068761C">
        <w:t xml:space="preserve">  Proscription of persons or entities relating to past circumstances, actions or positions</w:t>
      </w:r>
      <w:bookmarkEnd w:id="17"/>
    </w:p>
    <w:p w:rsidR="00AD0ED9" w:rsidRPr="0068761C" w:rsidRDefault="00AD0ED9" w:rsidP="00AD0ED9">
      <w:pPr>
        <w:pStyle w:val="subsection"/>
      </w:pPr>
      <w:r w:rsidRPr="0068761C">
        <w:tab/>
      </w:r>
      <w:r w:rsidRPr="0068761C">
        <w:tab/>
        <w:t>Without limiting sub</w:t>
      </w:r>
      <w:r w:rsidR="00397678">
        <w:t>section 1</w:t>
      </w:r>
      <w:r w:rsidRPr="0068761C">
        <w:t>0(1), regulations made for the purposes of paragraph 10(1)(a) may make provision relating to the proscription of persons or entities (for specified purposes or more generally) on the basis of:</w:t>
      </w:r>
    </w:p>
    <w:p w:rsidR="00AD0ED9" w:rsidRPr="0068761C" w:rsidRDefault="00AD0ED9" w:rsidP="00AD0ED9">
      <w:pPr>
        <w:pStyle w:val="paragraph"/>
      </w:pPr>
      <w:r w:rsidRPr="0068761C">
        <w:tab/>
        <w:t>(a)</w:t>
      </w:r>
      <w:r w:rsidRPr="0068761C">
        <w:tab/>
        <w:t>specified circumstances; or</w:t>
      </w:r>
    </w:p>
    <w:p w:rsidR="00AD0ED9" w:rsidRPr="0068761C" w:rsidRDefault="00AD0ED9" w:rsidP="00AD0ED9">
      <w:pPr>
        <w:pStyle w:val="paragraph"/>
      </w:pPr>
      <w:r w:rsidRPr="0068761C">
        <w:tab/>
        <w:t>(b)</w:t>
      </w:r>
      <w:r w:rsidRPr="0068761C">
        <w:tab/>
        <w:t>the actions of, or position held by, those persons or entities;</w:t>
      </w:r>
    </w:p>
    <w:p w:rsidR="00AD0ED9" w:rsidRPr="0068761C" w:rsidRDefault="00AD0ED9" w:rsidP="00AD0ED9">
      <w:pPr>
        <w:pStyle w:val="subsection2"/>
      </w:pPr>
      <w:r w:rsidRPr="0068761C">
        <w:t>regardless of the period of time that has elapsed since the circumstances existed, the actions were so taken or position was so held.</w:t>
      </w:r>
    </w:p>
    <w:p w:rsidR="00600EF0" w:rsidRPr="0068761C" w:rsidRDefault="00600EF0" w:rsidP="003A4D7E">
      <w:pPr>
        <w:pStyle w:val="ActHead5"/>
      </w:pPr>
      <w:bookmarkStart w:id="18" w:name="_Toc163728285"/>
      <w:r w:rsidRPr="00397678">
        <w:rPr>
          <w:rStyle w:val="CharSectno"/>
        </w:rPr>
        <w:t>11</w:t>
      </w:r>
      <w:r w:rsidRPr="0068761C">
        <w:t xml:space="preserve">  Regulations may have extraterritorial effect</w:t>
      </w:r>
      <w:bookmarkEnd w:id="18"/>
    </w:p>
    <w:p w:rsidR="00600EF0" w:rsidRPr="0068761C" w:rsidRDefault="00600EF0" w:rsidP="003A4D7E">
      <w:pPr>
        <w:pStyle w:val="subsection"/>
      </w:pPr>
      <w:r w:rsidRPr="0068761C">
        <w:tab/>
        <w:t>(1)</w:t>
      </w:r>
      <w:r w:rsidRPr="0068761C">
        <w:tab/>
        <w:t>The regulations may be expressed to have extraterritorial effect.</w:t>
      </w:r>
    </w:p>
    <w:p w:rsidR="00600EF0" w:rsidRPr="0068761C" w:rsidRDefault="00600EF0" w:rsidP="003A4D7E">
      <w:pPr>
        <w:pStyle w:val="subsection"/>
      </w:pPr>
      <w:r w:rsidRPr="0068761C">
        <w:tab/>
        <w:t>(2)</w:t>
      </w:r>
      <w:r w:rsidRPr="0068761C">
        <w:tab/>
        <w:t>If they are so expressed, they have effect accordingly, and so does Division</w:t>
      </w:r>
      <w:r w:rsidR="007A4767" w:rsidRPr="0068761C">
        <w:t> </w:t>
      </w:r>
      <w:r w:rsidRPr="0068761C">
        <w:t>2 of this Part.</w:t>
      </w:r>
    </w:p>
    <w:p w:rsidR="00600EF0" w:rsidRPr="0068761C" w:rsidRDefault="00600EF0" w:rsidP="003A4D7E">
      <w:pPr>
        <w:pStyle w:val="ActHead5"/>
      </w:pPr>
      <w:bookmarkStart w:id="19" w:name="_Toc163728286"/>
      <w:r w:rsidRPr="00397678">
        <w:rPr>
          <w:rStyle w:val="CharSectno"/>
        </w:rPr>
        <w:t>12</w:t>
      </w:r>
      <w:r w:rsidRPr="0068761C">
        <w:t xml:space="preserve">  Effect of regulations on earlier Commonwealth Acts and on State and Territory laws</w:t>
      </w:r>
      <w:bookmarkEnd w:id="19"/>
    </w:p>
    <w:p w:rsidR="00600EF0" w:rsidRPr="0068761C" w:rsidRDefault="00600EF0" w:rsidP="003A4D7E">
      <w:pPr>
        <w:pStyle w:val="subsection"/>
      </w:pPr>
      <w:r w:rsidRPr="0068761C">
        <w:tab/>
      </w:r>
      <w:r w:rsidRPr="0068761C">
        <w:tab/>
        <w:t>The regulations have effect despite:</w:t>
      </w:r>
    </w:p>
    <w:p w:rsidR="00600EF0" w:rsidRPr="0068761C" w:rsidRDefault="00600EF0" w:rsidP="003A4D7E">
      <w:pPr>
        <w:pStyle w:val="paragraph"/>
      </w:pPr>
      <w:r w:rsidRPr="0068761C">
        <w:tab/>
        <w:t>(a)</w:t>
      </w:r>
      <w:r w:rsidRPr="0068761C">
        <w:tab/>
        <w:t>an Act enacted before the commencement of this section; or</w:t>
      </w:r>
    </w:p>
    <w:p w:rsidR="00600EF0" w:rsidRPr="0068761C" w:rsidRDefault="00600EF0" w:rsidP="003A4D7E">
      <w:pPr>
        <w:pStyle w:val="paragraph"/>
      </w:pPr>
      <w:r w:rsidRPr="0068761C">
        <w:tab/>
        <w:t>(b)</w:t>
      </w:r>
      <w:r w:rsidRPr="0068761C">
        <w:tab/>
        <w:t>an instrument made under such an Act (including such an instrument made at or after that commencement); or</w:t>
      </w:r>
    </w:p>
    <w:p w:rsidR="00600EF0" w:rsidRPr="0068761C" w:rsidRDefault="00600EF0" w:rsidP="003A4D7E">
      <w:pPr>
        <w:pStyle w:val="paragraph"/>
      </w:pPr>
      <w:r w:rsidRPr="0068761C">
        <w:tab/>
        <w:t>(c)</w:t>
      </w:r>
      <w:r w:rsidRPr="0068761C">
        <w:tab/>
        <w:t>a law of a State or Territory; or</w:t>
      </w:r>
    </w:p>
    <w:p w:rsidR="00600EF0" w:rsidRPr="0068761C" w:rsidRDefault="00600EF0" w:rsidP="003A4D7E">
      <w:pPr>
        <w:pStyle w:val="paragraph"/>
      </w:pPr>
      <w:r w:rsidRPr="0068761C">
        <w:tab/>
        <w:t>(d)</w:t>
      </w:r>
      <w:r w:rsidRPr="0068761C">
        <w:tab/>
        <w:t>an instrument made under such a law.</w:t>
      </w:r>
    </w:p>
    <w:p w:rsidR="00600EF0" w:rsidRPr="0068761C" w:rsidRDefault="00600EF0" w:rsidP="003A4D7E">
      <w:pPr>
        <w:pStyle w:val="ActHead5"/>
      </w:pPr>
      <w:bookmarkStart w:id="20" w:name="_Toc163728287"/>
      <w:r w:rsidRPr="00397678">
        <w:rPr>
          <w:rStyle w:val="CharSectno"/>
        </w:rPr>
        <w:t>13</w:t>
      </w:r>
      <w:r w:rsidRPr="0068761C">
        <w:t xml:space="preserve">  Later Acts not to be interpreted as overriding this Part or the regulations</w:t>
      </w:r>
      <w:bookmarkEnd w:id="20"/>
    </w:p>
    <w:p w:rsidR="00600EF0" w:rsidRPr="0068761C" w:rsidRDefault="00600EF0" w:rsidP="003A4D7E">
      <w:pPr>
        <w:pStyle w:val="subsection"/>
      </w:pPr>
      <w:r w:rsidRPr="0068761C">
        <w:tab/>
        <w:t>(1)</w:t>
      </w:r>
      <w:r w:rsidRPr="0068761C">
        <w:tab/>
        <w:t>An Act enacted at or after the commencement of this section is not to be interpreted as:</w:t>
      </w:r>
    </w:p>
    <w:p w:rsidR="00600EF0" w:rsidRPr="0068761C" w:rsidRDefault="00600EF0" w:rsidP="003A4D7E">
      <w:pPr>
        <w:pStyle w:val="paragraph"/>
      </w:pPr>
      <w:r w:rsidRPr="0068761C">
        <w:tab/>
        <w:t>(a)</w:t>
      </w:r>
      <w:r w:rsidRPr="0068761C">
        <w:tab/>
        <w:t>amending or repealing, or otherwise altering the effect or operation of, a provision of this Part or of the regulations; or</w:t>
      </w:r>
    </w:p>
    <w:p w:rsidR="00600EF0" w:rsidRPr="0068761C" w:rsidRDefault="00600EF0" w:rsidP="003A4D7E">
      <w:pPr>
        <w:pStyle w:val="paragraph"/>
      </w:pPr>
      <w:r w:rsidRPr="0068761C">
        <w:lastRenderedPageBreak/>
        <w:tab/>
        <w:t>(b)</w:t>
      </w:r>
      <w:r w:rsidRPr="0068761C">
        <w:tab/>
        <w:t>authorising the making of an instrument amending or repealing, or otherwise altering the effect or operation of, a provision of this Part or of the regulations.</w:t>
      </w:r>
    </w:p>
    <w:p w:rsidR="00600EF0" w:rsidRPr="0068761C" w:rsidRDefault="00600EF0" w:rsidP="003A4D7E">
      <w:pPr>
        <w:pStyle w:val="subsection"/>
      </w:pPr>
      <w:r w:rsidRPr="0068761C">
        <w:tab/>
        <w:t>(2)</w:t>
      </w:r>
      <w:r w:rsidRPr="0068761C">
        <w:tab/>
      </w:r>
      <w:r w:rsidR="007A4767" w:rsidRPr="0068761C">
        <w:t>Subsection (</w:t>
      </w:r>
      <w:r w:rsidRPr="0068761C">
        <w:t>1) does not affect the interpretation of an Act so far as that Act provides expressly for that Act, or for an instrument made under that Act, to have effect despite this Act, despite the regulations, or despite a specified provision of this Act or of the regulations.</w:t>
      </w:r>
    </w:p>
    <w:p w:rsidR="00600EF0" w:rsidRPr="0068761C" w:rsidRDefault="00600EF0" w:rsidP="004857B6">
      <w:pPr>
        <w:pStyle w:val="ActHead3"/>
        <w:pageBreakBefore/>
      </w:pPr>
      <w:bookmarkStart w:id="21" w:name="_Toc163728288"/>
      <w:r w:rsidRPr="00397678">
        <w:rPr>
          <w:rStyle w:val="CharDivNo"/>
        </w:rPr>
        <w:lastRenderedPageBreak/>
        <w:t>Division</w:t>
      </w:r>
      <w:r w:rsidR="007A4767" w:rsidRPr="00397678">
        <w:rPr>
          <w:rStyle w:val="CharDivNo"/>
        </w:rPr>
        <w:t> </w:t>
      </w:r>
      <w:r w:rsidRPr="00397678">
        <w:rPr>
          <w:rStyle w:val="CharDivNo"/>
        </w:rPr>
        <w:t>2</w:t>
      </w:r>
      <w:r w:rsidRPr="0068761C">
        <w:t>—</w:t>
      </w:r>
      <w:r w:rsidRPr="00397678">
        <w:rPr>
          <w:rStyle w:val="CharDivText"/>
        </w:rPr>
        <w:t>Enforcing the regulations</w:t>
      </w:r>
      <w:bookmarkEnd w:id="21"/>
    </w:p>
    <w:p w:rsidR="00600EF0" w:rsidRPr="0068761C" w:rsidRDefault="00600EF0" w:rsidP="003A4D7E">
      <w:pPr>
        <w:pStyle w:val="ActHead5"/>
      </w:pPr>
      <w:bookmarkStart w:id="22" w:name="_Toc163728289"/>
      <w:r w:rsidRPr="00397678">
        <w:rPr>
          <w:rStyle w:val="CharSectno"/>
        </w:rPr>
        <w:t>14</w:t>
      </w:r>
      <w:r w:rsidRPr="0068761C">
        <w:t xml:space="preserve">  Injunctions</w:t>
      </w:r>
      <w:bookmarkEnd w:id="22"/>
    </w:p>
    <w:p w:rsidR="00600EF0" w:rsidRPr="0068761C" w:rsidRDefault="00600EF0" w:rsidP="003A4D7E">
      <w:pPr>
        <w:pStyle w:val="subsection"/>
      </w:pPr>
      <w:r w:rsidRPr="0068761C">
        <w:tab/>
        <w:t>(1)</w:t>
      </w:r>
      <w:r w:rsidRPr="0068761C">
        <w:tab/>
        <w:t>If a person has engaged, is engaging, or proposes to engage, in conduct involving a contravention of the regulations, a superior court may by order grant an injunction restraining the person from engaging in the conduct.</w:t>
      </w:r>
    </w:p>
    <w:p w:rsidR="00600EF0" w:rsidRPr="0068761C" w:rsidRDefault="00600EF0" w:rsidP="003A4D7E">
      <w:pPr>
        <w:pStyle w:val="notetext"/>
      </w:pPr>
      <w:r w:rsidRPr="0068761C">
        <w:t>Note:</w:t>
      </w:r>
      <w:r w:rsidRPr="0068761C">
        <w:tab/>
        <w:t xml:space="preserve">Contravention of the regulations may also be an offence against </w:t>
      </w:r>
      <w:r w:rsidR="00397678">
        <w:t>section 1</w:t>
      </w:r>
      <w:r w:rsidRPr="0068761C">
        <w:t>6.</w:t>
      </w:r>
    </w:p>
    <w:p w:rsidR="00600EF0" w:rsidRPr="0068761C" w:rsidRDefault="00600EF0" w:rsidP="003A4D7E">
      <w:pPr>
        <w:pStyle w:val="subsection"/>
      </w:pPr>
      <w:r w:rsidRPr="0068761C">
        <w:tab/>
        <w:t>(2)</w:t>
      </w:r>
      <w:r w:rsidRPr="0068761C">
        <w:tab/>
        <w:t>An injunction may be granted only on application by the Attorney</w:t>
      </w:r>
      <w:r w:rsidR="00397678">
        <w:noBreakHyphen/>
      </w:r>
      <w:r w:rsidRPr="0068761C">
        <w:t>General.</w:t>
      </w:r>
    </w:p>
    <w:p w:rsidR="00600EF0" w:rsidRPr="0068761C" w:rsidRDefault="00600EF0" w:rsidP="003A4D7E">
      <w:pPr>
        <w:pStyle w:val="subsection"/>
      </w:pPr>
      <w:r w:rsidRPr="0068761C">
        <w:tab/>
        <w:t>(3)</w:t>
      </w:r>
      <w:r w:rsidRPr="0068761C">
        <w:tab/>
        <w:t xml:space="preserve">On an application, the court may grant an injunction by consent of all parties to the proceedings, whether or not the court is satisfied that </w:t>
      </w:r>
      <w:r w:rsidR="007A4767" w:rsidRPr="0068761C">
        <w:t>subsection (</w:t>
      </w:r>
      <w:r w:rsidRPr="0068761C">
        <w:t>1) applies.</w:t>
      </w:r>
    </w:p>
    <w:p w:rsidR="00600EF0" w:rsidRPr="0068761C" w:rsidRDefault="00600EF0" w:rsidP="003A4D7E">
      <w:pPr>
        <w:pStyle w:val="subsection"/>
      </w:pPr>
      <w:r w:rsidRPr="0068761C">
        <w:tab/>
        <w:t>(4)</w:t>
      </w:r>
      <w:r w:rsidRPr="0068761C">
        <w:tab/>
        <w:t>A superior court may grant an interim injunction pending its determination of an application.</w:t>
      </w:r>
    </w:p>
    <w:p w:rsidR="00600EF0" w:rsidRPr="0068761C" w:rsidRDefault="00600EF0" w:rsidP="003A4D7E">
      <w:pPr>
        <w:pStyle w:val="subsection"/>
      </w:pPr>
      <w:r w:rsidRPr="0068761C">
        <w:tab/>
        <w:t>(5)</w:t>
      </w:r>
      <w:r w:rsidRPr="0068761C">
        <w:tab/>
        <w:t>A court is not to require the Attorney</w:t>
      </w:r>
      <w:r w:rsidR="00397678">
        <w:noBreakHyphen/>
      </w:r>
      <w:r w:rsidRPr="0068761C">
        <w:t>General or anyone else to give an undertaking as to damages, as a condition of granting an interim injunction.</w:t>
      </w:r>
    </w:p>
    <w:p w:rsidR="00600EF0" w:rsidRPr="0068761C" w:rsidRDefault="00600EF0" w:rsidP="003A4D7E">
      <w:pPr>
        <w:pStyle w:val="subsection"/>
      </w:pPr>
      <w:r w:rsidRPr="0068761C">
        <w:tab/>
        <w:t>(6)</w:t>
      </w:r>
      <w:r w:rsidRPr="0068761C">
        <w:tab/>
        <w:t>A court may discharge or vary an injunction it has granted.</w:t>
      </w:r>
    </w:p>
    <w:p w:rsidR="00600EF0" w:rsidRPr="0068761C" w:rsidRDefault="00600EF0" w:rsidP="003A4D7E">
      <w:pPr>
        <w:pStyle w:val="subsection"/>
      </w:pPr>
      <w:r w:rsidRPr="0068761C">
        <w:tab/>
        <w:t>(7)</w:t>
      </w:r>
      <w:r w:rsidRPr="0068761C">
        <w:tab/>
        <w:t>The power to grant or vary an injunction restraining a person from engaging in conduct may be exercised:</w:t>
      </w:r>
    </w:p>
    <w:p w:rsidR="00600EF0" w:rsidRPr="0068761C" w:rsidRDefault="00600EF0" w:rsidP="003A4D7E">
      <w:pPr>
        <w:pStyle w:val="paragraph"/>
      </w:pPr>
      <w:r w:rsidRPr="0068761C">
        <w:tab/>
        <w:t>(a)</w:t>
      </w:r>
      <w:r w:rsidRPr="0068761C">
        <w:tab/>
        <w:t>whether or not it appears to the court that the person intends to engage again, or to continue to engage, in such conduct; and</w:t>
      </w:r>
    </w:p>
    <w:p w:rsidR="00600EF0" w:rsidRPr="0068761C" w:rsidRDefault="00600EF0" w:rsidP="003A4D7E">
      <w:pPr>
        <w:pStyle w:val="paragraph"/>
      </w:pPr>
      <w:r w:rsidRPr="0068761C">
        <w:tab/>
        <w:t>(b)</w:t>
      </w:r>
      <w:r w:rsidRPr="0068761C">
        <w:tab/>
        <w:t>whether or not the person has previously engaged in such conduct.</w:t>
      </w:r>
    </w:p>
    <w:p w:rsidR="00600EF0" w:rsidRPr="0068761C" w:rsidRDefault="00600EF0" w:rsidP="003A4D7E">
      <w:pPr>
        <w:pStyle w:val="ActHead5"/>
      </w:pPr>
      <w:bookmarkStart w:id="23" w:name="_Toc163728290"/>
      <w:r w:rsidRPr="00397678">
        <w:rPr>
          <w:rStyle w:val="CharSectno"/>
        </w:rPr>
        <w:lastRenderedPageBreak/>
        <w:t>15</w:t>
      </w:r>
      <w:r w:rsidRPr="0068761C">
        <w:t xml:space="preserve">  Invalidation of authorisations</w:t>
      </w:r>
      <w:bookmarkEnd w:id="23"/>
    </w:p>
    <w:p w:rsidR="00600EF0" w:rsidRPr="0068761C" w:rsidRDefault="00600EF0" w:rsidP="003A4D7E">
      <w:pPr>
        <w:pStyle w:val="subsection"/>
      </w:pPr>
      <w:r w:rsidRPr="0068761C">
        <w:tab/>
      </w:r>
      <w:r w:rsidRPr="0068761C">
        <w:tab/>
        <w:t>An authorisation (however described) granted under the regulations is taken never to have been granted if information contained in, or information or a document accompanying, the application for the authorisation:</w:t>
      </w:r>
    </w:p>
    <w:p w:rsidR="00600EF0" w:rsidRPr="0068761C" w:rsidRDefault="00600EF0" w:rsidP="003A4D7E">
      <w:pPr>
        <w:pStyle w:val="paragraph"/>
      </w:pPr>
      <w:r w:rsidRPr="0068761C">
        <w:tab/>
        <w:t>(a)</w:t>
      </w:r>
      <w:r w:rsidRPr="0068761C">
        <w:tab/>
        <w:t>is false or misleading in a material particular; or</w:t>
      </w:r>
    </w:p>
    <w:p w:rsidR="00600EF0" w:rsidRPr="0068761C" w:rsidRDefault="00600EF0" w:rsidP="003A4D7E">
      <w:pPr>
        <w:pStyle w:val="paragraph"/>
      </w:pPr>
      <w:r w:rsidRPr="0068761C">
        <w:tab/>
        <w:t>(b)</w:t>
      </w:r>
      <w:r w:rsidRPr="0068761C">
        <w:tab/>
        <w:t>omits any matter or thing without which the information or document is misleading in a material particular.</w:t>
      </w:r>
    </w:p>
    <w:p w:rsidR="00600EF0" w:rsidRPr="0068761C" w:rsidRDefault="00600EF0" w:rsidP="003A4D7E">
      <w:pPr>
        <w:pStyle w:val="notetext"/>
      </w:pPr>
      <w:r w:rsidRPr="0068761C">
        <w:t>Example:</w:t>
      </w:r>
      <w:r w:rsidRPr="0068761C">
        <w:tab/>
        <w:t>An example of an authorisation is a licence, permission, consent or approval.</w:t>
      </w:r>
    </w:p>
    <w:p w:rsidR="00600EF0" w:rsidRPr="0068761C" w:rsidRDefault="00600EF0" w:rsidP="004857B6">
      <w:pPr>
        <w:pStyle w:val="ActHead2"/>
        <w:pageBreakBefore/>
      </w:pPr>
      <w:bookmarkStart w:id="24" w:name="_Toc163728291"/>
      <w:r w:rsidRPr="00397678">
        <w:rPr>
          <w:rStyle w:val="CharPartNo"/>
        </w:rPr>
        <w:lastRenderedPageBreak/>
        <w:t>Part</w:t>
      </w:r>
      <w:r w:rsidR="007A4767" w:rsidRPr="00397678">
        <w:rPr>
          <w:rStyle w:val="CharPartNo"/>
        </w:rPr>
        <w:t> </w:t>
      </w:r>
      <w:r w:rsidRPr="00397678">
        <w:rPr>
          <w:rStyle w:val="CharPartNo"/>
        </w:rPr>
        <w:t>3</w:t>
      </w:r>
      <w:r w:rsidRPr="0068761C">
        <w:t>—</w:t>
      </w:r>
      <w:r w:rsidRPr="00397678">
        <w:rPr>
          <w:rStyle w:val="CharPartText"/>
        </w:rPr>
        <w:t>Offences relating to sanctions</w:t>
      </w:r>
      <w:bookmarkEnd w:id="24"/>
    </w:p>
    <w:p w:rsidR="00600EF0" w:rsidRPr="0068761C" w:rsidRDefault="00600EF0" w:rsidP="003A4D7E">
      <w:pPr>
        <w:pStyle w:val="Header"/>
      </w:pPr>
      <w:r w:rsidRPr="00397678">
        <w:rPr>
          <w:rStyle w:val="CharDivNo"/>
        </w:rPr>
        <w:t xml:space="preserve"> </w:t>
      </w:r>
      <w:r w:rsidRPr="00397678">
        <w:rPr>
          <w:rStyle w:val="CharDivText"/>
        </w:rPr>
        <w:t xml:space="preserve"> </w:t>
      </w:r>
    </w:p>
    <w:p w:rsidR="00600EF0" w:rsidRPr="0068761C" w:rsidRDefault="00600EF0" w:rsidP="003A4D7E">
      <w:pPr>
        <w:pStyle w:val="ActHead5"/>
      </w:pPr>
      <w:bookmarkStart w:id="25" w:name="_Toc163728292"/>
      <w:r w:rsidRPr="00397678">
        <w:rPr>
          <w:rStyle w:val="CharSectno"/>
        </w:rPr>
        <w:t>16</w:t>
      </w:r>
      <w:r w:rsidRPr="0068761C">
        <w:t xml:space="preserve">  Offence—contravening a sanction law</w:t>
      </w:r>
      <w:bookmarkEnd w:id="25"/>
    </w:p>
    <w:p w:rsidR="00600EF0" w:rsidRPr="0068761C" w:rsidRDefault="00600EF0" w:rsidP="003A4D7E">
      <w:pPr>
        <w:pStyle w:val="SubsectionHead"/>
      </w:pPr>
      <w:r w:rsidRPr="0068761C">
        <w:t>Individuals</w:t>
      </w:r>
    </w:p>
    <w:p w:rsidR="00600EF0" w:rsidRPr="0068761C" w:rsidRDefault="00600EF0" w:rsidP="003A4D7E">
      <w:pPr>
        <w:pStyle w:val="subsection"/>
      </w:pPr>
      <w:r w:rsidRPr="0068761C">
        <w:tab/>
        <w:t>(1)</w:t>
      </w:r>
      <w:r w:rsidRPr="0068761C">
        <w:tab/>
        <w:t>An individual commits an offence if:</w:t>
      </w:r>
    </w:p>
    <w:p w:rsidR="00600EF0" w:rsidRPr="0068761C" w:rsidRDefault="00600EF0" w:rsidP="003A4D7E">
      <w:pPr>
        <w:pStyle w:val="paragraph"/>
      </w:pPr>
      <w:r w:rsidRPr="0068761C">
        <w:tab/>
        <w:t>(a)</w:t>
      </w:r>
      <w:r w:rsidRPr="0068761C">
        <w:tab/>
        <w:t>the individual engages in conduct; and</w:t>
      </w:r>
    </w:p>
    <w:p w:rsidR="00600EF0" w:rsidRPr="0068761C" w:rsidRDefault="00600EF0" w:rsidP="003A4D7E">
      <w:pPr>
        <w:pStyle w:val="paragraph"/>
      </w:pPr>
      <w:r w:rsidRPr="0068761C">
        <w:tab/>
        <w:t>(b)</w:t>
      </w:r>
      <w:r w:rsidRPr="0068761C">
        <w:tab/>
        <w:t>the conduct contravenes a sanction law.</w:t>
      </w:r>
    </w:p>
    <w:p w:rsidR="00600EF0" w:rsidRPr="0068761C" w:rsidRDefault="00600EF0" w:rsidP="003A4D7E">
      <w:pPr>
        <w:pStyle w:val="subsection"/>
      </w:pPr>
      <w:r w:rsidRPr="0068761C">
        <w:tab/>
        <w:t>(2)</w:t>
      </w:r>
      <w:r w:rsidRPr="0068761C">
        <w:tab/>
        <w:t>An individual commits an offence if:</w:t>
      </w:r>
    </w:p>
    <w:p w:rsidR="00600EF0" w:rsidRPr="0068761C" w:rsidRDefault="00600EF0" w:rsidP="003A4D7E">
      <w:pPr>
        <w:pStyle w:val="paragraph"/>
      </w:pPr>
      <w:r w:rsidRPr="0068761C">
        <w:tab/>
        <w:t>(a)</w:t>
      </w:r>
      <w:r w:rsidRPr="0068761C">
        <w:tab/>
        <w:t>the individual engages in conduct; and</w:t>
      </w:r>
    </w:p>
    <w:p w:rsidR="00600EF0" w:rsidRPr="0068761C" w:rsidRDefault="00600EF0" w:rsidP="003A4D7E">
      <w:pPr>
        <w:pStyle w:val="paragraph"/>
      </w:pPr>
      <w:r w:rsidRPr="0068761C">
        <w:tab/>
        <w:t>(b)</w:t>
      </w:r>
      <w:r w:rsidRPr="0068761C">
        <w:tab/>
        <w:t>the conduct contravenes a condition of an authorisation (however described) under a sanction law.</w:t>
      </w:r>
    </w:p>
    <w:p w:rsidR="00600EF0" w:rsidRPr="0068761C" w:rsidRDefault="00600EF0" w:rsidP="003A4D7E">
      <w:pPr>
        <w:pStyle w:val="notetext"/>
      </w:pPr>
      <w:r w:rsidRPr="0068761C">
        <w:t>Example:</w:t>
      </w:r>
      <w:r w:rsidRPr="0068761C">
        <w:tab/>
        <w:t>An example of an authorisation is a licence, permission, consent or approval.</w:t>
      </w:r>
    </w:p>
    <w:p w:rsidR="00600EF0" w:rsidRPr="0068761C" w:rsidRDefault="00600EF0" w:rsidP="003A4D7E">
      <w:pPr>
        <w:pStyle w:val="subsection"/>
      </w:pPr>
      <w:r w:rsidRPr="0068761C">
        <w:tab/>
        <w:t>(3)</w:t>
      </w:r>
      <w:r w:rsidRPr="0068761C">
        <w:tab/>
        <w:t xml:space="preserve">An offence against </w:t>
      </w:r>
      <w:r w:rsidR="007A4767" w:rsidRPr="0068761C">
        <w:t>subsection (</w:t>
      </w:r>
      <w:r w:rsidRPr="0068761C">
        <w:t xml:space="preserve">1) or (2) is punishable on conviction by imprisonment for not more than 10 years, a fine not exceeding the amount worked out under </w:t>
      </w:r>
      <w:r w:rsidR="007A4767" w:rsidRPr="0068761C">
        <w:t>subsection (</w:t>
      </w:r>
      <w:r w:rsidRPr="0068761C">
        <w:t>4), or both.</w:t>
      </w:r>
    </w:p>
    <w:p w:rsidR="00600EF0" w:rsidRPr="0068761C" w:rsidRDefault="00600EF0" w:rsidP="003A4D7E">
      <w:pPr>
        <w:pStyle w:val="subsection"/>
      </w:pPr>
      <w:r w:rsidRPr="0068761C">
        <w:tab/>
        <w:t>(4)</w:t>
      </w:r>
      <w:r w:rsidRPr="0068761C">
        <w:tab/>
        <w:t xml:space="preserve">For the purposes of </w:t>
      </w:r>
      <w:r w:rsidR="007A4767" w:rsidRPr="0068761C">
        <w:t>subsection (</w:t>
      </w:r>
      <w:r w:rsidRPr="0068761C">
        <w:t>3), the amount is:</w:t>
      </w:r>
    </w:p>
    <w:p w:rsidR="00600EF0" w:rsidRPr="0068761C" w:rsidRDefault="00600EF0" w:rsidP="003A4D7E">
      <w:pPr>
        <w:pStyle w:val="paragraph"/>
      </w:pPr>
      <w:r w:rsidRPr="0068761C">
        <w:tab/>
        <w:t>(a)</w:t>
      </w:r>
      <w:r w:rsidRPr="0068761C">
        <w:tab/>
        <w:t>if the contravention involves a transaction or transactions the value of which the court can determine—whichever is the greater of the following:</w:t>
      </w:r>
    </w:p>
    <w:p w:rsidR="00600EF0" w:rsidRPr="0068761C" w:rsidRDefault="00600EF0" w:rsidP="003A4D7E">
      <w:pPr>
        <w:pStyle w:val="paragraphsub"/>
      </w:pPr>
      <w:r w:rsidRPr="0068761C">
        <w:tab/>
        <w:t>(i)</w:t>
      </w:r>
      <w:r w:rsidRPr="0068761C">
        <w:tab/>
        <w:t>3 times the value of the transaction or transactions;</w:t>
      </w:r>
    </w:p>
    <w:p w:rsidR="00600EF0" w:rsidRPr="0068761C" w:rsidRDefault="00600EF0" w:rsidP="003A4D7E">
      <w:pPr>
        <w:pStyle w:val="paragraphsub"/>
      </w:pPr>
      <w:r w:rsidRPr="0068761C">
        <w:tab/>
        <w:t>(ii)</w:t>
      </w:r>
      <w:r w:rsidRPr="0068761C">
        <w:tab/>
        <w:t>2,500 penalty units; or</w:t>
      </w:r>
    </w:p>
    <w:p w:rsidR="00600EF0" w:rsidRPr="0068761C" w:rsidRDefault="00600EF0" w:rsidP="003A4D7E">
      <w:pPr>
        <w:pStyle w:val="paragraph"/>
      </w:pPr>
      <w:r w:rsidRPr="0068761C">
        <w:tab/>
        <w:t>(b)</w:t>
      </w:r>
      <w:r w:rsidRPr="0068761C">
        <w:tab/>
        <w:t>otherwise—2,500 penalty units.</w:t>
      </w:r>
    </w:p>
    <w:p w:rsidR="00600EF0" w:rsidRPr="0068761C" w:rsidRDefault="00600EF0" w:rsidP="003A4D7E">
      <w:pPr>
        <w:pStyle w:val="SubsectionHead"/>
      </w:pPr>
      <w:r w:rsidRPr="0068761C">
        <w:t>Bodies corporate</w:t>
      </w:r>
    </w:p>
    <w:p w:rsidR="00600EF0" w:rsidRPr="0068761C" w:rsidRDefault="00600EF0" w:rsidP="003A4D7E">
      <w:pPr>
        <w:pStyle w:val="subsection"/>
      </w:pPr>
      <w:r w:rsidRPr="0068761C">
        <w:tab/>
        <w:t>(5)</w:t>
      </w:r>
      <w:r w:rsidRPr="0068761C">
        <w:tab/>
        <w:t>A body corporate commits an offence if:</w:t>
      </w:r>
    </w:p>
    <w:p w:rsidR="00600EF0" w:rsidRPr="0068761C" w:rsidRDefault="00600EF0" w:rsidP="003A4D7E">
      <w:pPr>
        <w:pStyle w:val="paragraph"/>
      </w:pPr>
      <w:r w:rsidRPr="0068761C">
        <w:tab/>
        <w:t>(a)</w:t>
      </w:r>
      <w:r w:rsidRPr="0068761C">
        <w:tab/>
        <w:t>the body corporate engages in conduct; and</w:t>
      </w:r>
    </w:p>
    <w:p w:rsidR="00600EF0" w:rsidRPr="0068761C" w:rsidRDefault="00600EF0" w:rsidP="003A4D7E">
      <w:pPr>
        <w:pStyle w:val="paragraph"/>
      </w:pPr>
      <w:r w:rsidRPr="0068761C">
        <w:tab/>
        <w:t>(b)</w:t>
      </w:r>
      <w:r w:rsidRPr="0068761C">
        <w:tab/>
        <w:t>the conduct contravenes a sanction law.</w:t>
      </w:r>
    </w:p>
    <w:p w:rsidR="00600EF0" w:rsidRPr="0068761C" w:rsidRDefault="00600EF0" w:rsidP="003A4D7E">
      <w:pPr>
        <w:pStyle w:val="subsection"/>
      </w:pPr>
      <w:r w:rsidRPr="0068761C">
        <w:tab/>
        <w:t>(6)</w:t>
      </w:r>
      <w:r w:rsidRPr="0068761C">
        <w:tab/>
        <w:t>A body corporate commits an offence if:</w:t>
      </w:r>
    </w:p>
    <w:p w:rsidR="00600EF0" w:rsidRPr="0068761C" w:rsidRDefault="00600EF0" w:rsidP="003A4D7E">
      <w:pPr>
        <w:pStyle w:val="paragraph"/>
      </w:pPr>
      <w:r w:rsidRPr="0068761C">
        <w:lastRenderedPageBreak/>
        <w:tab/>
        <w:t>(a)</w:t>
      </w:r>
      <w:r w:rsidRPr="0068761C">
        <w:tab/>
        <w:t>the body corporate engages in conduct; and</w:t>
      </w:r>
    </w:p>
    <w:p w:rsidR="00600EF0" w:rsidRPr="0068761C" w:rsidRDefault="00600EF0" w:rsidP="003A4D7E">
      <w:pPr>
        <w:pStyle w:val="paragraph"/>
      </w:pPr>
      <w:r w:rsidRPr="0068761C">
        <w:tab/>
        <w:t>(b)</w:t>
      </w:r>
      <w:r w:rsidRPr="0068761C">
        <w:tab/>
        <w:t>the conduct contravenes a condition of an authorisation (however described) under a sanction law.</w:t>
      </w:r>
    </w:p>
    <w:p w:rsidR="00600EF0" w:rsidRPr="0068761C" w:rsidRDefault="00600EF0" w:rsidP="003A4D7E">
      <w:pPr>
        <w:pStyle w:val="notetext"/>
      </w:pPr>
      <w:r w:rsidRPr="0068761C">
        <w:t>Example:</w:t>
      </w:r>
      <w:r w:rsidRPr="0068761C">
        <w:tab/>
        <w:t>An example of an authorisation is a licence, permission, consent or approval.</w:t>
      </w:r>
    </w:p>
    <w:p w:rsidR="00600EF0" w:rsidRPr="0068761C" w:rsidRDefault="00600EF0" w:rsidP="003A4D7E">
      <w:pPr>
        <w:pStyle w:val="subsection"/>
      </w:pPr>
      <w:r w:rsidRPr="0068761C">
        <w:tab/>
        <w:t>(7)</w:t>
      </w:r>
      <w:r w:rsidRPr="0068761C">
        <w:tab/>
      </w:r>
      <w:r w:rsidR="007A4767" w:rsidRPr="0068761C">
        <w:t>Subsection (</w:t>
      </w:r>
      <w:r w:rsidRPr="0068761C">
        <w:t>5) or (6) does not apply if the body corporate proves that it took reasonable precautions, and exercised due diligence, to avoid contravening that subsection.</w:t>
      </w:r>
    </w:p>
    <w:p w:rsidR="00600EF0" w:rsidRPr="0068761C" w:rsidRDefault="00600EF0" w:rsidP="003A4D7E">
      <w:pPr>
        <w:pStyle w:val="notetext"/>
      </w:pPr>
      <w:r w:rsidRPr="0068761C">
        <w:t>Note:</w:t>
      </w:r>
      <w:r w:rsidRPr="0068761C">
        <w:tab/>
        <w:t xml:space="preserve">The body corporate bears a legal burden in relation to the matter in </w:t>
      </w:r>
      <w:r w:rsidR="007A4767" w:rsidRPr="0068761C">
        <w:t>subsection (</w:t>
      </w:r>
      <w:r w:rsidRPr="0068761C">
        <w:t xml:space="preserve">7): see </w:t>
      </w:r>
      <w:r w:rsidR="00397678">
        <w:t>section 1</w:t>
      </w:r>
      <w:r w:rsidRPr="0068761C">
        <w:t xml:space="preserve">3.4 of the </w:t>
      </w:r>
      <w:r w:rsidRPr="0068761C">
        <w:rPr>
          <w:i/>
        </w:rPr>
        <w:t>Criminal Code</w:t>
      </w:r>
      <w:r w:rsidRPr="0068761C">
        <w:t>.</w:t>
      </w:r>
    </w:p>
    <w:p w:rsidR="00600EF0" w:rsidRPr="0068761C" w:rsidRDefault="00600EF0" w:rsidP="003A4D7E">
      <w:pPr>
        <w:pStyle w:val="subsection"/>
      </w:pPr>
      <w:r w:rsidRPr="0068761C">
        <w:tab/>
        <w:t>(8)</w:t>
      </w:r>
      <w:r w:rsidRPr="0068761C">
        <w:tab/>
        <w:t xml:space="preserve">An offence against </w:t>
      </w:r>
      <w:r w:rsidR="007A4767" w:rsidRPr="0068761C">
        <w:t>subsection (</w:t>
      </w:r>
      <w:r w:rsidRPr="0068761C">
        <w:t>5) or (6) is an offence of strict liability.</w:t>
      </w:r>
    </w:p>
    <w:p w:rsidR="00600EF0" w:rsidRPr="0068761C" w:rsidRDefault="00600EF0" w:rsidP="003A4D7E">
      <w:pPr>
        <w:pStyle w:val="notetext"/>
      </w:pPr>
      <w:r w:rsidRPr="0068761C">
        <w:t>Note:</w:t>
      </w:r>
      <w:r w:rsidRPr="0068761C">
        <w:tab/>
        <w:t>For strict liability, see section</w:t>
      </w:r>
      <w:r w:rsidR="007A4767" w:rsidRPr="0068761C">
        <w:t> </w:t>
      </w:r>
      <w:r w:rsidRPr="0068761C">
        <w:t xml:space="preserve">6.1 of the </w:t>
      </w:r>
      <w:r w:rsidRPr="0068761C">
        <w:rPr>
          <w:i/>
        </w:rPr>
        <w:t>Criminal Code</w:t>
      </w:r>
      <w:r w:rsidRPr="0068761C">
        <w:t>.</w:t>
      </w:r>
    </w:p>
    <w:p w:rsidR="00600EF0" w:rsidRPr="0068761C" w:rsidRDefault="00600EF0" w:rsidP="003A4D7E">
      <w:pPr>
        <w:pStyle w:val="subsection"/>
      </w:pPr>
      <w:r w:rsidRPr="0068761C">
        <w:tab/>
        <w:t>(9)</w:t>
      </w:r>
      <w:r w:rsidRPr="0068761C">
        <w:tab/>
        <w:t xml:space="preserve">An offence against </w:t>
      </w:r>
      <w:r w:rsidR="007A4767" w:rsidRPr="0068761C">
        <w:t>subsection (</w:t>
      </w:r>
      <w:r w:rsidRPr="0068761C">
        <w:t>5) or (6) is punishable on conviction by a fine not exceeding:</w:t>
      </w:r>
    </w:p>
    <w:p w:rsidR="00600EF0" w:rsidRPr="0068761C" w:rsidRDefault="00600EF0" w:rsidP="003A4D7E">
      <w:pPr>
        <w:pStyle w:val="paragraph"/>
      </w:pPr>
      <w:r w:rsidRPr="0068761C">
        <w:tab/>
        <w:t>(a)</w:t>
      </w:r>
      <w:r w:rsidRPr="0068761C">
        <w:tab/>
        <w:t>if the contravention involves a transaction or transactions the value of which the court can determine—whichever is the greater of the following:</w:t>
      </w:r>
    </w:p>
    <w:p w:rsidR="00600EF0" w:rsidRPr="0068761C" w:rsidRDefault="00600EF0" w:rsidP="003A4D7E">
      <w:pPr>
        <w:pStyle w:val="paragraphsub"/>
      </w:pPr>
      <w:r w:rsidRPr="0068761C">
        <w:tab/>
        <w:t>(i)</w:t>
      </w:r>
      <w:r w:rsidRPr="0068761C">
        <w:tab/>
        <w:t>3 times the value of the transaction or transactions;</w:t>
      </w:r>
    </w:p>
    <w:p w:rsidR="00600EF0" w:rsidRPr="0068761C" w:rsidRDefault="00600EF0" w:rsidP="003A4D7E">
      <w:pPr>
        <w:pStyle w:val="paragraphsub"/>
      </w:pPr>
      <w:r w:rsidRPr="0068761C">
        <w:tab/>
        <w:t>(ii)</w:t>
      </w:r>
      <w:r w:rsidRPr="0068761C">
        <w:tab/>
        <w:t>10,000 penalty units; or</w:t>
      </w:r>
    </w:p>
    <w:p w:rsidR="00600EF0" w:rsidRPr="0068761C" w:rsidRDefault="00600EF0" w:rsidP="003A4D7E">
      <w:pPr>
        <w:pStyle w:val="paragraph"/>
      </w:pPr>
      <w:r w:rsidRPr="0068761C">
        <w:tab/>
        <w:t>(b)</w:t>
      </w:r>
      <w:r w:rsidRPr="0068761C">
        <w:tab/>
        <w:t>otherwise—10,000 penalty units.</w:t>
      </w:r>
    </w:p>
    <w:p w:rsidR="00600EF0" w:rsidRPr="0068761C" w:rsidRDefault="00600EF0" w:rsidP="003A4D7E">
      <w:pPr>
        <w:pStyle w:val="SubsectionHead"/>
      </w:pPr>
      <w:r w:rsidRPr="0068761C">
        <w:t>Definition</w:t>
      </w:r>
    </w:p>
    <w:p w:rsidR="00600EF0" w:rsidRPr="0068761C" w:rsidRDefault="00600EF0" w:rsidP="003A4D7E">
      <w:pPr>
        <w:pStyle w:val="subsection"/>
      </w:pPr>
      <w:r w:rsidRPr="0068761C">
        <w:tab/>
        <w:t>(10)</w:t>
      </w:r>
      <w:r w:rsidRPr="0068761C">
        <w:tab/>
        <w:t>In this section:</w:t>
      </w:r>
    </w:p>
    <w:p w:rsidR="00600EF0" w:rsidRPr="0068761C" w:rsidRDefault="00600EF0" w:rsidP="003A4D7E">
      <w:pPr>
        <w:pStyle w:val="Definition"/>
      </w:pPr>
      <w:r w:rsidRPr="0068761C">
        <w:rPr>
          <w:b/>
          <w:i/>
        </w:rPr>
        <w:t>engage in conduct</w:t>
      </w:r>
      <w:r w:rsidRPr="0068761C">
        <w:t xml:space="preserve"> means:</w:t>
      </w:r>
    </w:p>
    <w:p w:rsidR="00600EF0" w:rsidRPr="0068761C" w:rsidRDefault="00600EF0" w:rsidP="003A4D7E">
      <w:pPr>
        <w:pStyle w:val="paragraph"/>
      </w:pPr>
      <w:r w:rsidRPr="0068761C">
        <w:tab/>
        <w:t>(a)</w:t>
      </w:r>
      <w:r w:rsidRPr="0068761C">
        <w:tab/>
        <w:t>do an act; or</w:t>
      </w:r>
    </w:p>
    <w:p w:rsidR="00600EF0" w:rsidRPr="0068761C" w:rsidRDefault="00600EF0" w:rsidP="003A4D7E">
      <w:pPr>
        <w:pStyle w:val="paragraph"/>
      </w:pPr>
      <w:r w:rsidRPr="0068761C">
        <w:tab/>
        <w:t>(b)</w:t>
      </w:r>
      <w:r w:rsidRPr="0068761C">
        <w:tab/>
        <w:t>omit to perform an act.</w:t>
      </w:r>
    </w:p>
    <w:p w:rsidR="00600EF0" w:rsidRPr="0068761C" w:rsidRDefault="00600EF0" w:rsidP="003A4D7E">
      <w:pPr>
        <w:pStyle w:val="ActHead5"/>
      </w:pPr>
      <w:bookmarkStart w:id="26" w:name="_Toc163728293"/>
      <w:r w:rsidRPr="00397678">
        <w:rPr>
          <w:rStyle w:val="CharSectno"/>
        </w:rPr>
        <w:t>17</w:t>
      </w:r>
      <w:r w:rsidRPr="0068761C">
        <w:t xml:space="preserve">  Offence—false or misleading information given in connection with a sanction law</w:t>
      </w:r>
      <w:bookmarkEnd w:id="26"/>
    </w:p>
    <w:p w:rsidR="00600EF0" w:rsidRPr="0068761C" w:rsidRDefault="00600EF0" w:rsidP="003A4D7E">
      <w:pPr>
        <w:pStyle w:val="subsection"/>
      </w:pPr>
      <w:r w:rsidRPr="0068761C">
        <w:tab/>
        <w:t>(1)</w:t>
      </w:r>
      <w:r w:rsidRPr="0068761C">
        <w:tab/>
        <w:t>A person commits an offence if:</w:t>
      </w:r>
    </w:p>
    <w:p w:rsidR="00600EF0" w:rsidRPr="0068761C" w:rsidRDefault="00600EF0" w:rsidP="003A4D7E">
      <w:pPr>
        <w:pStyle w:val="paragraph"/>
      </w:pPr>
      <w:r w:rsidRPr="0068761C">
        <w:lastRenderedPageBreak/>
        <w:tab/>
        <w:t>(a)</w:t>
      </w:r>
      <w:r w:rsidRPr="0068761C">
        <w:tab/>
        <w:t>the person gives information or a document to a Commonwealth entity; and</w:t>
      </w:r>
    </w:p>
    <w:p w:rsidR="00600EF0" w:rsidRPr="0068761C" w:rsidRDefault="00600EF0" w:rsidP="003A4D7E">
      <w:pPr>
        <w:pStyle w:val="paragraph"/>
      </w:pPr>
      <w:r w:rsidRPr="0068761C">
        <w:tab/>
        <w:t>(b)</w:t>
      </w:r>
      <w:r w:rsidRPr="0068761C">
        <w:tab/>
        <w:t>the information or document is given in connection with the administration of a sanction law; and</w:t>
      </w:r>
    </w:p>
    <w:p w:rsidR="00600EF0" w:rsidRPr="0068761C" w:rsidRDefault="00600EF0" w:rsidP="003A4D7E">
      <w:pPr>
        <w:pStyle w:val="paragraph"/>
      </w:pPr>
      <w:r w:rsidRPr="0068761C">
        <w:tab/>
        <w:t>(c)</w:t>
      </w:r>
      <w:r w:rsidRPr="0068761C">
        <w:tab/>
        <w:t>the information or document:</w:t>
      </w:r>
    </w:p>
    <w:p w:rsidR="00600EF0" w:rsidRPr="0068761C" w:rsidRDefault="00600EF0" w:rsidP="003A4D7E">
      <w:pPr>
        <w:pStyle w:val="paragraphsub"/>
      </w:pPr>
      <w:r w:rsidRPr="0068761C">
        <w:tab/>
        <w:t>(i)</w:t>
      </w:r>
      <w:r w:rsidRPr="0068761C">
        <w:tab/>
        <w:t>is false or misleading; or</w:t>
      </w:r>
    </w:p>
    <w:p w:rsidR="00600EF0" w:rsidRPr="0068761C" w:rsidRDefault="00600EF0" w:rsidP="003A4D7E">
      <w:pPr>
        <w:pStyle w:val="paragraphsub"/>
      </w:pPr>
      <w:r w:rsidRPr="0068761C">
        <w:tab/>
        <w:t>(ii)</w:t>
      </w:r>
      <w:r w:rsidRPr="0068761C">
        <w:tab/>
        <w:t>omits any matter or thing without which the information or document is misleading.</w:t>
      </w:r>
    </w:p>
    <w:p w:rsidR="00600EF0" w:rsidRPr="0068761C" w:rsidRDefault="00600EF0" w:rsidP="003A4D7E">
      <w:pPr>
        <w:pStyle w:val="Penalty"/>
      </w:pPr>
      <w:r w:rsidRPr="0068761C">
        <w:t>Penalty:</w:t>
      </w:r>
      <w:r w:rsidRPr="0068761C">
        <w:tab/>
        <w:t>Imprisonment for 10 years, 2,500 penalty units or both.</w:t>
      </w:r>
    </w:p>
    <w:p w:rsidR="00600EF0" w:rsidRPr="0068761C" w:rsidRDefault="00600EF0" w:rsidP="003A4D7E">
      <w:pPr>
        <w:pStyle w:val="subsection"/>
      </w:pPr>
      <w:r w:rsidRPr="0068761C">
        <w:tab/>
        <w:t>(2)</w:t>
      </w:r>
      <w:r w:rsidRPr="0068761C">
        <w:tab/>
        <w:t xml:space="preserve">A person (the </w:t>
      </w:r>
      <w:r w:rsidRPr="0068761C">
        <w:rPr>
          <w:b/>
          <w:i/>
        </w:rPr>
        <w:t>first person</w:t>
      </w:r>
      <w:r w:rsidRPr="0068761C">
        <w:t>) commits an offence if:</w:t>
      </w:r>
    </w:p>
    <w:p w:rsidR="00600EF0" w:rsidRPr="0068761C" w:rsidRDefault="00600EF0" w:rsidP="003A4D7E">
      <w:pPr>
        <w:pStyle w:val="paragraph"/>
      </w:pPr>
      <w:r w:rsidRPr="0068761C">
        <w:tab/>
        <w:t>(a)</w:t>
      </w:r>
      <w:r w:rsidRPr="0068761C">
        <w:tab/>
        <w:t>the first person gives information or a document to another person; and</w:t>
      </w:r>
    </w:p>
    <w:p w:rsidR="00600EF0" w:rsidRPr="0068761C" w:rsidRDefault="00600EF0" w:rsidP="003A4D7E">
      <w:pPr>
        <w:pStyle w:val="paragraph"/>
      </w:pPr>
      <w:r w:rsidRPr="0068761C">
        <w:tab/>
        <w:t>(b)</w:t>
      </w:r>
      <w:r w:rsidRPr="0068761C">
        <w:tab/>
        <w:t>the first person is reckless as to whether the other person or someone else will give the information or document to a Commonwealth entity in connection with the administration of a sanction law; and</w:t>
      </w:r>
    </w:p>
    <w:p w:rsidR="00600EF0" w:rsidRPr="0068761C" w:rsidRDefault="00600EF0" w:rsidP="003A4D7E">
      <w:pPr>
        <w:pStyle w:val="paragraph"/>
      </w:pPr>
      <w:r w:rsidRPr="0068761C">
        <w:tab/>
        <w:t>(c)</w:t>
      </w:r>
      <w:r w:rsidRPr="0068761C">
        <w:tab/>
        <w:t>the information or document:</w:t>
      </w:r>
    </w:p>
    <w:p w:rsidR="00600EF0" w:rsidRPr="0068761C" w:rsidRDefault="00600EF0" w:rsidP="003A4D7E">
      <w:pPr>
        <w:pStyle w:val="paragraphsub"/>
      </w:pPr>
      <w:r w:rsidRPr="0068761C">
        <w:tab/>
        <w:t>(i)</w:t>
      </w:r>
      <w:r w:rsidRPr="0068761C">
        <w:tab/>
        <w:t>is false or misleading; or</w:t>
      </w:r>
    </w:p>
    <w:p w:rsidR="00600EF0" w:rsidRPr="0068761C" w:rsidRDefault="00600EF0" w:rsidP="003A4D7E">
      <w:pPr>
        <w:pStyle w:val="paragraphsub"/>
      </w:pPr>
      <w:r w:rsidRPr="0068761C">
        <w:tab/>
        <w:t>(ii)</w:t>
      </w:r>
      <w:r w:rsidRPr="0068761C">
        <w:tab/>
        <w:t>omits any matter or thing without which the information or document is misleading.</w:t>
      </w:r>
    </w:p>
    <w:p w:rsidR="00600EF0" w:rsidRPr="0068761C" w:rsidRDefault="00600EF0" w:rsidP="003A4D7E">
      <w:pPr>
        <w:pStyle w:val="Penalty"/>
      </w:pPr>
      <w:r w:rsidRPr="0068761C">
        <w:t>Penalty:</w:t>
      </w:r>
      <w:r w:rsidRPr="0068761C">
        <w:tab/>
        <w:t>Imprisonment for 10 years, 2,500 penalty units or both.</w:t>
      </w:r>
    </w:p>
    <w:p w:rsidR="00600EF0" w:rsidRPr="0068761C" w:rsidRDefault="00600EF0" w:rsidP="003A4D7E">
      <w:pPr>
        <w:pStyle w:val="subsection"/>
      </w:pPr>
      <w:r w:rsidRPr="0068761C">
        <w:tab/>
        <w:t>(3)</w:t>
      </w:r>
      <w:r w:rsidRPr="0068761C">
        <w:tab/>
      </w:r>
      <w:r w:rsidR="007A4767" w:rsidRPr="0068761C">
        <w:t>Subsection (</w:t>
      </w:r>
      <w:r w:rsidRPr="0068761C">
        <w:t>1) or (2) does not apply:</w:t>
      </w:r>
    </w:p>
    <w:p w:rsidR="00600EF0" w:rsidRPr="0068761C" w:rsidRDefault="00600EF0" w:rsidP="003A4D7E">
      <w:pPr>
        <w:pStyle w:val="paragraph"/>
      </w:pPr>
      <w:r w:rsidRPr="0068761C">
        <w:tab/>
        <w:t>(a)</w:t>
      </w:r>
      <w:r w:rsidRPr="0068761C">
        <w:tab/>
        <w:t xml:space="preserve">as a result of </w:t>
      </w:r>
      <w:r w:rsidR="007A4767" w:rsidRPr="0068761C">
        <w:t>subparagraph (</w:t>
      </w:r>
      <w:r w:rsidRPr="0068761C">
        <w:t>1)(c)(i) or (2)(c)(i) if the information or document is not false or misleading in a material particular; or</w:t>
      </w:r>
    </w:p>
    <w:p w:rsidR="00600EF0" w:rsidRPr="0068761C" w:rsidRDefault="00600EF0" w:rsidP="003A4D7E">
      <w:pPr>
        <w:pStyle w:val="paragraph"/>
      </w:pPr>
      <w:r w:rsidRPr="0068761C">
        <w:tab/>
        <w:t>(b)</w:t>
      </w:r>
      <w:r w:rsidRPr="0068761C">
        <w:tab/>
        <w:t xml:space="preserve">as a result of </w:t>
      </w:r>
      <w:r w:rsidR="007A4767" w:rsidRPr="0068761C">
        <w:t>subparagraph (</w:t>
      </w:r>
      <w:r w:rsidRPr="0068761C">
        <w:t>1)(c)(ii) or (2)(c)(ii) if the information or document did not omit any matter or thing without which the information or document is misleading in a material particular.</w:t>
      </w:r>
    </w:p>
    <w:p w:rsidR="00600EF0" w:rsidRPr="0068761C" w:rsidRDefault="00600EF0" w:rsidP="003A4D7E">
      <w:pPr>
        <w:pStyle w:val="notetext"/>
      </w:pPr>
      <w:r w:rsidRPr="0068761C">
        <w:t>Note:</w:t>
      </w:r>
      <w:r w:rsidRPr="0068761C">
        <w:tab/>
        <w:t xml:space="preserve">A defendant bears an evidential burden in relation to the matter in </w:t>
      </w:r>
      <w:r w:rsidR="007A4767" w:rsidRPr="0068761C">
        <w:t>subsection (</w:t>
      </w:r>
      <w:r w:rsidRPr="0068761C">
        <w:t>3): see sub</w:t>
      </w:r>
      <w:r w:rsidR="00397678">
        <w:t>section 1</w:t>
      </w:r>
      <w:r w:rsidRPr="0068761C">
        <w:t xml:space="preserve">3.3(3) of the </w:t>
      </w:r>
      <w:r w:rsidRPr="0068761C">
        <w:rPr>
          <w:i/>
        </w:rPr>
        <w:t>Criminal Code</w:t>
      </w:r>
      <w:r w:rsidRPr="0068761C">
        <w:t>.</w:t>
      </w:r>
    </w:p>
    <w:p w:rsidR="00600EF0" w:rsidRPr="0068761C" w:rsidRDefault="00600EF0" w:rsidP="003A4D7E">
      <w:pPr>
        <w:pStyle w:val="SubsectionHead"/>
      </w:pPr>
      <w:r w:rsidRPr="0068761C">
        <w:lastRenderedPageBreak/>
        <w:t>Geographical application of offences</w:t>
      </w:r>
    </w:p>
    <w:p w:rsidR="00600EF0" w:rsidRPr="0068761C" w:rsidRDefault="00600EF0" w:rsidP="003A4D7E">
      <w:pPr>
        <w:pStyle w:val="subsection"/>
      </w:pPr>
      <w:r w:rsidRPr="0068761C">
        <w:tab/>
        <w:t>(4)</w:t>
      </w:r>
      <w:r w:rsidRPr="0068761C">
        <w:tab/>
        <w:t>Section</w:t>
      </w:r>
      <w:r w:rsidR="007A4767" w:rsidRPr="0068761C">
        <w:t> </w:t>
      </w:r>
      <w:r w:rsidRPr="0068761C">
        <w:t xml:space="preserve">15.1 of the </w:t>
      </w:r>
      <w:r w:rsidRPr="0068761C">
        <w:rPr>
          <w:i/>
        </w:rPr>
        <w:t>Criminal Code</w:t>
      </w:r>
      <w:r w:rsidRPr="0068761C">
        <w:t xml:space="preserve"> (extended geographical jurisdiction—category A) applies to an offence against </w:t>
      </w:r>
      <w:r w:rsidR="007A4767" w:rsidRPr="0068761C">
        <w:t>subsection (</w:t>
      </w:r>
      <w:r w:rsidRPr="0068761C">
        <w:t>1) or (2).</w:t>
      </w:r>
    </w:p>
    <w:p w:rsidR="00600EF0" w:rsidRPr="0068761C" w:rsidRDefault="00600EF0" w:rsidP="001552AA">
      <w:pPr>
        <w:pStyle w:val="ActHead2"/>
        <w:pageBreakBefore/>
      </w:pPr>
      <w:bookmarkStart w:id="27" w:name="_Toc163728294"/>
      <w:r w:rsidRPr="00397678">
        <w:rPr>
          <w:rStyle w:val="CharPartNo"/>
        </w:rPr>
        <w:lastRenderedPageBreak/>
        <w:t>Part</w:t>
      </w:r>
      <w:r w:rsidR="007A4767" w:rsidRPr="00397678">
        <w:rPr>
          <w:rStyle w:val="CharPartNo"/>
        </w:rPr>
        <w:t> </w:t>
      </w:r>
      <w:r w:rsidRPr="00397678">
        <w:rPr>
          <w:rStyle w:val="CharPartNo"/>
        </w:rPr>
        <w:t>4</w:t>
      </w:r>
      <w:r w:rsidRPr="0068761C">
        <w:t>—</w:t>
      </w:r>
      <w:r w:rsidRPr="00397678">
        <w:rPr>
          <w:rStyle w:val="CharPartText"/>
        </w:rPr>
        <w:t>Information relating to sanctions</w:t>
      </w:r>
      <w:bookmarkEnd w:id="27"/>
    </w:p>
    <w:p w:rsidR="00600EF0" w:rsidRPr="0068761C" w:rsidRDefault="00600EF0" w:rsidP="003A4D7E">
      <w:pPr>
        <w:pStyle w:val="Header"/>
      </w:pPr>
      <w:r w:rsidRPr="00397678">
        <w:rPr>
          <w:rStyle w:val="CharDivNo"/>
        </w:rPr>
        <w:t xml:space="preserve"> </w:t>
      </w:r>
      <w:r w:rsidRPr="00397678">
        <w:rPr>
          <w:rStyle w:val="CharDivText"/>
        </w:rPr>
        <w:t xml:space="preserve"> </w:t>
      </w:r>
    </w:p>
    <w:p w:rsidR="00600EF0" w:rsidRPr="0068761C" w:rsidRDefault="00600EF0" w:rsidP="003A4D7E">
      <w:pPr>
        <w:pStyle w:val="ActHead5"/>
      </w:pPr>
      <w:bookmarkStart w:id="28" w:name="_Toc163728295"/>
      <w:r w:rsidRPr="00397678">
        <w:rPr>
          <w:rStyle w:val="CharSectno"/>
        </w:rPr>
        <w:t>18</w:t>
      </w:r>
      <w:r w:rsidRPr="0068761C">
        <w:t xml:space="preserve">  CEO of Commonwealth entity may give information or document on request by CEO of designated Commonwealth entity</w:t>
      </w:r>
      <w:bookmarkEnd w:id="28"/>
    </w:p>
    <w:p w:rsidR="00600EF0" w:rsidRPr="0068761C" w:rsidRDefault="00600EF0" w:rsidP="003A4D7E">
      <w:pPr>
        <w:pStyle w:val="subsection"/>
      </w:pPr>
      <w:r w:rsidRPr="0068761C">
        <w:tab/>
        <w:t>(1)</w:t>
      </w:r>
      <w:r w:rsidRPr="0068761C">
        <w:tab/>
        <w:t xml:space="preserve">The CEO (the </w:t>
      </w:r>
      <w:r w:rsidRPr="0068761C">
        <w:rPr>
          <w:b/>
          <w:i/>
        </w:rPr>
        <w:t>designated CEO</w:t>
      </w:r>
      <w:r w:rsidRPr="0068761C">
        <w:t xml:space="preserve">) of a designated Commonwealth entity may request the CEO (the </w:t>
      </w:r>
      <w:r w:rsidRPr="0068761C">
        <w:rPr>
          <w:b/>
          <w:i/>
        </w:rPr>
        <w:t>requested CEO</w:t>
      </w:r>
      <w:r w:rsidRPr="0068761C">
        <w:t>) of a Commonwealth entity to give the designated CEO specified information or documents for a purpose directly related to the administration of a sanction law.</w:t>
      </w:r>
    </w:p>
    <w:p w:rsidR="00600EF0" w:rsidRPr="0068761C" w:rsidRDefault="00600EF0" w:rsidP="003A4D7E">
      <w:pPr>
        <w:pStyle w:val="subsection"/>
      </w:pPr>
      <w:r w:rsidRPr="0068761C">
        <w:tab/>
        <w:t>(2)</w:t>
      </w:r>
      <w:r w:rsidRPr="0068761C">
        <w:tab/>
        <w:t>The requested CEO may comply with the request, despite any other law of the Commonwealth, a State or a Territory.</w:t>
      </w:r>
    </w:p>
    <w:p w:rsidR="00600EF0" w:rsidRPr="0068761C" w:rsidRDefault="00600EF0" w:rsidP="003A4D7E">
      <w:pPr>
        <w:pStyle w:val="ActHead5"/>
      </w:pPr>
      <w:bookmarkStart w:id="29" w:name="_Toc163728296"/>
      <w:r w:rsidRPr="00397678">
        <w:rPr>
          <w:rStyle w:val="CharSectno"/>
        </w:rPr>
        <w:t>19</w:t>
      </w:r>
      <w:r w:rsidRPr="0068761C">
        <w:t xml:space="preserve">  Power to require information or documents to be given</w:t>
      </w:r>
      <w:bookmarkEnd w:id="29"/>
    </w:p>
    <w:p w:rsidR="00600EF0" w:rsidRPr="0068761C" w:rsidRDefault="00600EF0" w:rsidP="003A4D7E">
      <w:pPr>
        <w:pStyle w:val="subsection"/>
      </w:pPr>
      <w:r w:rsidRPr="0068761C">
        <w:tab/>
        <w:t>(1)</w:t>
      </w:r>
      <w:r w:rsidRPr="0068761C">
        <w:tab/>
        <w:t>The CEO of a designated Commonwealth entity may, for the purpose of determining whether a sanction law has been or is being complied with, give a person a written notice requiring the person to do either or both of the following:</w:t>
      </w:r>
    </w:p>
    <w:p w:rsidR="00600EF0" w:rsidRPr="0068761C" w:rsidRDefault="00600EF0" w:rsidP="003A4D7E">
      <w:pPr>
        <w:pStyle w:val="paragraph"/>
      </w:pPr>
      <w:r w:rsidRPr="0068761C">
        <w:tab/>
        <w:t>(a)</w:t>
      </w:r>
      <w:r w:rsidRPr="0068761C">
        <w:tab/>
        <w:t>to give the CEO information of the kind, by the time and in any manner or form, specified in the notice;</w:t>
      </w:r>
    </w:p>
    <w:p w:rsidR="00600EF0" w:rsidRPr="0068761C" w:rsidRDefault="00600EF0" w:rsidP="003A4D7E">
      <w:pPr>
        <w:pStyle w:val="paragraph"/>
      </w:pPr>
      <w:r w:rsidRPr="0068761C">
        <w:tab/>
        <w:t>(b)</w:t>
      </w:r>
      <w:r w:rsidRPr="0068761C">
        <w:tab/>
        <w:t>to give the CEO documents of the kind, by the time and in any manner, specified in the notice.</w:t>
      </w:r>
    </w:p>
    <w:p w:rsidR="00600EF0" w:rsidRPr="0068761C" w:rsidRDefault="00600EF0" w:rsidP="003A4D7E">
      <w:pPr>
        <w:pStyle w:val="subsection"/>
      </w:pPr>
      <w:r w:rsidRPr="0068761C">
        <w:tab/>
        <w:t>(2)</w:t>
      </w:r>
      <w:r w:rsidRPr="0068761C">
        <w:tab/>
        <w:t>The person must comply with the notice despite any other law of the Commonwealth, a State or a Territory.</w:t>
      </w:r>
    </w:p>
    <w:p w:rsidR="00600EF0" w:rsidRPr="0068761C" w:rsidRDefault="00600EF0" w:rsidP="003A4D7E">
      <w:pPr>
        <w:pStyle w:val="subsection"/>
      </w:pPr>
      <w:r w:rsidRPr="0068761C">
        <w:tab/>
        <w:t>(3)</w:t>
      </w:r>
      <w:r w:rsidRPr="0068761C">
        <w:tab/>
        <w:t>The time specified in the notice must be reasonable.</w:t>
      </w:r>
    </w:p>
    <w:p w:rsidR="00600EF0" w:rsidRPr="0068761C" w:rsidRDefault="00600EF0" w:rsidP="003A4D7E">
      <w:pPr>
        <w:pStyle w:val="subsection"/>
      </w:pPr>
      <w:r w:rsidRPr="0068761C">
        <w:tab/>
        <w:t>(4)</w:t>
      </w:r>
      <w:r w:rsidRPr="0068761C">
        <w:tab/>
        <w:t>The person may, before the time specified in the notice, request the CEO to extend the time by which the information or documents must be given.</w:t>
      </w:r>
    </w:p>
    <w:p w:rsidR="00600EF0" w:rsidRPr="0068761C" w:rsidRDefault="00600EF0" w:rsidP="003A4D7E">
      <w:pPr>
        <w:pStyle w:val="subsection"/>
      </w:pPr>
      <w:r w:rsidRPr="0068761C">
        <w:lastRenderedPageBreak/>
        <w:tab/>
        <w:t>(5)</w:t>
      </w:r>
      <w:r w:rsidRPr="0068761C">
        <w:tab/>
        <w:t xml:space="preserve">The CEO may, by written notice given to the person, vary the notice under </w:t>
      </w:r>
      <w:r w:rsidR="007A4767" w:rsidRPr="0068761C">
        <w:t>subsection (</w:t>
      </w:r>
      <w:r w:rsidRPr="0068761C">
        <w:t>1) to specify a later time by which the information or documents must be given.</w:t>
      </w:r>
    </w:p>
    <w:p w:rsidR="00600EF0" w:rsidRPr="0068761C" w:rsidRDefault="00600EF0" w:rsidP="003A4D7E">
      <w:pPr>
        <w:pStyle w:val="subsection"/>
        <w:keepNext/>
        <w:keepLines/>
      </w:pPr>
      <w:r w:rsidRPr="0068761C">
        <w:tab/>
        <w:t>(6)</w:t>
      </w:r>
      <w:r w:rsidRPr="0068761C">
        <w:tab/>
      </w:r>
      <w:r w:rsidR="007A4767" w:rsidRPr="0068761C">
        <w:t>Subsection (</w:t>
      </w:r>
      <w:r w:rsidRPr="0068761C">
        <w:t>5) does not limit the application of subsection</w:t>
      </w:r>
      <w:r w:rsidR="007A4767" w:rsidRPr="0068761C">
        <w:t> </w:t>
      </w:r>
      <w:r w:rsidRPr="0068761C">
        <w:t xml:space="preserve">33(3) of the </w:t>
      </w:r>
      <w:r w:rsidRPr="0068761C">
        <w:rPr>
          <w:i/>
        </w:rPr>
        <w:t>Acts Interpretation Act 1901</w:t>
      </w:r>
      <w:r w:rsidRPr="0068761C">
        <w:t xml:space="preserve"> in relation to a notice under </w:t>
      </w:r>
      <w:r w:rsidR="007A4767" w:rsidRPr="0068761C">
        <w:t>subsection (</w:t>
      </w:r>
      <w:r w:rsidRPr="0068761C">
        <w:t>1).</w:t>
      </w:r>
    </w:p>
    <w:p w:rsidR="00600EF0" w:rsidRPr="0068761C" w:rsidRDefault="00600EF0" w:rsidP="003A4D7E">
      <w:pPr>
        <w:pStyle w:val="notetext"/>
      </w:pPr>
      <w:r w:rsidRPr="0068761C">
        <w:t>Note:</w:t>
      </w:r>
      <w:r w:rsidRPr="0068761C">
        <w:tab/>
        <w:t>Subsection</w:t>
      </w:r>
      <w:r w:rsidR="007A4767" w:rsidRPr="0068761C">
        <w:t> </w:t>
      </w:r>
      <w:r w:rsidRPr="0068761C">
        <w:t xml:space="preserve">33(3) of the </w:t>
      </w:r>
      <w:r w:rsidRPr="0068761C">
        <w:rPr>
          <w:i/>
        </w:rPr>
        <w:t>Acts Interpretation Act 1901</w:t>
      </w:r>
      <w:r w:rsidRPr="0068761C">
        <w:t xml:space="preserve"> deals with revocation and variation etc. of instruments.</w:t>
      </w:r>
    </w:p>
    <w:p w:rsidR="00600EF0" w:rsidRPr="0068761C" w:rsidRDefault="00600EF0" w:rsidP="003A4D7E">
      <w:pPr>
        <w:pStyle w:val="subsection"/>
      </w:pPr>
      <w:r w:rsidRPr="0068761C">
        <w:tab/>
        <w:t>(7)</w:t>
      </w:r>
      <w:r w:rsidRPr="0068761C">
        <w:tab/>
      </w:r>
      <w:r w:rsidR="007A4767" w:rsidRPr="0068761C">
        <w:t>Subsection (</w:t>
      </w:r>
      <w:r w:rsidRPr="0068761C">
        <w:t>1) does not apply if:</w:t>
      </w:r>
    </w:p>
    <w:p w:rsidR="00600EF0" w:rsidRPr="0068761C" w:rsidRDefault="00600EF0" w:rsidP="003A4D7E">
      <w:pPr>
        <w:pStyle w:val="paragraph"/>
      </w:pPr>
      <w:r w:rsidRPr="0068761C">
        <w:tab/>
        <w:t>(a)</w:t>
      </w:r>
      <w:r w:rsidRPr="0068761C">
        <w:tab/>
        <w:t>the person is the Commonwealth or a Commonwealth entity; or</w:t>
      </w:r>
    </w:p>
    <w:p w:rsidR="00600EF0" w:rsidRPr="0068761C" w:rsidRDefault="00600EF0" w:rsidP="003A4D7E">
      <w:pPr>
        <w:pStyle w:val="paragraph"/>
      </w:pPr>
      <w:r w:rsidRPr="0068761C">
        <w:tab/>
        <w:t>(b)</w:t>
      </w:r>
      <w:r w:rsidRPr="0068761C">
        <w:tab/>
        <w:t>the person:</w:t>
      </w:r>
    </w:p>
    <w:p w:rsidR="00600EF0" w:rsidRPr="0068761C" w:rsidRDefault="00600EF0" w:rsidP="003A4D7E">
      <w:pPr>
        <w:pStyle w:val="paragraphsub"/>
      </w:pPr>
      <w:r w:rsidRPr="0068761C">
        <w:tab/>
        <w:t>(i)</w:t>
      </w:r>
      <w:r w:rsidRPr="0068761C">
        <w:tab/>
        <w:t>is, or has at any time been, an officer of a Commonwealth entity; and</w:t>
      </w:r>
    </w:p>
    <w:p w:rsidR="00600EF0" w:rsidRPr="0068761C" w:rsidRDefault="00600EF0" w:rsidP="003A4D7E">
      <w:pPr>
        <w:pStyle w:val="paragraphsub"/>
      </w:pPr>
      <w:r w:rsidRPr="0068761C">
        <w:tab/>
        <w:t>(ii)</w:t>
      </w:r>
      <w:r w:rsidRPr="0068761C">
        <w:tab/>
        <w:t>obtained or generated the information or document in the course of carrying out his or her duties as an officer of the Commonwealth entity.</w:t>
      </w:r>
    </w:p>
    <w:p w:rsidR="00600EF0" w:rsidRPr="0068761C" w:rsidRDefault="00600EF0" w:rsidP="003A4D7E">
      <w:pPr>
        <w:pStyle w:val="ActHead5"/>
      </w:pPr>
      <w:bookmarkStart w:id="30" w:name="_Toc163728297"/>
      <w:r w:rsidRPr="00397678">
        <w:rPr>
          <w:rStyle w:val="CharSectno"/>
        </w:rPr>
        <w:t>20</w:t>
      </w:r>
      <w:r w:rsidRPr="0068761C">
        <w:t xml:space="preserve">  Information may be required to be given on oath</w:t>
      </w:r>
      <w:bookmarkEnd w:id="30"/>
    </w:p>
    <w:p w:rsidR="00600EF0" w:rsidRPr="0068761C" w:rsidRDefault="00600EF0" w:rsidP="003A4D7E">
      <w:pPr>
        <w:pStyle w:val="subsection"/>
      </w:pPr>
      <w:r w:rsidRPr="0068761C">
        <w:tab/>
      </w:r>
      <w:r w:rsidRPr="0068761C">
        <w:tab/>
        <w:t>The CEO may require the information to be verified by, or given on, oath or affirmation that the information is true.</w:t>
      </w:r>
    </w:p>
    <w:p w:rsidR="00600EF0" w:rsidRPr="0068761C" w:rsidRDefault="00600EF0" w:rsidP="003A4D7E">
      <w:pPr>
        <w:pStyle w:val="ActHead5"/>
      </w:pPr>
      <w:bookmarkStart w:id="31" w:name="_Toc163728298"/>
      <w:r w:rsidRPr="00397678">
        <w:rPr>
          <w:rStyle w:val="CharSectno"/>
        </w:rPr>
        <w:t>21</w:t>
      </w:r>
      <w:r w:rsidRPr="0068761C">
        <w:t xml:space="preserve">  Offence for failure to comply with requirement</w:t>
      </w:r>
      <w:bookmarkEnd w:id="31"/>
    </w:p>
    <w:p w:rsidR="00600EF0" w:rsidRPr="0068761C" w:rsidRDefault="00600EF0" w:rsidP="003A4D7E">
      <w:pPr>
        <w:pStyle w:val="subsection"/>
      </w:pPr>
      <w:r w:rsidRPr="0068761C">
        <w:tab/>
        <w:t>(1)</w:t>
      </w:r>
      <w:r w:rsidRPr="0068761C">
        <w:tab/>
        <w:t>A person commits an offence if:</w:t>
      </w:r>
    </w:p>
    <w:p w:rsidR="00600EF0" w:rsidRPr="0068761C" w:rsidRDefault="00600EF0" w:rsidP="003A4D7E">
      <w:pPr>
        <w:pStyle w:val="paragraph"/>
      </w:pPr>
      <w:r w:rsidRPr="0068761C">
        <w:tab/>
        <w:t>(a)</w:t>
      </w:r>
      <w:r w:rsidRPr="0068761C">
        <w:tab/>
        <w:t xml:space="preserve">the person has been given a notice under </w:t>
      </w:r>
      <w:r w:rsidR="00397678">
        <w:t>section 1</w:t>
      </w:r>
      <w:r w:rsidRPr="0068761C">
        <w:t>9; and</w:t>
      </w:r>
    </w:p>
    <w:p w:rsidR="00600EF0" w:rsidRPr="0068761C" w:rsidRDefault="00600EF0" w:rsidP="003A4D7E">
      <w:pPr>
        <w:pStyle w:val="paragraph"/>
      </w:pPr>
      <w:r w:rsidRPr="0068761C">
        <w:tab/>
        <w:t>(b)</w:t>
      </w:r>
      <w:r w:rsidRPr="0068761C">
        <w:tab/>
        <w:t>the person does not comply with the notice.</w:t>
      </w:r>
    </w:p>
    <w:p w:rsidR="00600EF0" w:rsidRPr="0068761C" w:rsidRDefault="00600EF0" w:rsidP="003A4D7E">
      <w:pPr>
        <w:pStyle w:val="Penalty"/>
      </w:pPr>
      <w:r w:rsidRPr="0068761C">
        <w:t>Penalty:</w:t>
      </w:r>
      <w:r w:rsidRPr="0068761C">
        <w:tab/>
        <w:t>Imprisonment for 12 months.</w:t>
      </w:r>
    </w:p>
    <w:p w:rsidR="00600EF0" w:rsidRPr="0068761C" w:rsidRDefault="00600EF0" w:rsidP="003A4D7E">
      <w:pPr>
        <w:pStyle w:val="subsection"/>
      </w:pPr>
      <w:r w:rsidRPr="0068761C">
        <w:tab/>
        <w:t>(2)</w:t>
      </w:r>
      <w:r w:rsidRPr="0068761C">
        <w:tab/>
        <w:t>Section</w:t>
      </w:r>
      <w:r w:rsidR="007A4767" w:rsidRPr="0068761C">
        <w:t> </w:t>
      </w:r>
      <w:r w:rsidRPr="0068761C">
        <w:t xml:space="preserve">15.1 of the </w:t>
      </w:r>
      <w:r w:rsidRPr="0068761C">
        <w:rPr>
          <w:i/>
        </w:rPr>
        <w:t>Criminal Code</w:t>
      </w:r>
      <w:r w:rsidRPr="0068761C">
        <w:t xml:space="preserve"> (extended geographical jurisdiction—category A) applies to an offence against </w:t>
      </w:r>
      <w:r w:rsidR="007A4767" w:rsidRPr="0068761C">
        <w:t>subsection (</w:t>
      </w:r>
      <w:r w:rsidRPr="0068761C">
        <w:t>1).</w:t>
      </w:r>
    </w:p>
    <w:p w:rsidR="00600EF0" w:rsidRPr="0068761C" w:rsidRDefault="00600EF0" w:rsidP="003A4D7E">
      <w:pPr>
        <w:pStyle w:val="ActHead5"/>
      </w:pPr>
      <w:bookmarkStart w:id="32" w:name="_Toc163728299"/>
      <w:r w:rsidRPr="00397678">
        <w:rPr>
          <w:rStyle w:val="CharSectno"/>
        </w:rPr>
        <w:lastRenderedPageBreak/>
        <w:t>22</w:t>
      </w:r>
      <w:r w:rsidRPr="0068761C">
        <w:t xml:space="preserve">  Self</w:t>
      </w:r>
      <w:r w:rsidR="00397678">
        <w:noBreakHyphen/>
      </w:r>
      <w:r w:rsidRPr="0068761C">
        <w:t>incrimination not an excuse</w:t>
      </w:r>
      <w:bookmarkEnd w:id="32"/>
    </w:p>
    <w:p w:rsidR="00600EF0" w:rsidRPr="0068761C" w:rsidRDefault="00600EF0" w:rsidP="003A4D7E">
      <w:pPr>
        <w:pStyle w:val="subsection"/>
      </w:pPr>
      <w:r w:rsidRPr="0068761C">
        <w:tab/>
        <w:t>(1)</w:t>
      </w:r>
      <w:r w:rsidRPr="0068761C">
        <w:tab/>
        <w:t xml:space="preserve">An individual is not excused from giving information or a document under </w:t>
      </w:r>
      <w:r w:rsidR="00397678">
        <w:t>section 1</w:t>
      </w:r>
      <w:r w:rsidRPr="0068761C">
        <w:t>9</w:t>
      </w:r>
      <w:r w:rsidRPr="0068761C">
        <w:rPr>
          <w:i/>
        </w:rPr>
        <w:t xml:space="preserve"> </w:t>
      </w:r>
      <w:r w:rsidRPr="0068761C">
        <w:t>on the ground that the information, or the giving of the document, might tend to incriminate the individual or otherwise expose the individual to a penalty or other liability.</w:t>
      </w:r>
    </w:p>
    <w:p w:rsidR="00600EF0" w:rsidRPr="0068761C" w:rsidRDefault="00600EF0" w:rsidP="003A4D7E">
      <w:pPr>
        <w:pStyle w:val="subsection"/>
      </w:pPr>
      <w:r w:rsidRPr="0068761C">
        <w:tab/>
        <w:t>(2)</w:t>
      </w:r>
      <w:r w:rsidRPr="0068761C">
        <w:tab/>
        <w:t>However, neither the information given nor the giving of the document is admissible in evidence against the individual in any criminal proceedings, or in any proceedings that would expose the individual to a penalty, other than proceedings for an offence against:</w:t>
      </w:r>
    </w:p>
    <w:p w:rsidR="00600EF0" w:rsidRPr="0068761C" w:rsidRDefault="00600EF0" w:rsidP="003A4D7E">
      <w:pPr>
        <w:pStyle w:val="paragraph"/>
      </w:pPr>
      <w:r w:rsidRPr="0068761C">
        <w:tab/>
        <w:t>(a)</w:t>
      </w:r>
      <w:r w:rsidRPr="0068761C">
        <w:tab/>
      </w:r>
      <w:r w:rsidR="00397678">
        <w:t>section 1</w:t>
      </w:r>
      <w:r w:rsidRPr="0068761C">
        <w:t>7 (false or misleading information given in connection with a sanction law); or</w:t>
      </w:r>
    </w:p>
    <w:p w:rsidR="00600EF0" w:rsidRPr="0068761C" w:rsidRDefault="00600EF0" w:rsidP="003A4D7E">
      <w:pPr>
        <w:pStyle w:val="paragraph"/>
      </w:pPr>
      <w:r w:rsidRPr="0068761C">
        <w:tab/>
        <w:t>(b)</w:t>
      </w:r>
      <w:r w:rsidRPr="0068761C">
        <w:tab/>
        <w:t>section</w:t>
      </w:r>
      <w:r w:rsidR="007A4767" w:rsidRPr="0068761C">
        <w:t> </w:t>
      </w:r>
      <w:r w:rsidRPr="0068761C">
        <w:t>21 (failure to comply with requirement to give information or document).</w:t>
      </w:r>
    </w:p>
    <w:p w:rsidR="00600EF0" w:rsidRPr="0068761C" w:rsidRDefault="00600EF0" w:rsidP="003A4D7E">
      <w:pPr>
        <w:pStyle w:val="ActHead5"/>
      </w:pPr>
      <w:bookmarkStart w:id="33" w:name="_Toc163728300"/>
      <w:r w:rsidRPr="00397678">
        <w:rPr>
          <w:rStyle w:val="CharSectno"/>
        </w:rPr>
        <w:t>23</w:t>
      </w:r>
      <w:r w:rsidRPr="0068761C">
        <w:t xml:space="preserve">  CEO may copy documents</w:t>
      </w:r>
      <w:bookmarkEnd w:id="33"/>
    </w:p>
    <w:p w:rsidR="00600EF0" w:rsidRPr="0068761C" w:rsidRDefault="00600EF0" w:rsidP="003A4D7E">
      <w:pPr>
        <w:pStyle w:val="subsection"/>
      </w:pPr>
      <w:r w:rsidRPr="0068761C">
        <w:tab/>
      </w:r>
      <w:r w:rsidRPr="0068761C">
        <w:tab/>
        <w:t xml:space="preserve">If a person gives a document to the CEO of a designated Commonwealth entity under </w:t>
      </w:r>
      <w:r w:rsidR="00397678">
        <w:t>section 1</w:t>
      </w:r>
      <w:r w:rsidRPr="0068761C">
        <w:t>9, the CEO:</w:t>
      </w:r>
    </w:p>
    <w:p w:rsidR="00600EF0" w:rsidRPr="0068761C" w:rsidRDefault="00600EF0" w:rsidP="003A4D7E">
      <w:pPr>
        <w:pStyle w:val="paragraph"/>
      </w:pPr>
      <w:r w:rsidRPr="0068761C">
        <w:tab/>
        <w:t>(a)</w:t>
      </w:r>
      <w:r w:rsidRPr="0068761C">
        <w:tab/>
        <w:t>may take and keep a copy of the document; and</w:t>
      </w:r>
    </w:p>
    <w:p w:rsidR="00600EF0" w:rsidRPr="0068761C" w:rsidRDefault="00600EF0" w:rsidP="003A4D7E">
      <w:pPr>
        <w:pStyle w:val="paragraph"/>
      </w:pPr>
      <w:r w:rsidRPr="0068761C">
        <w:tab/>
        <w:t>(b)</w:t>
      </w:r>
      <w:r w:rsidRPr="0068761C">
        <w:tab/>
        <w:t>must return the document to the person within a reasonable time.</w:t>
      </w:r>
    </w:p>
    <w:p w:rsidR="00600EF0" w:rsidRPr="0068761C" w:rsidRDefault="00600EF0" w:rsidP="003A4D7E">
      <w:pPr>
        <w:pStyle w:val="ActHead5"/>
      </w:pPr>
      <w:bookmarkStart w:id="34" w:name="_Toc163728301"/>
      <w:r w:rsidRPr="00397678">
        <w:rPr>
          <w:rStyle w:val="CharSectno"/>
        </w:rPr>
        <w:t>24</w:t>
      </w:r>
      <w:r w:rsidRPr="0068761C">
        <w:t xml:space="preserve">  Further disclosure and use of information and documents</w:t>
      </w:r>
      <w:bookmarkEnd w:id="34"/>
    </w:p>
    <w:p w:rsidR="00600EF0" w:rsidRPr="0068761C" w:rsidRDefault="00600EF0" w:rsidP="003A4D7E">
      <w:pPr>
        <w:pStyle w:val="SubsectionHead"/>
      </w:pPr>
      <w:r w:rsidRPr="0068761C">
        <w:t>Disclosure and use of information etc. within entity</w:t>
      </w:r>
    </w:p>
    <w:p w:rsidR="00600EF0" w:rsidRPr="0068761C" w:rsidRDefault="00600EF0" w:rsidP="003A4D7E">
      <w:pPr>
        <w:pStyle w:val="subsection"/>
      </w:pPr>
      <w:r w:rsidRPr="0068761C">
        <w:tab/>
        <w:t>(1)</w:t>
      </w:r>
      <w:r w:rsidRPr="0068761C">
        <w:tab/>
        <w:t>An officer of a designated Commonwealth entity may do any of the following for a purpose connected with the administration of a sanction law:</w:t>
      </w:r>
    </w:p>
    <w:p w:rsidR="00600EF0" w:rsidRPr="0068761C" w:rsidRDefault="00600EF0" w:rsidP="003A4D7E">
      <w:pPr>
        <w:pStyle w:val="paragraph"/>
      </w:pPr>
      <w:r w:rsidRPr="0068761C">
        <w:tab/>
        <w:t>(a)</w:t>
      </w:r>
      <w:r w:rsidRPr="0068761C">
        <w:tab/>
        <w:t>copy, make a record of or use any information or document;</w:t>
      </w:r>
    </w:p>
    <w:p w:rsidR="00600EF0" w:rsidRPr="0068761C" w:rsidRDefault="00600EF0" w:rsidP="003A4D7E">
      <w:pPr>
        <w:pStyle w:val="paragraph"/>
      </w:pPr>
      <w:r w:rsidRPr="0068761C">
        <w:tab/>
        <w:t>(b)</w:t>
      </w:r>
      <w:r w:rsidRPr="0068761C">
        <w:tab/>
        <w:t>disclose any information, or give any document, to another officer of that entity.</w:t>
      </w:r>
    </w:p>
    <w:p w:rsidR="00600EF0" w:rsidRPr="0068761C" w:rsidRDefault="00600EF0" w:rsidP="003A4D7E">
      <w:pPr>
        <w:pStyle w:val="SubsectionHead"/>
      </w:pPr>
      <w:r w:rsidRPr="0068761C">
        <w:lastRenderedPageBreak/>
        <w:t>Disclosure outside of entity</w:t>
      </w:r>
    </w:p>
    <w:p w:rsidR="00600EF0" w:rsidRPr="0068761C" w:rsidRDefault="00600EF0" w:rsidP="003A4D7E">
      <w:pPr>
        <w:pStyle w:val="subsection"/>
      </w:pPr>
      <w:r w:rsidRPr="0068761C">
        <w:tab/>
        <w:t>(2)</w:t>
      </w:r>
      <w:r w:rsidRPr="0068761C">
        <w:tab/>
        <w:t>A CEO of a designated Commonwealth entity may disclose any information or give any document to any of the following for a purpose connected with the administration of a sanction law:</w:t>
      </w:r>
    </w:p>
    <w:p w:rsidR="00600EF0" w:rsidRPr="0068761C" w:rsidRDefault="00600EF0" w:rsidP="003A4D7E">
      <w:pPr>
        <w:pStyle w:val="paragraph"/>
      </w:pPr>
      <w:r w:rsidRPr="0068761C">
        <w:tab/>
        <w:t>(a)</w:t>
      </w:r>
      <w:r w:rsidRPr="0068761C">
        <w:tab/>
        <w:t>a Minister of the Commonwealth, a State or a Territory;</w:t>
      </w:r>
    </w:p>
    <w:p w:rsidR="00600EF0" w:rsidRPr="0068761C" w:rsidRDefault="00600EF0" w:rsidP="003A4D7E">
      <w:pPr>
        <w:pStyle w:val="paragraph"/>
      </w:pPr>
      <w:r w:rsidRPr="0068761C">
        <w:tab/>
        <w:t>(b)</w:t>
      </w:r>
      <w:r w:rsidRPr="0068761C">
        <w:tab/>
        <w:t>the CEO of another Commonwealth entity;</w:t>
      </w:r>
    </w:p>
    <w:p w:rsidR="00600EF0" w:rsidRPr="0068761C" w:rsidRDefault="00600EF0" w:rsidP="003A4D7E">
      <w:pPr>
        <w:pStyle w:val="paragraph"/>
      </w:pPr>
      <w:r w:rsidRPr="0068761C">
        <w:tab/>
        <w:t>(c)</w:t>
      </w:r>
      <w:r w:rsidRPr="0068761C">
        <w:tab/>
        <w:t>a State or Territory entity;</w:t>
      </w:r>
    </w:p>
    <w:p w:rsidR="00600EF0" w:rsidRPr="0068761C" w:rsidRDefault="00600EF0" w:rsidP="003A4D7E">
      <w:pPr>
        <w:pStyle w:val="paragraph"/>
      </w:pPr>
      <w:r w:rsidRPr="0068761C">
        <w:tab/>
        <w:t>(d)</w:t>
      </w:r>
      <w:r w:rsidRPr="0068761C">
        <w:tab/>
        <w:t>a foreign government entity;</w:t>
      </w:r>
    </w:p>
    <w:p w:rsidR="00600EF0" w:rsidRPr="0068761C" w:rsidRDefault="00600EF0" w:rsidP="003A4D7E">
      <w:pPr>
        <w:pStyle w:val="paragraph"/>
      </w:pPr>
      <w:r w:rsidRPr="0068761C">
        <w:tab/>
        <w:t>(e)</w:t>
      </w:r>
      <w:r w:rsidRPr="0068761C">
        <w:tab/>
        <w:t>a public international organisation;</w:t>
      </w:r>
    </w:p>
    <w:p w:rsidR="00600EF0" w:rsidRPr="0068761C" w:rsidRDefault="00600EF0" w:rsidP="003A4D7E">
      <w:pPr>
        <w:pStyle w:val="paragraph"/>
      </w:pPr>
      <w:r w:rsidRPr="0068761C">
        <w:rPr>
          <w:i/>
        </w:rPr>
        <w:tab/>
      </w:r>
      <w:r w:rsidRPr="0068761C">
        <w:t>(f)</w:t>
      </w:r>
      <w:r w:rsidRPr="0068761C">
        <w:tab/>
        <w:t xml:space="preserve">a person or entity specified in an instrument under </w:t>
      </w:r>
      <w:r w:rsidR="007A4767" w:rsidRPr="0068761C">
        <w:t>subsection (</w:t>
      </w:r>
      <w:r w:rsidRPr="0068761C">
        <w:t>3).</w:t>
      </w:r>
    </w:p>
    <w:p w:rsidR="00600EF0" w:rsidRPr="0068761C" w:rsidRDefault="00600EF0" w:rsidP="003A4D7E">
      <w:pPr>
        <w:pStyle w:val="subsection"/>
      </w:pPr>
      <w:r w:rsidRPr="0068761C">
        <w:tab/>
        <w:t>(3)</w:t>
      </w:r>
      <w:r w:rsidRPr="0068761C">
        <w:tab/>
        <w:t xml:space="preserve">The Minister may by legislative instrument specify a person or entity for the purposes of </w:t>
      </w:r>
      <w:r w:rsidR="007A4767" w:rsidRPr="0068761C">
        <w:t>paragraph (</w:t>
      </w:r>
      <w:r w:rsidRPr="0068761C">
        <w:t>2)(f).</w:t>
      </w:r>
    </w:p>
    <w:p w:rsidR="00600EF0" w:rsidRPr="0068761C" w:rsidRDefault="00600EF0" w:rsidP="003A4D7E">
      <w:pPr>
        <w:pStyle w:val="subsection"/>
      </w:pPr>
      <w:r w:rsidRPr="0068761C">
        <w:tab/>
        <w:t>(4)</w:t>
      </w:r>
      <w:r w:rsidRPr="0068761C">
        <w:tab/>
        <w:t xml:space="preserve">A CEO of a designated Commonwealth entity may disclose information under </w:t>
      </w:r>
      <w:r w:rsidR="007A4767" w:rsidRPr="0068761C">
        <w:t>subsection (</w:t>
      </w:r>
      <w:r w:rsidRPr="0068761C">
        <w:t>2) only if the CEO is satisfied that the recipient of the disclosure will not disclose the information to anyone else without the CEO’s consent.</w:t>
      </w:r>
    </w:p>
    <w:p w:rsidR="00600EF0" w:rsidRPr="0068761C" w:rsidRDefault="00600EF0" w:rsidP="003A4D7E">
      <w:pPr>
        <w:pStyle w:val="subsection"/>
      </w:pPr>
      <w:r w:rsidRPr="0068761C">
        <w:tab/>
        <w:t>(5)</w:t>
      </w:r>
      <w:r w:rsidRPr="0068761C">
        <w:tab/>
      </w:r>
      <w:r w:rsidR="007A4767" w:rsidRPr="0068761C">
        <w:t>Subsection (</w:t>
      </w:r>
      <w:r w:rsidRPr="0068761C">
        <w:t xml:space="preserve">2) has effect subject to </w:t>
      </w:r>
      <w:r w:rsidR="007A4767" w:rsidRPr="0068761C">
        <w:t>subsection (</w:t>
      </w:r>
      <w:r w:rsidRPr="0068761C">
        <w:t>4).</w:t>
      </w:r>
    </w:p>
    <w:p w:rsidR="00600EF0" w:rsidRPr="0068761C" w:rsidRDefault="00600EF0" w:rsidP="003A4D7E">
      <w:pPr>
        <w:pStyle w:val="SubsectionHead"/>
      </w:pPr>
      <w:r w:rsidRPr="0068761C">
        <w:t>Relationship with other laws</w:t>
      </w:r>
    </w:p>
    <w:p w:rsidR="00600EF0" w:rsidRPr="0068761C" w:rsidRDefault="00600EF0" w:rsidP="003A4D7E">
      <w:pPr>
        <w:pStyle w:val="subsection"/>
      </w:pPr>
      <w:r w:rsidRPr="0068761C">
        <w:tab/>
        <w:t>(6)</w:t>
      </w:r>
      <w:r w:rsidRPr="0068761C">
        <w:tab/>
      </w:r>
      <w:r w:rsidR="007A4767" w:rsidRPr="0068761C">
        <w:t>Subsections (</w:t>
      </w:r>
      <w:r w:rsidRPr="0068761C">
        <w:t>1) and (2) apply despite:</w:t>
      </w:r>
    </w:p>
    <w:p w:rsidR="00600EF0" w:rsidRPr="0068761C" w:rsidRDefault="00600EF0" w:rsidP="003A4D7E">
      <w:pPr>
        <w:pStyle w:val="paragraph"/>
      </w:pPr>
      <w:r w:rsidRPr="0068761C">
        <w:tab/>
        <w:t>(a)</w:t>
      </w:r>
      <w:r w:rsidRPr="0068761C">
        <w:tab/>
        <w:t>a law of the Commonwealth other than this section; and</w:t>
      </w:r>
    </w:p>
    <w:p w:rsidR="00600EF0" w:rsidRPr="0068761C" w:rsidRDefault="00600EF0" w:rsidP="003A4D7E">
      <w:pPr>
        <w:pStyle w:val="paragraph"/>
      </w:pPr>
      <w:r w:rsidRPr="0068761C">
        <w:tab/>
        <w:t>(b)</w:t>
      </w:r>
      <w:r w:rsidRPr="0068761C">
        <w:tab/>
        <w:t>a law of a State or a Territory.</w:t>
      </w:r>
    </w:p>
    <w:p w:rsidR="00600EF0" w:rsidRPr="0068761C" w:rsidRDefault="00600EF0" w:rsidP="003A4D7E">
      <w:pPr>
        <w:pStyle w:val="ActHead5"/>
      </w:pPr>
      <w:bookmarkStart w:id="35" w:name="_Toc163728302"/>
      <w:r w:rsidRPr="00397678">
        <w:rPr>
          <w:rStyle w:val="CharSectno"/>
        </w:rPr>
        <w:t>25</w:t>
      </w:r>
      <w:r w:rsidRPr="0068761C">
        <w:t xml:space="preserve">  Protection from liability</w:t>
      </w:r>
      <w:bookmarkEnd w:id="35"/>
    </w:p>
    <w:p w:rsidR="00600EF0" w:rsidRPr="0068761C" w:rsidRDefault="00600EF0" w:rsidP="003A4D7E">
      <w:pPr>
        <w:pStyle w:val="subsection"/>
      </w:pPr>
      <w:r w:rsidRPr="0068761C">
        <w:tab/>
        <w:t>(1)</w:t>
      </w:r>
      <w:r w:rsidRPr="0068761C">
        <w:tab/>
        <w:t xml:space="preserve">A person who, in good faith, gives, discloses, copies, makes a record of or uses information or a document under </w:t>
      </w:r>
      <w:r w:rsidR="00397678">
        <w:t>section 1</w:t>
      </w:r>
      <w:r w:rsidRPr="0068761C">
        <w:t>8, 19, 23 or 24 is not liable:</w:t>
      </w:r>
    </w:p>
    <w:p w:rsidR="00600EF0" w:rsidRPr="0068761C" w:rsidRDefault="00600EF0" w:rsidP="003A4D7E">
      <w:pPr>
        <w:pStyle w:val="paragraph"/>
      </w:pPr>
      <w:r w:rsidRPr="0068761C">
        <w:tab/>
        <w:t>(a)</w:t>
      </w:r>
      <w:r w:rsidRPr="0068761C">
        <w:tab/>
        <w:t>to any proceedings for contravening any other law because of that conduct; or</w:t>
      </w:r>
    </w:p>
    <w:p w:rsidR="00600EF0" w:rsidRPr="0068761C" w:rsidRDefault="00600EF0" w:rsidP="003A4D7E">
      <w:pPr>
        <w:pStyle w:val="paragraph"/>
      </w:pPr>
      <w:r w:rsidRPr="0068761C">
        <w:tab/>
        <w:t>(b)</w:t>
      </w:r>
      <w:r w:rsidRPr="0068761C">
        <w:tab/>
        <w:t>to civil proceedings for loss, damage or injury of any kind suffered by another person or entity because of that conduct.</w:t>
      </w:r>
    </w:p>
    <w:p w:rsidR="00600EF0" w:rsidRPr="0068761C" w:rsidRDefault="00600EF0" w:rsidP="003A4D7E">
      <w:pPr>
        <w:pStyle w:val="subsection"/>
      </w:pPr>
      <w:r w:rsidRPr="0068761C">
        <w:lastRenderedPageBreak/>
        <w:tab/>
        <w:t>(2)</w:t>
      </w:r>
      <w:r w:rsidRPr="0068761C">
        <w:tab/>
      </w:r>
      <w:r w:rsidR="007A4767" w:rsidRPr="0068761C">
        <w:t>Subsection (</w:t>
      </w:r>
      <w:r w:rsidRPr="0068761C">
        <w:t>1) does not prevent the person from being liable to a proceeding for conduct of the person that is revealed by the information or document.</w:t>
      </w:r>
    </w:p>
    <w:p w:rsidR="00600EF0" w:rsidRPr="0068761C" w:rsidRDefault="00600EF0" w:rsidP="003A4D7E">
      <w:pPr>
        <w:pStyle w:val="ActHead5"/>
      </w:pPr>
      <w:bookmarkStart w:id="36" w:name="_Toc163728303"/>
      <w:r w:rsidRPr="00397678">
        <w:rPr>
          <w:rStyle w:val="CharSectno"/>
        </w:rPr>
        <w:t>26</w:t>
      </w:r>
      <w:r w:rsidRPr="0068761C">
        <w:t xml:space="preserve">  Retention of records and documents</w:t>
      </w:r>
      <w:bookmarkEnd w:id="36"/>
    </w:p>
    <w:p w:rsidR="00600EF0" w:rsidRPr="0068761C" w:rsidRDefault="00600EF0" w:rsidP="003A4D7E">
      <w:pPr>
        <w:pStyle w:val="subsection"/>
      </w:pPr>
      <w:r w:rsidRPr="0068761C">
        <w:tab/>
        <w:t>(1)</w:t>
      </w:r>
      <w:r w:rsidRPr="0068761C">
        <w:tab/>
        <w:t>A person who applies for an authorisation (however described) under a sanction law must retain any records or documents relating to that application for the period of 5 years beginning on:</w:t>
      </w:r>
    </w:p>
    <w:p w:rsidR="00600EF0" w:rsidRPr="0068761C" w:rsidRDefault="00600EF0" w:rsidP="003A4D7E">
      <w:pPr>
        <w:pStyle w:val="paragraph"/>
      </w:pPr>
      <w:r w:rsidRPr="0068761C">
        <w:tab/>
        <w:t>(a)</w:t>
      </w:r>
      <w:r w:rsidRPr="0068761C">
        <w:tab/>
        <w:t>if the authorisation was granted—the last day on which an action to which the authorisation relates was done; or</w:t>
      </w:r>
    </w:p>
    <w:p w:rsidR="00600EF0" w:rsidRPr="0068761C" w:rsidRDefault="00600EF0" w:rsidP="003A4D7E">
      <w:pPr>
        <w:pStyle w:val="paragraph"/>
      </w:pPr>
      <w:r w:rsidRPr="0068761C">
        <w:tab/>
        <w:t>(b)</w:t>
      </w:r>
      <w:r w:rsidRPr="0068761C">
        <w:tab/>
        <w:t>if the authorisation was not granted—the day on which the application was made.</w:t>
      </w:r>
    </w:p>
    <w:p w:rsidR="00600EF0" w:rsidRPr="0068761C" w:rsidRDefault="00600EF0" w:rsidP="003A4D7E">
      <w:pPr>
        <w:pStyle w:val="notetext"/>
      </w:pPr>
      <w:r w:rsidRPr="0068761C">
        <w:t>Example:</w:t>
      </w:r>
      <w:r w:rsidRPr="0068761C">
        <w:tab/>
        <w:t>An example of an authorisation is a licence, permission, consent or approval.</w:t>
      </w:r>
    </w:p>
    <w:p w:rsidR="00600EF0" w:rsidRPr="0068761C" w:rsidRDefault="00600EF0" w:rsidP="003A4D7E">
      <w:pPr>
        <w:pStyle w:val="subsection"/>
      </w:pPr>
      <w:r w:rsidRPr="0068761C">
        <w:tab/>
        <w:t>(2)</w:t>
      </w:r>
      <w:r w:rsidRPr="0068761C">
        <w:tab/>
        <w:t>A person who is granted an authorisation (however described) under a sanction law must retain any records or documents relating to the person’s compliance with any conditions to which the authorisation is subject for the period of 5 years beginning on the last day on which an action to which the authorisation relates was done.</w:t>
      </w:r>
    </w:p>
    <w:p w:rsidR="00600EF0" w:rsidRPr="0068761C" w:rsidRDefault="00600EF0" w:rsidP="003A4D7E">
      <w:pPr>
        <w:pStyle w:val="notetext"/>
      </w:pPr>
      <w:r w:rsidRPr="0068761C">
        <w:t>Note:</w:t>
      </w:r>
      <w:r w:rsidRPr="0068761C">
        <w:tab/>
        <w:t xml:space="preserve">A person may commit an offence if the person fails to give under </w:t>
      </w:r>
      <w:r w:rsidR="00397678">
        <w:t>section 1</w:t>
      </w:r>
      <w:r w:rsidRPr="0068761C">
        <w:t>9 a record or document that is required to be retained under this section: see section</w:t>
      </w:r>
      <w:r w:rsidR="007A4767" w:rsidRPr="0068761C">
        <w:t> </w:t>
      </w:r>
      <w:r w:rsidRPr="0068761C">
        <w:t>21.</w:t>
      </w:r>
    </w:p>
    <w:p w:rsidR="00600EF0" w:rsidRPr="0068761C" w:rsidRDefault="00600EF0" w:rsidP="003A4D7E">
      <w:pPr>
        <w:pStyle w:val="ActHead5"/>
      </w:pPr>
      <w:bookmarkStart w:id="37" w:name="_Toc163728304"/>
      <w:r w:rsidRPr="00397678">
        <w:rPr>
          <w:rStyle w:val="CharSectno"/>
        </w:rPr>
        <w:t>27</w:t>
      </w:r>
      <w:r w:rsidRPr="0068761C">
        <w:t xml:space="preserve">  Delegation</w:t>
      </w:r>
      <w:bookmarkEnd w:id="37"/>
    </w:p>
    <w:p w:rsidR="00600EF0" w:rsidRPr="0068761C" w:rsidRDefault="00600EF0" w:rsidP="003A4D7E">
      <w:pPr>
        <w:pStyle w:val="subsection"/>
      </w:pPr>
      <w:r w:rsidRPr="0068761C">
        <w:tab/>
        <w:t>(1)</w:t>
      </w:r>
      <w:r w:rsidRPr="0068761C">
        <w:tab/>
        <w:t>The CEO of a Commonwealth entity may by written instrument delegate all or any of his or her powers or functions under this Part to:</w:t>
      </w:r>
    </w:p>
    <w:p w:rsidR="00600EF0" w:rsidRPr="0068761C" w:rsidRDefault="00600EF0" w:rsidP="003A4D7E">
      <w:pPr>
        <w:pStyle w:val="paragraph"/>
      </w:pPr>
      <w:r w:rsidRPr="0068761C">
        <w:tab/>
        <w:t>(a)</w:t>
      </w:r>
      <w:r w:rsidRPr="0068761C">
        <w:tab/>
        <w:t>an SES employee or acting SES employee of the entity; or</w:t>
      </w:r>
    </w:p>
    <w:p w:rsidR="00600EF0" w:rsidRPr="0068761C" w:rsidRDefault="00600EF0" w:rsidP="003A4D7E">
      <w:pPr>
        <w:pStyle w:val="paragraph"/>
      </w:pPr>
      <w:r w:rsidRPr="0068761C">
        <w:tab/>
        <w:t>(b)</w:t>
      </w:r>
      <w:r w:rsidRPr="0068761C">
        <w:tab/>
        <w:t>an employee of the entity of equivalent rank to an SES employee.</w:t>
      </w:r>
    </w:p>
    <w:p w:rsidR="00600EF0" w:rsidRPr="0068761C" w:rsidRDefault="00600EF0" w:rsidP="003A4D7E">
      <w:pPr>
        <w:pStyle w:val="subsection"/>
      </w:pPr>
      <w:r w:rsidRPr="0068761C">
        <w:tab/>
        <w:t>(2)</w:t>
      </w:r>
      <w:r w:rsidRPr="0068761C">
        <w:tab/>
        <w:t xml:space="preserve">In exercising powers or performing functions delegated under </w:t>
      </w:r>
      <w:r w:rsidR="007A4767" w:rsidRPr="0068761C">
        <w:t>subsection (</w:t>
      </w:r>
      <w:r w:rsidRPr="0068761C">
        <w:t>1), the delegate must comply with any directions of the CEO.</w:t>
      </w:r>
    </w:p>
    <w:p w:rsidR="00600EF0" w:rsidRPr="0068761C" w:rsidRDefault="00600EF0" w:rsidP="004857B6">
      <w:pPr>
        <w:pStyle w:val="ActHead2"/>
        <w:pageBreakBefore/>
      </w:pPr>
      <w:bookmarkStart w:id="38" w:name="_Toc163728305"/>
      <w:r w:rsidRPr="00397678">
        <w:rPr>
          <w:rStyle w:val="CharPartNo"/>
        </w:rPr>
        <w:lastRenderedPageBreak/>
        <w:t>Part</w:t>
      </w:r>
      <w:r w:rsidR="007A4767" w:rsidRPr="00397678">
        <w:rPr>
          <w:rStyle w:val="CharPartNo"/>
        </w:rPr>
        <w:t> </w:t>
      </w:r>
      <w:r w:rsidRPr="00397678">
        <w:rPr>
          <w:rStyle w:val="CharPartNo"/>
        </w:rPr>
        <w:t>5</w:t>
      </w:r>
      <w:r w:rsidRPr="0068761C">
        <w:t>—</w:t>
      </w:r>
      <w:r w:rsidRPr="00397678">
        <w:rPr>
          <w:rStyle w:val="CharPartText"/>
        </w:rPr>
        <w:t>Miscellaneous</w:t>
      </w:r>
      <w:bookmarkEnd w:id="38"/>
    </w:p>
    <w:p w:rsidR="00600EF0" w:rsidRPr="0068761C" w:rsidRDefault="00600EF0" w:rsidP="003A4D7E">
      <w:pPr>
        <w:pStyle w:val="Header"/>
      </w:pPr>
      <w:r w:rsidRPr="00397678">
        <w:rPr>
          <w:rStyle w:val="CharDivNo"/>
        </w:rPr>
        <w:t xml:space="preserve"> </w:t>
      </w:r>
      <w:r w:rsidRPr="00397678">
        <w:rPr>
          <w:rStyle w:val="CharDivText"/>
        </w:rPr>
        <w:t xml:space="preserve"> </w:t>
      </w:r>
    </w:p>
    <w:p w:rsidR="00600EF0" w:rsidRPr="0068761C" w:rsidRDefault="00600EF0" w:rsidP="003A4D7E">
      <w:pPr>
        <w:pStyle w:val="ActHead5"/>
      </w:pPr>
      <w:bookmarkStart w:id="39" w:name="_Toc163728306"/>
      <w:r w:rsidRPr="00397678">
        <w:rPr>
          <w:rStyle w:val="CharSectno"/>
        </w:rPr>
        <w:t>28</w:t>
      </w:r>
      <w:r w:rsidRPr="0068761C">
        <w:t xml:space="preserve">  Regulations</w:t>
      </w:r>
      <w:bookmarkEnd w:id="39"/>
    </w:p>
    <w:p w:rsidR="00600EF0" w:rsidRPr="0068761C" w:rsidRDefault="00600EF0" w:rsidP="003A4D7E">
      <w:pPr>
        <w:pStyle w:val="subsection"/>
      </w:pPr>
      <w:r w:rsidRPr="0068761C">
        <w:tab/>
      </w:r>
      <w:r w:rsidRPr="0068761C">
        <w:tab/>
        <w:t>The Governor</w:t>
      </w:r>
      <w:r w:rsidR="00397678">
        <w:noBreakHyphen/>
      </w:r>
      <w:r w:rsidRPr="0068761C">
        <w:t>General may make regulations prescribing matters:</w:t>
      </w:r>
    </w:p>
    <w:p w:rsidR="00600EF0" w:rsidRPr="0068761C" w:rsidRDefault="00600EF0" w:rsidP="003A4D7E">
      <w:pPr>
        <w:pStyle w:val="paragraph"/>
      </w:pPr>
      <w:r w:rsidRPr="0068761C">
        <w:tab/>
        <w:t>(a)</w:t>
      </w:r>
      <w:r w:rsidRPr="0068761C">
        <w:tab/>
        <w:t>required or permitted by this Act to be prescribed; or</w:t>
      </w:r>
    </w:p>
    <w:p w:rsidR="004B26A7" w:rsidRPr="0068761C" w:rsidRDefault="00600EF0" w:rsidP="003A4D7E">
      <w:pPr>
        <w:pStyle w:val="paragraph"/>
      </w:pPr>
      <w:r w:rsidRPr="0068761C">
        <w:tab/>
        <w:t>(b)</w:t>
      </w:r>
      <w:r w:rsidRPr="0068761C">
        <w:tab/>
        <w:t>necessary or convenient to be prescribed for carrying out or giving effect to this Act.</w:t>
      </w:r>
    </w:p>
    <w:p w:rsidR="008664CC" w:rsidRPr="0068761C" w:rsidRDefault="008664CC" w:rsidP="008664CC">
      <w:pPr>
        <w:rPr>
          <w:lang w:eastAsia="en-AU"/>
        </w:rPr>
        <w:sectPr w:rsidR="008664CC" w:rsidRPr="0068761C" w:rsidSect="004049F7">
          <w:headerReference w:type="even" r:id="rId20"/>
          <w:headerReference w:type="default" r:id="rId21"/>
          <w:footerReference w:type="even" r:id="rId22"/>
          <w:footerReference w:type="default" r:id="rId23"/>
          <w:headerReference w:type="first" r:id="rId24"/>
          <w:footerReference w:type="first" r:id="rId25"/>
          <w:pgSz w:w="11907" w:h="16839"/>
          <w:pgMar w:top="2381" w:right="2410" w:bottom="4252" w:left="2410" w:header="720" w:footer="3402" w:gutter="0"/>
          <w:pgNumType w:start="1"/>
          <w:cols w:space="708"/>
          <w:docGrid w:linePitch="360"/>
        </w:sectPr>
      </w:pPr>
    </w:p>
    <w:p w:rsidR="005D1A02" w:rsidRPr="0068761C" w:rsidRDefault="005D1A02" w:rsidP="005D1A02">
      <w:pPr>
        <w:pStyle w:val="ENotesHeading1"/>
        <w:outlineLvl w:val="9"/>
      </w:pPr>
      <w:bookmarkStart w:id="40" w:name="_Toc163728307"/>
      <w:r w:rsidRPr="0068761C">
        <w:lastRenderedPageBreak/>
        <w:t>Endnotes</w:t>
      </w:r>
      <w:bookmarkEnd w:id="40"/>
    </w:p>
    <w:p w:rsidR="003A0A89" w:rsidRPr="0068761C" w:rsidRDefault="003A0A89" w:rsidP="003A0A89">
      <w:pPr>
        <w:pStyle w:val="ENotesHeading2"/>
        <w:spacing w:line="240" w:lineRule="auto"/>
        <w:outlineLvl w:val="9"/>
      </w:pPr>
      <w:bookmarkStart w:id="41" w:name="_Toc163728308"/>
      <w:r w:rsidRPr="0068761C">
        <w:t>Endnote 1—About the endnotes</w:t>
      </w:r>
      <w:bookmarkEnd w:id="41"/>
    </w:p>
    <w:p w:rsidR="003A0A89" w:rsidRPr="0068761C" w:rsidRDefault="003A0A89" w:rsidP="003A0A89">
      <w:pPr>
        <w:spacing w:after="120"/>
      </w:pPr>
      <w:r w:rsidRPr="0068761C">
        <w:t>The endnotes provide information about this compilation and the compiled law.</w:t>
      </w:r>
    </w:p>
    <w:p w:rsidR="003A0A89" w:rsidRPr="0068761C" w:rsidRDefault="003A0A89" w:rsidP="003A0A89">
      <w:pPr>
        <w:spacing w:after="120"/>
      </w:pPr>
      <w:r w:rsidRPr="0068761C">
        <w:t>The following endnotes are included in every compilation:</w:t>
      </w:r>
    </w:p>
    <w:p w:rsidR="003A0A89" w:rsidRPr="0068761C" w:rsidRDefault="003A0A89" w:rsidP="003A0A89">
      <w:r w:rsidRPr="0068761C">
        <w:t>Endnote 1—About the endnotes</w:t>
      </w:r>
    </w:p>
    <w:p w:rsidR="003A0A89" w:rsidRPr="0068761C" w:rsidRDefault="003A0A89" w:rsidP="003A0A89">
      <w:r w:rsidRPr="0068761C">
        <w:t>Endnote 2—Abbreviation key</w:t>
      </w:r>
    </w:p>
    <w:p w:rsidR="003A0A89" w:rsidRPr="0068761C" w:rsidRDefault="003A0A89" w:rsidP="003A0A89">
      <w:r w:rsidRPr="0068761C">
        <w:t>Endnote 3—Legislation history</w:t>
      </w:r>
    </w:p>
    <w:p w:rsidR="003A0A89" w:rsidRPr="0068761C" w:rsidRDefault="003A0A89" w:rsidP="003A0A89">
      <w:pPr>
        <w:spacing w:after="120"/>
      </w:pPr>
      <w:r w:rsidRPr="0068761C">
        <w:t>Endnote 4—Amendment history</w:t>
      </w:r>
    </w:p>
    <w:p w:rsidR="003A0A89" w:rsidRPr="0068761C" w:rsidRDefault="003A0A89" w:rsidP="003A0A89">
      <w:r w:rsidRPr="0068761C">
        <w:rPr>
          <w:b/>
        </w:rPr>
        <w:t>Abbreviation key—Endnote 2</w:t>
      </w:r>
    </w:p>
    <w:p w:rsidR="003A0A89" w:rsidRPr="0068761C" w:rsidRDefault="003A0A89" w:rsidP="003A0A89">
      <w:pPr>
        <w:spacing w:after="120"/>
      </w:pPr>
      <w:r w:rsidRPr="0068761C">
        <w:t>The abbreviation key sets out abbreviations that may be used in the endnotes.</w:t>
      </w:r>
    </w:p>
    <w:p w:rsidR="003A0A89" w:rsidRPr="0068761C" w:rsidRDefault="003A0A89" w:rsidP="003A0A89">
      <w:pPr>
        <w:rPr>
          <w:b/>
        </w:rPr>
      </w:pPr>
      <w:r w:rsidRPr="0068761C">
        <w:rPr>
          <w:b/>
        </w:rPr>
        <w:t>Legislation history and amendment history—Endnotes 3 and 4</w:t>
      </w:r>
    </w:p>
    <w:p w:rsidR="003A0A89" w:rsidRPr="0068761C" w:rsidRDefault="003A0A89" w:rsidP="003A0A89">
      <w:pPr>
        <w:spacing w:after="120"/>
      </w:pPr>
      <w:r w:rsidRPr="0068761C">
        <w:t>Amending laws are annotated in the legislation history and amendment history.</w:t>
      </w:r>
    </w:p>
    <w:p w:rsidR="003A0A89" w:rsidRPr="0068761C" w:rsidRDefault="003A0A89" w:rsidP="003A0A89">
      <w:pPr>
        <w:spacing w:after="120"/>
      </w:pPr>
      <w:r w:rsidRPr="0068761C">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3A0A89" w:rsidRPr="0068761C" w:rsidRDefault="003A0A89" w:rsidP="003A0A89">
      <w:pPr>
        <w:spacing w:after="120"/>
      </w:pPr>
      <w:r w:rsidRPr="0068761C">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3A0A89" w:rsidRPr="0068761C" w:rsidRDefault="003A0A89" w:rsidP="003A0A89">
      <w:pPr>
        <w:rPr>
          <w:b/>
        </w:rPr>
      </w:pPr>
      <w:r w:rsidRPr="0068761C">
        <w:rPr>
          <w:b/>
        </w:rPr>
        <w:t>Editorial changes</w:t>
      </w:r>
    </w:p>
    <w:p w:rsidR="003A0A89" w:rsidRPr="0068761C" w:rsidRDefault="003A0A89" w:rsidP="003A0A89">
      <w:pPr>
        <w:spacing w:after="120"/>
      </w:pPr>
      <w:r w:rsidRPr="0068761C">
        <w:t xml:space="preserve">The </w:t>
      </w:r>
      <w:r w:rsidRPr="0068761C">
        <w:rPr>
          <w:i/>
        </w:rPr>
        <w:t>Legislation Act 2003</w:t>
      </w:r>
      <w:r w:rsidRPr="0068761C">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3A0A89" w:rsidRPr="0068761C" w:rsidRDefault="003A0A89" w:rsidP="003A0A89">
      <w:pPr>
        <w:spacing w:after="120"/>
      </w:pPr>
      <w:r w:rsidRPr="0068761C">
        <w:t>If the compilation includes editorial changes, the endnotes include a brief outline of the changes in general terms. Full details of any changes can be obtained from the Office of Parliamentary Counsel.</w:t>
      </w:r>
    </w:p>
    <w:p w:rsidR="003A0A89" w:rsidRPr="0068761C" w:rsidRDefault="003A0A89" w:rsidP="003A0A89">
      <w:pPr>
        <w:keepNext/>
      </w:pPr>
      <w:r w:rsidRPr="0068761C">
        <w:rPr>
          <w:b/>
        </w:rPr>
        <w:t>Misdescribed amendments</w:t>
      </w:r>
    </w:p>
    <w:p w:rsidR="003A0A89" w:rsidRPr="0068761C" w:rsidRDefault="003A0A89" w:rsidP="003A0A89">
      <w:pPr>
        <w:spacing w:after="120"/>
      </w:pPr>
      <w:r w:rsidRPr="0068761C">
        <w:t xml:space="preserve">A misdescribed amendment is an amendment that does not accurately describe how an amendment is to be made. If, despite the misdescription, the amendment </w:t>
      </w:r>
      <w:r w:rsidRPr="0068761C">
        <w:lastRenderedPageBreak/>
        <w:t xml:space="preserve">can be given effect as intended, then the misdescribed amendment can be incorporated through an editorial change made under </w:t>
      </w:r>
      <w:r w:rsidR="00397678">
        <w:t>section 1</w:t>
      </w:r>
      <w:r w:rsidRPr="0068761C">
        <w:t xml:space="preserve">5V of the </w:t>
      </w:r>
      <w:r w:rsidRPr="0068761C">
        <w:rPr>
          <w:i/>
        </w:rPr>
        <w:t>Legislation Act 2003</w:t>
      </w:r>
      <w:r w:rsidRPr="0068761C">
        <w:t>.</w:t>
      </w:r>
    </w:p>
    <w:p w:rsidR="003A0A89" w:rsidRPr="0068761C" w:rsidRDefault="003A0A89" w:rsidP="004B30B4">
      <w:pPr>
        <w:spacing w:before="120"/>
      </w:pPr>
      <w:r w:rsidRPr="0068761C">
        <w:t>If a misdescribed amendment cannot be given effect as intended, the amendment is not incorporated and “(md not incorp)” is added to the amendment history.</w:t>
      </w:r>
    </w:p>
    <w:p w:rsidR="005D1A02" w:rsidRPr="0068761C" w:rsidRDefault="005D1A02" w:rsidP="004B30B4"/>
    <w:p w:rsidR="00E723EB" w:rsidRPr="0068761C" w:rsidRDefault="00E723EB" w:rsidP="00402257">
      <w:pPr>
        <w:pStyle w:val="ENotesHeading2"/>
        <w:pageBreakBefore/>
        <w:spacing w:after="240"/>
        <w:outlineLvl w:val="9"/>
      </w:pPr>
      <w:bookmarkStart w:id="42" w:name="_Toc163728309"/>
      <w:r w:rsidRPr="0068761C">
        <w:lastRenderedPageBreak/>
        <w:t>Endnote 2—Abbreviation key</w:t>
      </w:r>
      <w:bookmarkEnd w:id="42"/>
    </w:p>
    <w:p w:rsidR="004B30B4" w:rsidRPr="0068761C" w:rsidRDefault="004B30B4" w:rsidP="00B75B9C">
      <w:pPr>
        <w:pStyle w:val="Tabletext"/>
      </w:pPr>
    </w:p>
    <w:tbl>
      <w:tblPr>
        <w:tblW w:w="7939" w:type="dxa"/>
        <w:tblInd w:w="108" w:type="dxa"/>
        <w:tblLayout w:type="fixed"/>
        <w:tblLook w:val="0000" w:firstRow="0" w:lastRow="0" w:firstColumn="0" w:lastColumn="0" w:noHBand="0" w:noVBand="0"/>
      </w:tblPr>
      <w:tblGrid>
        <w:gridCol w:w="4253"/>
        <w:gridCol w:w="3686"/>
      </w:tblGrid>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ad = added or inserted</w:t>
            </w:r>
          </w:p>
        </w:tc>
        <w:tc>
          <w:tcPr>
            <w:tcW w:w="3686" w:type="dxa"/>
            <w:shd w:val="clear" w:color="auto" w:fill="auto"/>
          </w:tcPr>
          <w:p w:rsidR="00E723EB" w:rsidRPr="0068761C" w:rsidRDefault="00E723EB" w:rsidP="00402257">
            <w:pPr>
              <w:spacing w:before="60"/>
              <w:ind w:left="34"/>
              <w:rPr>
                <w:sz w:val="20"/>
              </w:rPr>
            </w:pPr>
            <w:r w:rsidRPr="0068761C">
              <w:rPr>
                <w:sz w:val="20"/>
              </w:rPr>
              <w:t>o = order(s)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am = amended</w:t>
            </w:r>
          </w:p>
        </w:tc>
        <w:tc>
          <w:tcPr>
            <w:tcW w:w="3686" w:type="dxa"/>
            <w:shd w:val="clear" w:color="auto" w:fill="auto"/>
          </w:tcPr>
          <w:p w:rsidR="00E723EB" w:rsidRPr="0068761C" w:rsidRDefault="00E723EB" w:rsidP="00402257">
            <w:pPr>
              <w:spacing w:before="60"/>
              <w:ind w:left="34"/>
              <w:rPr>
                <w:sz w:val="20"/>
              </w:rPr>
            </w:pPr>
            <w:r w:rsidRPr="0068761C">
              <w:rPr>
                <w:sz w:val="20"/>
              </w:rPr>
              <w:t>Ord = Ordinance</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amdt = amendment</w:t>
            </w:r>
          </w:p>
        </w:tc>
        <w:tc>
          <w:tcPr>
            <w:tcW w:w="3686" w:type="dxa"/>
            <w:shd w:val="clear" w:color="auto" w:fill="auto"/>
          </w:tcPr>
          <w:p w:rsidR="00E723EB" w:rsidRPr="0068761C" w:rsidRDefault="00E723EB" w:rsidP="00402257">
            <w:pPr>
              <w:spacing w:before="60"/>
              <w:ind w:left="34"/>
              <w:rPr>
                <w:sz w:val="20"/>
              </w:rPr>
            </w:pPr>
            <w:r w:rsidRPr="0068761C">
              <w:rPr>
                <w:sz w:val="20"/>
              </w:rPr>
              <w:t>orig = original</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c = clause(s)</w:t>
            </w:r>
          </w:p>
        </w:tc>
        <w:tc>
          <w:tcPr>
            <w:tcW w:w="3686" w:type="dxa"/>
            <w:shd w:val="clear" w:color="auto" w:fill="auto"/>
          </w:tcPr>
          <w:p w:rsidR="00E723EB" w:rsidRPr="0068761C" w:rsidRDefault="00E723EB" w:rsidP="00402257">
            <w:pPr>
              <w:spacing w:before="60"/>
              <w:ind w:left="34"/>
              <w:rPr>
                <w:sz w:val="20"/>
              </w:rPr>
            </w:pPr>
            <w:r w:rsidRPr="0068761C">
              <w:rPr>
                <w:sz w:val="20"/>
              </w:rPr>
              <w:t>par = paragraph(s)/subparagraph(s)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C[x] = Compilation No. x</w:t>
            </w:r>
          </w:p>
        </w:tc>
        <w:tc>
          <w:tcPr>
            <w:tcW w:w="3686" w:type="dxa"/>
            <w:shd w:val="clear" w:color="auto" w:fill="auto"/>
          </w:tcPr>
          <w:p w:rsidR="00E723EB" w:rsidRPr="0068761C" w:rsidRDefault="00E723EB" w:rsidP="00402257">
            <w:pPr>
              <w:ind w:left="34" w:firstLine="249"/>
              <w:rPr>
                <w:sz w:val="20"/>
              </w:rPr>
            </w:pPr>
            <w:r w:rsidRPr="0068761C">
              <w:rPr>
                <w:sz w:val="20"/>
              </w:rPr>
              <w:t>/sub</w:t>
            </w:r>
            <w:r w:rsidR="00397678">
              <w:rPr>
                <w:sz w:val="20"/>
              </w:rPr>
              <w:noBreakHyphen/>
            </w:r>
            <w:r w:rsidRPr="0068761C">
              <w:rPr>
                <w:sz w:val="20"/>
              </w:rPr>
              <w:t>subparagraph(s)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Ch = Chapter(s)</w:t>
            </w:r>
          </w:p>
        </w:tc>
        <w:tc>
          <w:tcPr>
            <w:tcW w:w="3686" w:type="dxa"/>
            <w:shd w:val="clear" w:color="auto" w:fill="auto"/>
          </w:tcPr>
          <w:p w:rsidR="00E723EB" w:rsidRPr="0068761C" w:rsidRDefault="00E723EB" w:rsidP="00402257">
            <w:pPr>
              <w:spacing w:before="60"/>
              <w:ind w:left="34"/>
              <w:rPr>
                <w:sz w:val="20"/>
              </w:rPr>
            </w:pPr>
            <w:r w:rsidRPr="0068761C">
              <w:rPr>
                <w:sz w:val="20"/>
              </w:rPr>
              <w:t>pres = present</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def = definition(s)</w:t>
            </w:r>
          </w:p>
        </w:tc>
        <w:tc>
          <w:tcPr>
            <w:tcW w:w="3686" w:type="dxa"/>
            <w:shd w:val="clear" w:color="auto" w:fill="auto"/>
          </w:tcPr>
          <w:p w:rsidR="00E723EB" w:rsidRPr="0068761C" w:rsidRDefault="00E723EB" w:rsidP="00402257">
            <w:pPr>
              <w:spacing w:before="60"/>
              <w:ind w:left="34"/>
              <w:rPr>
                <w:sz w:val="20"/>
              </w:rPr>
            </w:pPr>
            <w:r w:rsidRPr="0068761C">
              <w:rPr>
                <w:sz w:val="20"/>
              </w:rPr>
              <w:t>prev = previous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Dict = Dictionary</w:t>
            </w:r>
          </w:p>
        </w:tc>
        <w:tc>
          <w:tcPr>
            <w:tcW w:w="3686" w:type="dxa"/>
            <w:shd w:val="clear" w:color="auto" w:fill="auto"/>
          </w:tcPr>
          <w:p w:rsidR="00E723EB" w:rsidRPr="0068761C" w:rsidRDefault="00E723EB" w:rsidP="00402257">
            <w:pPr>
              <w:spacing w:before="60"/>
              <w:ind w:left="34"/>
              <w:rPr>
                <w:sz w:val="20"/>
              </w:rPr>
            </w:pPr>
            <w:r w:rsidRPr="0068761C">
              <w:rPr>
                <w:sz w:val="20"/>
              </w:rPr>
              <w:t>(prev…) = previously</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disallowed = disallowed by Parliament</w:t>
            </w:r>
          </w:p>
        </w:tc>
        <w:tc>
          <w:tcPr>
            <w:tcW w:w="3686" w:type="dxa"/>
            <w:shd w:val="clear" w:color="auto" w:fill="auto"/>
          </w:tcPr>
          <w:p w:rsidR="00E723EB" w:rsidRPr="0068761C" w:rsidRDefault="00E723EB" w:rsidP="00402257">
            <w:pPr>
              <w:spacing w:before="60"/>
              <w:ind w:left="34"/>
              <w:rPr>
                <w:sz w:val="20"/>
              </w:rPr>
            </w:pPr>
            <w:r w:rsidRPr="0068761C">
              <w:rPr>
                <w:sz w:val="20"/>
              </w:rPr>
              <w:t>Pt = Part(s)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Div = Division(s)</w:t>
            </w:r>
          </w:p>
        </w:tc>
        <w:tc>
          <w:tcPr>
            <w:tcW w:w="3686" w:type="dxa"/>
            <w:shd w:val="clear" w:color="auto" w:fill="auto"/>
          </w:tcPr>
          <w:p w:rsidR="00E723EB" w:rsidRPr="0068761C" w:rsidRDefault="00E723EB" w:rsidP="00402257">
            <w:pPr>
              <w:spacing w:before="60"/>
              <w:ind w:left="34"/>
              <w:rPr>
                <w:sz w:val="20"/>
              </w:rPr>
            </w:pPr>
            <w:r w:rsidRPr="0068761C">
              <w:rPr>
                <w:sz w:val="20"/>
              </w:rPr>
              <w:t>r = regulation(s)/rule(s)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ed = editorial change</w:t>
            </w:r>
          </w:p>
        </w:tc>
        <w:tc>
          <w:tcPr>
            <w:tcW w:w="3686" w:type="dxa"/>
            <w:shd w:val="clear" w:color="auto" w:fill="auto"/>
          </w:tcPr>
          <w:p w:rsidR="00E723EB" w:rsidRPr="0068761C" w:rsidRDefault="00E723EB" w:rsidP="00402257">
            <w:pPr>
              <w:spacing w:before="60"/>
              <w:ind w:left="34"/>
              <w:rPr>
                <w:sz w:val="20"/>
              </w:rPr>
            </w:pPr>
            <w:r w:rsidRPr="0068761C">
              <w:rPr>
                <w:sz w:val="20"/>
              </w:rPr>
              <w:t>reloc = relocated</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exp = expires/expired or ceases/ceased to have</w:t>
            </w:r>
          </w:p>
        </w:tc>
        <w:tc>
          <w:tcPr>
            <w:tcW w:w="3686" w:type="dxa"/>
            <w:shd w:val="clear" w:color="auto" w:fill="auto"/>
          </w:tcPr>
          <w:p w:rsidR="00E723EB" w:rsidRPr="0068761C" w:rsidRDefault="00E723EB" w:rsidP="00402257">
            <w:pPr>
              <w:spacing w:before="60"/>
              <w:ind w:left="34"/>
              <w:rPr>
                <w:sz w:val="20"/>
              </w:rPr>
            </w:pPr>
            <w:r w:rsidRPr="0068761C">
              <w:rPr>
                <w:sz w:val="20"/>
              </w:rPr>
              <w:t>renum = renumbered</w:t>
            </w:r>
          </w:p>
        </w:tc>
      </w:tr>
      <w:tr w:rsidR="00E723EB" w:rsidRPr="0068761C" w:rsidTr="00402257">
        <w:tc>
          <w:tcPr>
            <w:tcW w:w="4253" w:type="dxa"/>
            <w:shd w:val="clear" w:color="auto" w:fill="auto"/>
          </w:tcPr>
          <w:p w:rsidR="00E723EB" w:rsidRPr="0068761C" w:rsidRDefault="00E723EB" w:rsidP="00402257">
            <w:pPr>
              <w:ind w:left="34" w:firstLine="249"/>
              <w:rPr>
                <w:sz w:val="20"/>
              </w:rPr>
            </w:pPr>
            <w:r w:rsidRPr="0068761C">
              <w:rPr>
                <w:sz w:val="20"/>
              </w:rPr>
              <w:t>effect</w:t>
            </w:r>
          </w:p>
        </w:tc>
        <w:tc>
          <w:tcPr>
            <w:tcW w:w="3686" w:type="dxa"/>
            <w:shd w:val="clear" w:color="auto" w:fill="auto"/>
          </w:tcPr>
          <w:p w:rsidR="00E723EB" w:rsidRPr="0068761C" w:rsidRDefault="00E723EB" w:rsidP="00402257">
            <w:pPr>
              <w:spacing w:before="60"/>
              <w:ind w:left="34"/>
              <w:rPr>
                <w:sz w:val="20"/>
              </w:rPr>
            </w:pPr>
            <w:r w:rsidRPr="0068761C">
              <w:rPr>
                <w:sz w:val="20"/>
              </w:rPr>
              <w:t>rep = repealed</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F = Federal Register of Legislation</w:t>
            </w:r>
          </w:p>
        </w:tc>
        <w:tc>
          <w:tcPr>
            <w:tcW w:w="3686" w:type="dxa"/>
            <w:shd w:val="clear" w:color="auto" w:fill="auto"/>
          </w:tcPr>
          <w:p w:rsidR="00E723EB" w:rsidRPr="0068761C" w:rsidRDefault="00E723EB" w:rsidP="00402257">
            <w:pPr>
              <w:spacing w:before="60"/>
              <w:ind w:left="34"/>
              <w:rPr>
                <w:sz w:val="20"/>
              </w:rPr>
            </w:pPr>
            <w:r w:rsidRPr="0068761C">
              <w:rPr>
                <w:sz w:val="20"/>
              </w:rPr>
              <w:t>rs = repealed and substituted</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gaz = gazette</w:t>
            </w:r>
          </w:p>
        </w:tc>
        <w:tc>
          <w:tcPr>
            <w:tcW w:w="3686" w:type="dxa"/>
            <w:shd w:val="clear" w:color="auto" w:fill="auto"/>
          </w:tcPr>
          <w:p w:rsidR="00E723EB" w:rsidRPr="0068761C" w:rsidRDefault="00E723EB" w:rsidP="00402257">
            <w:pPr>
              <w:spacing w:before="60"/>
              <w:ind w:left="34"/>
              <w:rPr>
                <w:sz w:val="20"/>
              </w:rPr>
            </w:pPr>
            <w:r w:rsidRPr="0068761C">
              <w:rPr>
                <w:sz w:val="20"/>
              </w:rPr>
              <w:t>s = section(s)/subsection(s)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 xml:space="preserve">LA = </w:t>
            </w:r>
            <w:r w:rsidRPr="0068761C">
              <w:rPr>
                <w:i/>
                <w:sz w:val="20"/>
              </w:rPr>
              <w:t>Legislation Act 2003</w:t>
            </w:r>
          </w:p>
        </w:tc>
        <w:tc>
          <w:tcPr>
            <w:tcW w:w="3686" w:type="dxa"/>
            <w:shd w:val="clear" w:color="auto" w:fill="auto"/>
          </w:tcPr>
          <w:p w:rsidR="00E723EB" w:rsidRPr="0068761C" w:rsidRDefault="00E723EB" w:rsidP="00402257">
            <w:pPr>
              <w:spacing w:before="60"/>
              <w:ind w:left="34"/>
              <w:rPr>
                <w:sz w:val="20"/>
              </w:rPr>
            </w:pPr>
            <w:r w:rsidRPr="0068761C">
              <w:rPr>
                <w:sz w:val="20"/>
              </w:rPr>
              <w:t>Sch = Schedule(s)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 xml:space="preserve">LIA = </w:t>
            </w:r>
            <w:r w:rsidRPr="0068761C">
              <w:rPr>
                <w:i/>
                <w:sz w:val="20"/>
              </w:rPr>
              <w:t>Legislative Instruments Act 2003</w:t>
            </w:r>
          </w:p>
        </w:tc>
        <w:tc>
          <w:tcPr>
            <w:tcW w:w="3686" w:type="dxa"/>
            <w:shd w:val="clear" w:color="auto" w:fill="auto"/>
          </w:tcPr>
          <w:p w:rsidR="00E723EB" w:rsidRPr="0068761C" w:rsidRDefault="00E723EB" w:rsidP="00402257">
            <w:pPr>
              <w:spacing w:before="60"/>
              <w:ind w:left="34"/>
              <w:rPr>
                <w:sz w:val="20"/>
              </w:rPr>
            </w:pPr>
            <w:r w:rsidRPr="0068761C">
              <w:rPr>
                <w:sz w:val="20"/>
              </w:rPr>
              <w:t>Sdiv = Subdivision(s)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(md) = misdescribed amendment can be given</w:t>
            </w:r>
          </w:p>
        </w:tc>
        <w:tc>
          <w:tcPr>
            <w:tcW w:w="3686" w:type="dxa"/>
            <w:shd w:val="clear" w:color="auto" w:fill="auto"/>
          </w:tcPr>
          <w:p w:rsidR="00E723EB" w:rsidRPr="0068761C" w:rsidRDefault="00E723EB" w:rsidP="00402257">
            <w:pPr>
              <w:spacing w:before="60"/>
              <w:ind w:left="34"/>
              <w:rPr>
                <w:sz w:val="20"/>
              </w:rPr>
            </w:pPr>
            <w:r w:rsidRPr="0068761C">
              <w:rPr>
                <w:sz w:val="20"/>
              </w:rPr>
              <w:t>SLI = Select Legislative Instrument</w:t>
            </w:r>
          </w:p>
        </w:tc>
      </w:tr>
      <w:tr w:rsidR="00E723EB" w:rsidRPr="0068761C" w:rsidTr="00402257">
        <w:tc>
          <w:tcPr>
            <w:tcW w:w="4253" w:type="dxa"/>
            <w:shd w:val="clear" w:color="auto" w:fill="auto"/>
          </w:tcPr>
          <w:p w:rsidR="00E723EB" w:rsidRPr="0068761C" w:rsidRDefault="00E723EB" w:rsidP="00402257">
            <w:pPr>
              <w:ind w:left="34" w:firstLine="249"/>
              <w:rPr>
                <w:sz w:val="20"/>
              </w:rPr>
            </w:pPr>
            <w:r w:rsidRPr="0068761C">
              <w:rPr>
                <w:sz w:val="20"/>
              </w:rPr>
              <w:t>effect</w:t>
            </w:r>
          </w:p>
        </w:tc>
        <w:tc>
          <w:tcPr>
            <w:tcW w:w="3686" w:type="dxa"/>
            <w:shd w:val="clear" w:color="auto" w:fill="auto"/>
          </w:tcPr>
          <w:p w:rsidR="00E723EB" w:rsidRPr="0068761C" w:rsidRDefault="00E723EB" w:rsidP="00402257">
            <w:pPr>
              <w:spacing w:before="60"/>
              <w:ind w:left="34"/>
              <w:rPr>
                <w:sz w:val="20"/>
              </w:rPr>
            </w:pPr>
            <w:r w:rsidRPr="0068761C">
              <w:rPr>
                <w:sz w:val="20"/>
              </w:rPr>
              <w:t>SR = Statutory Rules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(md not incorp) = misdescribed amendment</w:t>
            </w:r>
          </w:p>
        </w:tc>
        <w:tc>
          <w:tcPr>
            <w:tcW w:w="3686" w:type="dxa"/>
            <w:shd w:val="clear" w:color="auto" w:fill="auto"/>
          </w:tcPr>
          <w:p w:rsidR="00E723EB" w:rsidRPr="0068761C" w:rsidRDefault="00E723EB" w:rsidP="00402257">
            <w:pPr>
              <w:spacing w:before="60"/>
              <w:ind w:left="34"/>
              <w:rPr>
                <w:sz w:val="20"/>
              </w:rPr>
            </w:pPr>
            <w:r w:rsidRPr="0068761C">
              <w:rPr>
                <w:sz w:val="20"/>
              </w:rPr>
              <w:t>Sub</w:t>
            </w:r>
            <w:r w:rsidR="00397678">
              <w:rPr>
                <w:sz w:val="20"/>
              </w:rPr>
              <w:noBreakHyphen/>
            </w:r>
            <w:r w:rsidRPr="0068761C">
              <w:rPr>
                <w:sz w:val="20"/>
              </w:rPr>
              <w:t>Ch = Sub</w:t>
            </w:r>
            <w:r w:rsidR="00397678">
              <w:rPr>
                <w:sz w:val="20"/>
              </w:rPr>
              <w:noBreakHyphen/>
            </w:r>
            <w:r w:rsidRPr="0068761C">
              <w:rPr>
                <w:sz w:val="20"/>
              </w:rPr>
              <w:t>Chapter(s)</w:t>
            </w:r>
          </w:p>
        </w:tc>
      </w:tr>
      <w:tr w:rsidR="00E723EB" w:rsidRPr="0068761C" w:rsidTr="00402257">
        <w:tc>
          <w:tcPr>
            <w:tcW w:w="4253" w:type="dxa"/>
            <w:shd w:val="clear" w:color="auto" w:fill="auto"/>
          </w:tcPr>
          <w:p w:rsidR="00E723EB" w:rsidRPr="0068761C" w:rsidRDefault="00E723EB" w:rsidP="00402257">
            <w:pPr>
              <w:ind w:left="34" w:firstLine="249"/>
              <w:rPr>
                <w:sz w:val="20"/>
              </w:rPr>
            </w:pPr>
            <w:r w:rsidRPr="0068761C">
              <w:rPr>
                <w:sz w:val="20"/>
              </w:rPr>
              <w:t>cannot be given effect</w:t>
            </w:r>
          </w:p>
        </w:tc>
        <w:tc>
          <w:tcPr>
            <w:tcW w:w="3686" w:type="dxa"/>
            <w:shd w:val="clear" w:color="auto" w:fill="auto"/>
          </w:tcPr>
          <w:p w:rsidR="00E723EB" w:rsidRPr="0068761C" w:rsidRDefault="00E723EB" w:rsidP="00402257">
            <w:pPr>
              <w:spacing w:before="60"/>
              <w:ind w:left="34"/>
              <w:rPr>
                <w:sz w:val="20"/>
              </w:rPr>
            </w:pPr>
            <w:r w:rsidRPr="0068761C">
              <w:rPr>
                <w:sz w:val="20"/>
              </w:rPr>
              <w:t>SubPt = Subpart(s)</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mod = modified/modification</w:t>
            </w:r>
          </w:p>
        </w:tc>
        <w:tc>
          <w:tcPr>
            <w:tcW w:w="3686" w:type="dxa"/>
            <w:shd w:val="clear" w:color="auto" w:fill="auto"/>
          </w:tcPr>
          <w:p w:rsidR="00E723EB" w:rsidRPr="0068761C" w:rsidRDefault="00E723EB" w:rsidP="00402257">
            <w:pPr>
              <w:spacing w:before="60"/>
              <w:ind w:left="34"/>
              <w:rPr>
                <w:sz w:val="20"/>
              </w:rPr>
            </w:pPr>
            <w:r w:rsidRPr="0068761C">
              <w:rPr>
                <w:sz w:val="20"/>
                <w:u w:val="single"/>
              </w:rPr>
              <w:t>underlining</w:t>
            </w:r>
            <w:r w:rsidRPr="0068761C">
              <w:rPr>
                <w:sz w:val="20"/>
              </w:rPr>
              <w:t xml:space="preserve"> = whole or part not</w:t>
            </w:r>
          </w:p>
        </w:tc>
      </w:tr>
      <w:tr w:rsidR="00E723EB" w:rsidRPr="0068761C" w:rsidTr="00402257">
        <w:tc>
          <w:tcPr>
            <w:tcW w:w="4253" w:type="dxa"/>
            <w:shd w:val="clear" w:color="auto" w:fill="auto"/>
          </w:tcPr>
          <w:p w:rsidR="00E723EB" w:rsidRPr="0068761C" w:rsidRDefault="00E723EB" w:rsidP="00402257">
            <w:pPr>
              <w:spacing w:before="60"/>
              <w:ind w:left="34"/>
              <w:rPr>
                <w:sz w:val="20"/>
              </w:rPr>
            </w:pPr>
            <w:r w:rsidRPr="0068761C">
              <w:rPr>
                <w:sz w:val="20"/>
              </w:rPr>
              <w:t>No. = Number(s)</w:t>
            </w:r>
          </w:p>
        </w:tc>
        <w:tc>
          <w:tcPr>
            <w:tcW w:w="3686" w:type="dxa"/>
            <w:shd w:val="clear" w:color="auto" w:fill="auto"/>
          </w:tcPr>
          <w:p w:rsidR="00E723EB" w:rsidRPr="0068761C" w:rsidRDefault="00E723EB" w:rsidP="00402257">
            <w:pPr>
              <w:ind w:left="34" w:firstLine="249"/>
              <w:rPr>
                <w:sz w:val="20"/>
              </w:rPr>
            </w:pPr>
            <w:r w:rsidRPr="0068761C">
              <w:rPr>
                <w:sz w:val="20"/>
              </w:rPr>
              <w:t>commenced or to be commenced</w:t>
            </w:r>
          </w:p>
        </w:tc>
      </w:tr>
    </w:tbl>
    <w:p w:rsidR="00406F94" w:rsidRPr="0068761C" w:rsidRDefault="00406F94" w:rsidP="0084258C">
      <w:pPr>
        <w:pStyle w:val="Tabletext"/>
      </w:pPr>
    </w:p>
    <w:p w:rsidR="00231096" w:rsidRPr="0068761C" w:rsidRDefault="00231096" w:rsidP="004857B6">
      <w:pPr>
        <w:pStyle w:val="ENotesHeading2"/>
        <w:pageBreakBefore/>
        <w:outlineLvl w:val="9"/>
      </w:pPr>
      <w:bookmarkStart w:id="43" w:name="_Toc163728310"/>
      <w:r w:rsidRPr="0068761C">
        <w:lastRenderedPageBreak/>
        <w:t>Endnote 3—Legislation history</w:t>
      </w:r>
      <w:bookmarkEnd w:id="43"/>
    </w:p>
    <w:p w:rsidR="00231096" w:rsidRPr="0068761C" w:rsidRDefault="00231096" w:rsidP="00231096">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231096" w:rsidRPr="0068761C" w:rsidTr="00231096">
        <w:trPr>
          <w:cantSplit/>
          <w:tblHeader/>
        </w:trPr>
        <w:tc>
          <w:tcPr>
            <w:tcW w:w="1838" w:type="dxa"/>
            <w:tcBorders>
              <w:top w:val="single" w:sz="12" w:space="0" w:color="auto"/>
              <w:bottom w:val="single" w:sz="12" w:space="0" w:color="auto"/>
            </w:tcBorders>
            <w:shd w:val="clear" w:color="auto" w:fill="auto"/>
          </w:tcPr>
          <w:p w:rsidR="00231096" w:rsidRPr="0068761C" w:rsidRDefault="00231096" w:rsidP="00231096">
            <w:pPr>
              <w:pStyle w:val="ENoteTableHeading"/>
            </w:pPr>
            <w:r w:rsidRPr="0068761C">
              <w:t>Act</w:t>
            </w:r>
          </w:p>
        </w:tc>
        <w:tc>
          <w:tcPr>
            <w:tcW w:w="992" w:type="dxa"/>
            <w:tcBorders>
              <w:top w:val="single" w:sz="12" w:space="0" w:color="auto"/>
              <w:bottom w:val="single" w:sz="12" w:space="0" w:color="auto"/>
            </w:tcBorders>
            <w:shd w:val="clear" w:color="auto" w:fill="auto"/>
          </w:tcPr>
          <w:p w:rsidR="00231096" w:rsidRPr="0068761C" w:rsidRDefault="00231096" w:rsidP="00231096">
            <w:pPr>
              <w:pStyle w:val="ENoteTableHeading"/>
            </w:pPr>
            <w:r w:rsidRPr="0068761C">
              <w:t>Number and year</w:t>
            </w:r>
          </w:p>
        </w:tc>
        <w:tc>
          <w:tcPr>
            <w:tcW w:w="993" w:type="dxa"/>
            <w:tcBorders>
              <w:top w:val="single" w:sz="12" w:space="0" w:color="auto"/>
              <w:bottom w:val="single" w:sz="12" w:space="0" w:color="auto"/>
            </w:tcBorders>
            <w:shd w:val="clear" w:color="auto" w:fill="auto"/>
          </w:tcPr>
          <w:p w:rsidR="00231096" w:rsidRPr="0068761C" w:rsidRDefault="00231096" w:rsidP="00231096">
            <w:pPr>
              <w:pStyle w:val="ENoteTableHeading"/>
            </w:pPr>
            <w:r w:rsidRPr="0068761C">
              <w:t>Assent</w:t>
            </w:r>
          </w:p>
        </w:tc>
        <w:tc>
          <w:tcPr>
            <w:tcW w:w="1845" w:type="dxa"/>
            <w:tcBorders>
              <w:top w:val="single" w:sz="12" w:space="0" w:color="auto"/>
              <w:bottom w:val="single" w:sz="12" w:space="0" w:color="auto"/>
            </w:tcBorders>
            <w:shd w:val="clear" w:color="auto" w:fill="auto"/>
          </w:tcPr>
          <w:p w:rsidR="00231096" w:rsidRPr="0068761C" w:rsidRDefault="00231096" w:rsidP="00231096">
            <w:pPr>
              <w:pStyle w:val="ENoteTableHeading"/>
            </w:pPr>
            <w:r w:rsidRPr="0068761C">
              <w:t>Commencement</w:t>
            </w:r>
          </w:p>
        </w:tc>
        <w:tc>
          <w:tcPr>
            <w:tcW w:w="1417" w:type="dxa"/>
            <w:tcBorders>
              <w:top w:val="single" w:sz="12" w:space="0" w:color="auto"/>
              <w:bottom w:val="single" w:sz="12" w:space="0" w:color="auto"/>
            </w:tcBorders>
            <w:shd w:val="clear" w:color="auto" w:fill="auto"/>
          </w:tcPr>
          <w:p w:rsidR="00231096" w:rsidRPr="0068761C" w:rsidRDefault="00231096" w:rsidP="00231096">
            <w:pPr>
              <w:pStyle w:val="ENoteTableHeading"/>
            </w:pPr>
            <w:r w:rsidRPr="0068761C">
              <w:t>Application, saving and transitional provisions</w:t>
            </w:r>
          </w:p>
        </w:tc>
      </w:tr>
      <w:tr w:rsidR="00231096" w:rsidRPr="0068761C" w:rsidTr="0043243B">
        <w:trPr>
          <w:cantSplit/>
        </w:trPr>
        <w:tc>
          <w:tcPr>
            <w:tcW w:w="1838" w:type="dxa"/>
            <w:tcBorders>
              <w:top w:val="single" w:sz="12" w:space="0" w:color="auto"/>
              <w:bottom w:val="single" w:sz="4" w:space="0" w:color="auto"/>
            </w:tcBorders>
            <w:shd w:val="clear" w:color="auto" w:fill="auto"/>
          </w:tcPr>
          <w:p w:rsidR="00231096" w:rsidRPr="0068761C" w:rsidRDefault="0066591D" w:rsidP="00231096">
            <w:pPr>
              <w:pStyle w:val="ENoteTableText"/>
            </w:pPr>
            <w:r w:rsidRPr="0068761C">
              <w:t>Autonomous Sanctions Act 2011</w:t>
            </w:r>
          </w:p>
        </w:tc>
        <w:tc>
          <w:tcPr>
            <w:tcW w:w="992" w:type="dxa"/>
            <w:tcBorders>
              <w:top w:val="single" w:sz="12" w:space="0" w:color="auto"/>
              <w:bottom w:val="single" w:sz="4" w:space="0" w:color="auto"/>
            </w:tcBorders>
            <w:shd w:val="clear" w:color="auto" w:fill="auto"/>
          </w:tcPr>
          <w:p w:rsidR="00231096" w:rsidRPr="0068761C" w:rsidRDefault="0066591D" w:rsidP="00231096">
            <w:pPr>
              <w:pStyle w:val="ENoteTableText"/>
            </w:pPr>
            <w:r w:rsidRPr="0068761C">
              <w:t>38, 2011</w:t>
            </w:r>
          </w:p>
        </w:tc>
        <w:tc>
          <w:tcPr>
            <w:tcW w:w="993" w:type="dxa"/>
            <w:tcBorders>
              <w:top w:val="single" w:sz="12" w:space="0" w:color="auto"/>
              <w:bottom w:val="single" w:sz="4" w:space="0" w:color="auto"/>
            </w:tcBorders>
            <w:shd w:val="clear" w:color="auto" w:fill="auto"/>
          </w:tcPr>
          <w:p w:rsidR="00231096" w:rsidRPr="0068761C" w:rsidRDefault="0066591D" w:rsidP="00231096">
            <w:pPr>
              <w:pStyle w:val="ENoteTableText"/>
            </w:pPr>
            <w:r w:rsidRPr="0068761C">
              <w:t>26</w:t>
            </w:r>
            <w:r w:rsidR="007A4767" w:rsidRPr="0068761C">
              <w:t> </w:t>
            </w:r>
            <w:r w:rsidRPr="0068761C">
              <w:t>May 2011</w:t>
            </w:r>
          </w:p>
        </w:tc>
        <w:tc>
          <w:tcPr>
            <w:tcW w:w="1845" w:type="dxa"/>
            <w:tcBorders>
              <w:top w:val="single" w:sz="12" w:space="0" w:color="auto"/>
              <w:bottom w:val="single" w:sz="4" w:space="0" w:color="auto"/>
            </w:tcBorders>
            <w:shd w:val="clear" w:color="auto" w:fill="auto"/>
          </w:tcPr>
          <w:p w:rsidR="00231096" w:rsidRPr="0068761C" w:rsidRDefault="0066591D">
            <w:pPr>
              <w:pStyle w:val="ENoteTableText"/>
            </w:pPr>
            <w:r w:rsidRPr="0068761C">
              <w:t>27</w:t>
            </w:r>
            <w:r w:rsidR="007A4767" w:rsidRPr="0068761C">
              <w:t> </w:t>
            </w:r>
            <w:r w:rsidRPr="0068761C">
              <w:t>May 2011</w:t>
            </w:r>
            <w:r w:rsidR="00A357F8" w:rsidRPr="0068761C">
              <w:t xml:space="preserve"> (s 2)</w:t>
            </w:r>
          </w:p>
        </w:tc>
        <w:tc>
          <w:tcPr>
            <w:tcW w:w="1417" w:type="dxa"/>
            <w:tcBorders>
              <w:top w:val="single" w:sz="12" w:space="0" w:color="auto"/>
              <w:bottom w:val="single" w:sz="4" w:space="0" w:color="auto"/>
            </w:tcBorders>
            <w:shd w:val="clear" w:color="auto" w:fill="auto"/>
          </w:tcPr>
          <w:p w:rsidR="00231096" w:rsidRPr="0068761C" w:rsidRDefault="00231096" w:rsidP="00231096">
            <w:pPr>
              <w:pStyle w:val="ENoteTableText"/>
            </w:pPr>
          </w:p>
        </w:tc>
      </w:tr>
      <w:tr w:rsidR="00231096" w:rsidRPr="0068761C" w:rsidTr="0043243B">
        <w:trPr>
          <w:cantSplit/>
        </w:trPr>
        <w:tc>
          <w:tcPr>
            <w:tcW w:w="1838" w:type="dxa"/>
            <w:tcBorders>
              <w:top w:val="single" w:sz="4" w:space="0" w:color="auto"/>
              <w:bottom w:val="nil"/>
            </w:tcBorders>
            <w:shd w:val="clear" w:color="auto" w:fill="auto"/>
          </w:tcPr>
          <w:p w:rsidR="00231096" w:rsidRPr="0068761C" w:rsidRDefault="00A357F8" w:rsidP="00231096">
            <w:pPr>
              <w:pStyle w:val="ENoteTableText"/>
            </w:pPr>
            <w:r w:rsidRPr="0068761C">
              <w:t>Public Governance, Performance and Accountability (Consequential and Transitional Provisions) Act 2014</w:t>
            </w:r>
          </w:p>
        </w:tc>
        <w:tc>
          <w:tcPr>
            <w:tcW w:w="992" w:type="dxa"/>
            <w:tcBorders>
              <w:top w:val="single" w:sz="4" w:space="0" w:color="auto"/>
              <w:bottom w:val="nil"/>
            </w:tcBorders>
            <w:shd w:val="clear" w:color="auto" w:fill="auto"/>
          </w:tcPr>
          <w:p w:rsidR="00231096" w:rsidRPr="0068761C" w:rsidRDefault="00A357F8" w:rsidP="00231096">
            <w:pPr>
              <w:pStyle w:val="ENoteTableText"/>
            </w:pPr>
            <w:r w:rsidRPr="0068761C">
              <w:t>62, 2014</w:t>
            </w:r>
          </w:p>
        </w:tc>
        <w:tc>
          <w:tcPr>
            <w:tcW w:w="993" w:type="dxa"/>
            <w:tcBorders>
              <w:top w:val="single" w:sz="4" w:space="0" w:color="auto"/>
              <w:bottom w:val="nil"/>
            </w:tcBorders>
            <w:shd w:val="clear" w:color="auto" w:fill="auto"/>
          </w:tcPr>
          <w:p w:rsidR="00231096" w:rsidRPr="0068761C" w:rsidRDefault="00A357F8" w:rsidP="00231096">
            <w:pPr>
              <w:pStyle w:val="ENoteTableText"/>
            </w:pPr>
            <w:r w:rsidRPr="0068761C">
              <w:t>30</w:t>
            </w:r>
            <w:r w:rsidR="007A4767" w:rsidRPr="0068761C">
              <w:t> </w:t>
            </w:r>
            <w:r w:rsidRPr="0068761C">
              <w:t>June 2014</w:t>
            </w:r>
          </w:p>
        </w:tc>
        <w:tc>
          <w:tcPr>
            <w:tcW w:w="1845" w:type="dxa"/>
            <w:tcBorders>
              <w:top w:val="single" w:sz="4" w:space="0" w:color="auto"/>
              <w:bottom w:val="nil"/>
            </w:tcBorders>
            <w:shd w:val="clear" w:color="auto" w:fill="auto"/>
          </w:tcPr>
          <w:p w:rsidR="00231096" w:rsidRPr="0068761C" w:rsidRDefault="00A357F8" w:rsidP="00947D66">
            <w:pPr>
              <w:pStyle w:val="ENoteTableText"/>
            </w:pPr>
            <w:r w:rsidRPr="0068761C">
              <w:t>Sch 7 (item</w:t>
            </w:r>
            <w:r w:rsidR="007A4767" w:rsidRPr="0068761C">
              <w:t> </w:t>
            </w:r>
            <w:r w:rsidRPr="0068761C">
              <w:t>4</w:t>
            </w:r>
            <w:r w:rsidR="00947D66" w:rsidRPr="0068761C">
              <w:t>8</w:t>
            </w:r>
            <w:r w:rsidRPr="0068761C">
              <w:t>2)</w:t>
            </w:r>
            <w:r w:rsidR="000C6A02" w:rsidRPr="0068761C">
              <w:t xml:space="preserve"> and Sch 14</w:t>
            </w:r>
            <w:r w:rsidRPr="0068761C">
              <w:t>: 1</w:t>
            </w:r>
            <w:r w:rsidR="007A4767" w:rsidRPr="0068761C">
              <w:t> </w:t>
            </w:r>
            <w:r w:rsidRPr="0068761C">
              <w:t>July 2014 (s 2(1) item</w:t>
            </w:r>
            <w:r w:rsidR="00E273FB" w:rsidRPr="0068761C">
              <w:t>s</w:t>
            </w:r>
            <w:r w:rsidR="007A4767" w:rsidRPr="0068761C">
              <w:t> </w:t>
            </w:r>
            <w:r w:rsidRPr="0068761C">
              <w:t>6</w:t>
            </w:r>
            <w:r w:rsidR="000C6A02" w:rsidRPr="0068761C">
              <w:t>, 14</w:t>
            </w:r>
            <w:r w:rsidRPr="0068761C">
              <w:t>)</w:t>
            </w:r>
          </w:p>
        </w:tc>
        <w:tc>
          <w:tcPr>
            <w:tcW w:w="1417" w:type="dxa"/>
            <w:tcBorders>
              <w:top w:val="single" w:sz="4" w:space="0" w:color="auto"/>
              <w:bottom w:val="nil"/>
            </w:tcBorders>
            <w:shd w:val="clear" w:color="auto" w:fill="auto"/>
          </w:tcPr>
          <w:p w:rsidR="00231096" w:rsidRPr="0068761C" w:rsidRDefault="000C6A02" w:rsidP="00231096">
            <w:pPr>
              <w:pStyle w:val="ENoteTableText"/>
            </w:pPr>
            <w:r w:rsidRPr="0068761C">
              <w:t>Sch 14</w:t>
            </w:r>
          </w:p>
        </w:tc>
      </w:tr>
      <w:tr w:rsidR="000C6A02" w:rsidRPr="0068761C" w:rsidTr="0043243B">
        <w:trPr>
          <w:cantSplit/>
        </w:trPr>
        <w:tc>
          <w:tcPr>
            <w:tcW w:w="1838" w:type="dxa"/>
            <w:tcBorders>
              <w:top w:val="nil"/>
              <w:bottom w:val="nil"/>
            </w:tcBorders>
            <w:shd w:val="clear" w:color="auto" w:fill="auto"/>
          </w:tcPr>
          <w:p w:rsidR="000C6A02" w:rsidRPr="0068761C" w:rsidRDefault="000C6A02" w:rsidP="005D1A02">
            <w:pPr>
              <w:pStyle w:val="ENoteTTIndentHeading"/>
            </w:pPr>
            <w:r w:rsidRPr="0068761C">
              <w:t>as amended by</w:t>
            </w:r>
          </w:p>
        </w:tc>
        <w:tc>
          <w:tcPr>
            <w:tcW w:w="992" w:type="dxa"/>
            <w:tcBorders>
              <w:top w:val="nil"/>
              <w:bottom w:val="nil"/>
            </w:tcBorders>
            <w:shd w:val="clear" w:color="auto" w:fill="auto"/>
          </w:tcPr>
          <w:p w:rsidR="000C6A02" w:rsidRPr="0068761C" w:rsidRDefault="000C6A02" w:rsidP="00231096">
            <w:pPr>
              <w:pStyle w:val="ENoteTableText"/>
            </w:pPr>
          </w:p>
        </w:tc>
        <w:tc>
          <w:tcPr>
            <w:tcW w:w="993" w:type="dxa"/>
            <w:tcBorders>
              <w:top w:val="nil"/>
              <w:bottom w:val="nil"/>
            </w:tcBorders>
            <w:shd w:val="clear" w:color="auto" w:fill="auto"/>
          </w:tcPr>
          <w:p w:rsidR="000C6A02" w:rsidRPr="0068761C" w:rsidRDefault="000C6A02" w:rsidP="00231096">
            <w:pPr>
              <w:pStyle w:val="ENoteTableText"/>
            </w:pPr>
          </w:p>
        </w:tc>
        <w:tc>
          <w:tcPr>
            <w:tcW w:w="1845" w:type="dxa"/>
            <w:tcBorders>
              <w:top w:val="nil"/>
              <w:bottom w:val="nil"/>
            </w:tcBorders>
            <w:shd w:val="clear" w:color="auto" w:fill="auto"/>
          </w:tcPr>
          <w:p w:rsidR="000C6A02" w:rsidRPr="0068761C" w:rsidRDefault="000C6A02" w:rsidP="00947D66">
            <w:pPr>
              <w:pStyle w:val="ENoteTableText"/>
            </w:pPr>
          </w:p>
        </w:tc>
        <w:tc>
          <w:tcPr>
            <w:tcW w:w="1417" w:type="dxa"/>
            <w:tcBorders>
              <w:top w:val="nil"/>
              <w:bottom w:val="nil"/>
            </w:tcBorders>
            <w:shd w:val="clear" w:color="auto" w:fill="auto"/>
          </w:tcPr>
          <w:p w:rsidR="000C6A02" w:rsidRPr="0068761C" w:rsidRDefault="000C6A02" w:rsidP="00231096">
            <w:pPr>
              <w:pStyle w:val="ENoteTableText"/>
            </w:pPr>
          </w:p>
        </w:tc>
      </w:tr>
      <w:tr w:rsidR="000C6A02" w:rsidRPr="0068761C" w:rsidTr="0043243B">
        <w:trPr>
          <w:cantSplit/>
        </w:trPr>
        <w:tc>
          <w:tcPr>
            <w:tcW w:w="1838" w:type="dxa"/>
            <w:tcBorders>
              <w:top w:val="nil"/>
              <w:bottom w:val="nil"/>
            </w:tcBorders>
            <w:shd w:val="clear" w:color="auto" w:fill="auto"/>
          </w:tcPr>
          <w:p w:rsidR="000C6A02" w:rsidRPr="0068761C" w:rsidRDefault="000C6A02" w:rsidP="005D1A02">
            <w:pPr>
              <w:pStyle w:val="ENoteTTi"/>
            </w:pPr>
            <w:r w:rsidRPr="0068761C">
              <w:t>Public Governance and Resources Legislation Amendment Act (No.</w:t>
            </w:r>
            <w:r w:rsidR="007A4767" w:rsidRPr="0068761C">
              <w:t> </w:t>
            </w:r>
            <w:r w:rsidRPr="0068761C">
              <w:t>1) 2015</w:t>
            </w:r>
          </w:p>
        </w:tc>
        <w:tc>
          <w:tcPr>
            <w:tcW w:w="992" w:type="dxa"/>
            <w:tcBorders>
              <w:top w:val="nil"/>
              <w:bottom w:val="nil"/>
            </w:tcBorders>
            <w:shd w:val="clear" w:color="auto" w:fill="auto"/>
          </w:tcPr>
          <w:p w:rsidR="000C6A02" w:rsidRPr="0068761C" w:rsidRDefault="000C6A02" w:rsidP="00231096">
            <w:pPr>
              <w:pStyle w:val="ENoteTableText"/>
            </w:pPr>
            <w:r w:rsidRPr="0068761C">
              <w:t>36, 2015</w:t>
            </w:r>
          </w:p>
        </w:tc>
        <w:tc>
          <w:tcPr>
            <w:tcW w:w="993" w:type="dxa"/>
            <w:tcBorders>
              <w:top w:val="nil"/>
              <w:bottom w:val="nil"/>
            </w:tcBorders>
            <w:shd w:val="clear" w:color="auto" w:fill="auto"/>
          </w:tcPr>
          <w:p w:rsidR="000C6A02" w:rsidRPr="0068761C" w:rsidRDefault="000C6A02" w:rsidP="00231096">
            <w:pPr>
              <w:pStyle w:val="ENoteTableText"/>
            </w:pPr>
            <w:r w:rsidRPr="0068761C">
              <w:t>13 Apr 2015</w:t>
            </w:r>
          </w:p>
        </w:tc>
        <w:tc>
          <w:tcPr>
            <w:tcW w:w="1845" w:type="dxa"/>
            <w:tcBorders>
              <w:top w:val="nil"/>
              <w:bottom w:val="nil"/>
            </w:tcBorders>
            <w:shd w:val="clear" w:color="auto" w:fill="auto"/>
          </w:tcPr>
          <w:p w:rsidR="000C6A02" w:rsidRPr="0068761C" w:rsidRDefault="000C6A02" w:rsidP="00947D66">
            <w:pPr>
              <w:pStyle w:val="ENoteTableText"/>
            </w:pPr>
            <w:r w:rsidRPr="0068761C">
              <w:t>Sch 2 (items</w:t>
            </w:r>
            <w:r w:rsidR="007A4767" w:rsidRPr="0068761C">
              <w:t> </w:t>
            </w:r>
            <w:r w:rsidRPr="0068761C">
              <w:t>7</w:t>
            </w:r>
            <w:r w:rsidRPr="0068761C">
              <w:rPr>
                <w:szCs w:val="16"/>
              </w:rPr>
              <w:t>–9) and Sch 7: 14 Apr 2015 (s 2)</w:t>
            </w:r>
          </w:p>
        </w:tc>
        <w:tc>
          <w:tcPr>
            <w:tcW w:w="1417" w:type="dxa"/>
            <w:tcBorders>
              <w:top w:val="nil"/>
              <w:bottom w:val="nil"/>
            </w:tcBorders>
            <w:shd w:val="clear" w:color="auto" w:fill="auto"/>
          </w:tcPr>
          <w:p w:rsidR="000C6A02" w:rsidRPr="0068761C" w:rsidRDefault="000C6A02" w:rsidP="00231096">
            <w:pPr>
              <w:pStyle w:val="ENoteTableText"/>
            </w:pPr>
            <w:r w:rsidRPr="0068761C">
              <w:t>Sch 7</w:t>
            </w:r>
          </w:p>
        </w:tc>
      </w:tr>
      <w:tr w:rsidR="000C6A02" w:rsidRPr="0068761C" w:rsidTr="0043243B">
        <w:trPr>
          <w:cantSplit/>
        </w:trPr>
        <w:tc>
          <w:tcPr>
            <w:tcW w:w="1838" w:type="dxa"/>
            <w:tcBorders>
              <w:top w:val="nil"/>
              <w:bottom w:val="nil"/>
            </w:tcBorders>
            <w:shd w:val="clear" w:color="auto" w:fill="auto"/>
          </w:tcPr>
          <w:p w:rsidR="000C6A02" w:rsidRPr="0068761C" w:rsidRDefault="000C6A02" w:rsidP="005D1A02">
            <w:pPr>
              <w:pStyle w:val="ENoteTTIndentHeadingSub"/>
            </w:pPr>
            <w:r w:rsidRPr="0068761C">
              <w:t>as amended by</w:t>
            </w:r>
          </w:p>
        </w:tc>
        <w:tc>
          <w:tcPr>
            <w:tcW w:w="992" w:type="dxa"/>
            <w:tcBorders>
              <w:top w:val="nil"/>
              <w:bottom w:val="nil"/>
            </w:tcBorders>
            <w:shd w:val="clear" w:color="auto" w:fill="auto"/>
          </w:tcPr>
          <w:p w:rsidR="000C6A02" w:rsidRPr="0068761C" w:rsidRDefault="000C6A02" w:rsidP="00231096">
            <w:pPr>
              <w:pStyle w:val="ENoteTableText"/>
            </w:pPr>
          </w:p>
        </w:tc>
        <w:tc>
          <w:tcPr>
            <w:tcW w:w="993" w:type="dxa"/>
            <w:tcBorders>
              <w:top w:val="nil"/>
              <w:bottom w:val="nil"/>
            </w:tcBorders>
            <w:shd w:val="clear" w:color="auto" w:fill="auto"/>
          </w:tcPr>
          <w:p w:rsidR="000C6A02" w:rsidRPr="0068761C" w:rsidRDefault="000C6A02" w:rsidP="00231096">
            <w:pPr>
              <w:pStyle w:val="ENoteTableText"/>
            </w:pPr>
          </w:p>
        </w:tc>
        <w:tc>
          <w:tcPr>
            <w:tcW w:w="1845" w:type="dxa"/>
            <w:tcBorders>
              <w:top w:val="nil"/>
              <w:bottom w:val="nil"/>
            </w:tcBorders>
            <w:shd w:val="clear" w:color="auto" w:fill="auto"/>
          </w:tcPr>
          <w:p w:rsidR="000C6A02" w:rsidRPr="0068761C" w:rsidRDefault="000C6A02" w:rsidP="00947D66">
            <w:pPr>
              <w:pStyle w:val="ENoteTableText"/>
            </w:pPr>
          </w:p>
        </w:tc>
        <w:tc>
          <w:tcPr>
            <w:tcW w:w="1417" w:type="dxa"/>
            <w:tcBorders>
              <w:top w:val="nil"/>
              <w:bottom w:val="nil"/>
            </w:tcBorders>
            <w:shd w:val="clear" w:color="auto" w:fill="auto"/>
          </w:tcPr>
          <w:p w:rsidR="000C6A02" w:rsidRPr="0068761C" w:rsidRDefault="000C6A02" w:rsidP="00231096">
            <w:pPr>
              <w:pStyle w:val="ENoteTableText"/>
            </w:pPr>
          </w:p>
        </w:tc>
      </w:tr>
      <w:tr w:rsidR="000C6A02" w:rsidRPr="0068761C" w:rsidTr="0043243B">
        <w:trPr>
          <w:cantSplit/>
        </w:trPr>
        <w:tc>
          <w:tcPr>
            <w:tcW w:w="1838" w:type="dxa"/>
            <w:tcBorders>
              <w:top w:val="nil"/>
              <w:bottom w:val="nil"/>
            </w:tcBorders>
            <w:shd w:val="clear" w:color="auto" w:fill="auto"/>
          </w:tcPr>
          <w:p w:rsidR="000C6A02" w:rsidRPr="0068761C" w:rsidRDefault="000C6A02" w:rsidP="005D1A02">
            <w:pPr>
              <w:pStyle w:val="ENoteTTiSub"/>
              <w:keepNext w:val="0"/>
            </w:pPr>
            <w:r w:rsidRPr="0068761C">
              <w:t>Acts and Instruments (Framework Reform) (Consequential Provisions) Act 2015</w:t>
            </w:r>
          </w:p>
        </w:tc>
        <w:tc>
          <w:tcPr>
            <w:tcW w:w="992" w:type="dxa"/>
            <w:tcBorders>
              <w:top w:val="nil"/>
              <w:bottom w:val="nil"/>
            </w:tcBorders>
            <w:shd w:val="clear" w:color="auto" w:fill="auto"/>
          </w:tcPr>
          <w:p w:rsidR="000C6A02" w:rsidRPr="0068761C" w:rsidRDefault="000C6A02">
            <w:pPr>
              <w:pStyle w:val="ENoteTableText"/>
            </w:pPr>
            <w:r w:rsidRPr="0068761C">
              <w:t>126, 2015</w:t>
            </w:r>
          </w:p>
        </w:tc>
        <w:tc>
          <w:tcPr>
            <w:tcW w:w="993" w:type="dxa"/>
            <w:tcBorders>
              <w:top w:val="nil"/>
              <w:bottom w:val="nil"/>
            </w:tcBorders>
            <w:shd w:val="clear" w:color="auto" w:fill="auto"/>
          </w:tcPr>
          <w:p w:rsidR="000C6A02" w:rsidRPr="0068761C" w:rsidRDefault="000C6A02">
            <w:pPr>
              <w:pStyle w:val="ENoteTableText"/>
            </w:pPr>
            <w:r w:rsidRPr="0068761C">
              <w:t>10 Sept 2015</w:t>
            </w:r>
          </w:p>
        </w:tc>
        <w:tc>
          <w:tcPr>
            <w:tcW w:w="1845" w:type="dxa"/>
            <w:tcBorders>
              <w:top w:val="nil"/>
              <w:bottom w:val="nil"/>
            </w:tcBorders>
            <w:shd w:val="clear" w:color="auto" w:fill="auto"/>
          </w:tcPr>
          <w:p w:rsidR="000C6A02" w:rsidRPr="0068761C" w:rsidRDefault="000C6A02">
            <w:pPr>
              <w:pStyle w:val="ENoteTableText"/>
            </w:pPr>
            <w:r w:rsidRPr="0068761C">
              <w:t>Sch 1 (item</w:t>
            </w:r>
            <w:r w:rsidR="007A4767" w:rsidRPr="0068761C">
              <w:t> </w:t>
            </w:r>
            <w:r w:rsidRPr="0068761C">
              <w:t>486): 5 Mar 2016 (s 2(1) item</w:t>
            </w:r>
            <w:r w:rsidR="007A4767" w:rsidRPr="0068761C">
              <w:t> </w:t>
            </w:r>
            <w:r w:rsidRPr="0068761C">
              <w:t>2)</w:t>
            </w:r>
          </w:p>
        </w:tc>
        <w:tc>
          <w:tcPr>
            <w:tcW w:w="1417" w:type="dxa"/>
            <w:tcBorders>
              <w:top w:val="nil"/>
              <w:bottom w:val="nil"/>
            </w:tcBorders>
            <w:shd w:val="clear" w:color="auto" w:fill="auto"/>
          </w:tcPr>
          <w:p w:rsidR="000C6A02" w:rsidRPr="0068761C" w:rsidRDefault="000C6A02">
            <w:pPr>
              <w:pStyle w:val="ENoteTableText"/>
            </w:pPr>
            <w:r w:rsidRPr="0068761C">
              <w:t>—</w:t>
            </w:r>
          </w:p>
        </w:tc>
      </w:tr>
      <w:tr w:rsidR="00C301CF" w:rsidRPr="0068761C" w:rsidTr="0043243B">
        <w:trPr>
          <w:cantSplit/>
        </w:trPr>
        <w:tc>
          <w:tcPr>
            <w:tcW w:w="1838" w:type="dxa"/>
            <w:tcBorders>
              <w:top w:val="nil"/>
              <w:bottom w:val="single" w:sz="4" w:space="0" w:color="auto"/>
            </w:tcBorders>
            <w:shd w:val="clear" w:color="auto" w:fill="auto"/>
          </w:tcPr>
          <w:p w:rsidR="00C301CF" w:rsidRPr="0068761C" w:rsidRDefault="00C301CF" w:rsidP="005D1A02">
            <w:pPr>
              <w:pStyle w:val="ENoteTTi"/>
              <w:keepNext w:val="0"/>
            </w:pPr>
            <w:r w:rsidRPr="0068761C">
              <w:t>Acts and Instruments (Framework Reform) (Consequential Provisions) Act 2015</w:t>
            </w:r>
          </w:p>
        </w:tc>
        <w:tc>
          <w:tcPr>
            <w:tcW w:w="992" w:type="dxa"/>
            <w:tcBorders>
              <w:top w:val="nil"/>
              <w:bottom w:val="single" w:sz="4" w:space="0" w:color="auto"/>
            </w:tcBorders>
            <w:shd w:val="clear" w:color="auto" w:fill="auto"/>
          </w:tcPr>
          <w:p w:rsidR="00C301CF" w:rsidRPr="0068761C" w:rsidRDefault="00C301CF">
            <w:pPr>
              <w:pStyle w:val="ENoteTableText"/>
            </w:pPr>
            <w:r w:rsidRPr="0068761C">
              <w:t>126, 2015</w:t>
            </w:r>
          </w:p>
        </w:tc>
        <w:tc>
          <w:tcPr>
            <w:tcW w:w="993" w:type="dxa"/>
            <w:tcBorders>
              <w:top w:val="nil"/>
              <w:bottom w:val="single" w:sz="4" w:space="0" w:color="auto"/>
            </w:tcBorders>
            <w:shd w:val="clear" w:color="auto" w:fill="auto"/>
          </w:tcPr>
          <w:p w:rsidR="00C301CF" w:rsidRPr="0068761C" w:rsidRDefault="00C301CF">
            <w:pPr>
              <w:pStyle w:val="ENoteTableText"/>
            </w:pPr>
            <w:r w:rsidRPr="0068761C">
              <w:t>10 Sept 2015</w:t>
            </w:r>
          </w:p>
        </w:tc>
        <w:tc>
          <w:tcPr>
            <w:tcW w:w="1845" w:type="dxa"/>
            <w:tcBorders>
              <w:top w:val="nil"/>
              <w:bottom w:val="single" w:sz="4" w:space="0" w:color="auto"/>
            </w:tcBorders>
            <w:shd w:val="clear" w:color="auto" w:fill="auto"/>
          </w:tcPr>
          <w:p w:rsidR="00C301CF" w:rsidRPr="0068761C" w:rsidRDefault="00C301CF">
            <w:pPr>
              <w:pStyle w:val="ENoteTableText"/>
            </w:pPr>
            <w:r w:rsidRPr="0068761C">
              <w:t>Sch 1 (item</w:t>
            </w:r>
            <w:r w:rsidR="007A4767" w:rsidRPr="0068761C">
              <w:t> </w:t>
            </w:r>
            <w:r w:rsidRPr="0068761C">
              <w:t>495): 5 Mar 2016 (s 2(1) item</w:t>
            </w:r>
            <w:r w:rsidR="007A4767" w:rsidRPr="0068761C">
              <w:t> </w:t>
            </w:r>
            <w:r w:rsidRPr="0068761C">
              <w:t>2)</w:t>
            </w:r>
          </w:p>
        </w:tc>
        <w:tc>
          <w:tcPr>
            <w:tcW w:w="1417" w:type="dxa"/>
            <w:tcBorders>
              <w:top w:val="nil"/>
              <w:bottom w:val="single" w:sz="4" w:space="0" w:color="auto"/>
            </w:tcBorders>
            <w:shd w:val="clear" w:color="auto" w:fill="auto"/>
          </w:tcPr>
          <w:p w:rsidR="00C301CF" w:rsidRPr="0068761C" w:rsidRDefault="00C301CF">
            <w:pPr>
              <w:pStyle w:val="ENoteTableText"/>
            </w:pPr>
            <w:r w:rsidRPr="0068761C">
              <w:t>—</w:t>
            </w:r>
          </w:p>
        </w:tc>
      </w:tr>
      <w:tr w:rsidR="000C6A02" w:rsidRPr="0068761C" w:rsidTr="001F5137">
        <w:trPr>
          <w:cantSplit/>
        </w:trPr>
        <w:tc>
          <w:tcPr>
            <w:tcW w:w="1838" w:type="dxa"/>
            <w:tcBorders>
              <w:top w:val="single" w:sz="4" w:space="0" w:color="auto"/>
              <w:bottom w:val="single" w:sz="4" w:space="0" w:color="auto"/>
            </w:tcBorders>
            <w:shd w:val="clear" w:color="auto" w:fill="auto"/>
          </w:tcPr>
          <w:p w:rsidR="000C6A02" w:rsidRPr="0068761C" w:rsidRDefault="000C6A02">
            <w:pPr>
              <w:pStyle w:val="ENoteTableText"/>
            </w:pPr>
            <w:r w:rsidRPr="0068761C">
              <w:t>Acts and Instruments (Framework Reform) (Consequential Provisions) Act 2015</w:t>
            </w:r>
          </w:p>
        </w:tc>
        <w:tc>
          <w:tcPr>
            <w:tcW w:w="992" w:type="dxa"/>
            <w:tcBorders>
              <w:top w:val="single" w:sz="4" w:space="0" w:color="auto"/>
              <w:bottom w:val="single" w:sz="4" w:space="0" w:color="auto"/>
            </w:tcBorders>
            <w:shd w:val="clear" w:color="auto" w:fill="auto"/>
          </w:tcPr>
          <w:p w:rsidR="000C6A02" w:rsidRPr="0068761C" w:rsidRDefault="000C6A02">
            <w:pPr>
              <w:pStyle w:val="ENoteTableText"/>
            </w:pPr>
            <w:r w:rsidRPr="0068761C">
              <w:t>126, 2015</w:t>
            </w:r>
          </w:p>
        </w:tc>
        <w:tc>
          <w:tcPr>
            <w:tcW w:w="993" w:type="dxa"/>
            <w:tcBorders>
              <w:top w:val="single" w:sz="4" w:space="0" w:color="auto"/>
              <w:bottom w:val="single" w:sz="4" w:space="0" w:color="auto"/>
            </w:tcBorders>
            <w:shd w:val="clear" w:color="auto" w:fill="auto"/>
          </w:tcPr>
          <w:p w:rsidR="000C6A02" w:rsidRPr="0068761C" w:rsidRDefault="000C6A02">
            <w:pPr>
              <w:pStyle w:val="ENoteTableText"/>
            </w:pPr>
            <w:r w:rsidRPr="0068761C">
              <w:t>10 Sept 2015</w:t>
            </w:r>
          </w:p>
        </w:tc>
        <w:tc>
          <w:tcPr>
            <w:tcW w:w="1845" w:type="dxa"/>
            <w:tcBorders>
              <w:top w:val="single" w:sz="4" w:space="0" w:color="auto"/>
              <w:bottom w:val="single" w:sz="4" w:space="0" w:color="auto"/>
            </w:tcBorders>
            <w:shd w:val="clear" w:color="auto" w:fill="auto"/>
          </w:tcPr>
          <w:p w:rsidR="000C6A02" w:rsidRPr="0068761C" w:rsidRDefault="000C6A02">
            <w:pPr>
              <w:pStyle w:val="ENoteTableText"/>
            </w:pPr>
            <w:r w:rsidRPr="0068761C">
              <w:t>Sch 1 (item</w:t>
            </w:r>
            <w:r w:rsidR="007A4767" w:rsidRPr="0068761C">
              <w:t> </w:t>
            </w:r>
            <w:r w:rsidRPr="0068761C">
              <w:t>66): 5 Mar 2016 (s 2(1) item</w:t>
            </w:r>
            <w:r w:rsidR="007A4767" w:rsidRPr="0068761C">
              <w:t> </w:t>
            </w:r>
            <w:r w:rsidRPr="0068761C">
              <w:t>2)</w:t>
            </w:r>
          </w:p>
        </w:tc>
        <w:tc>
          <w:tcPr>
            <w:tcW w:w="1417" w:type="dxa"/>
            <w:tcBorders>
              <w:top w:val="single" w:sz="4" w:space="0" w:color="auto"/>
              <w:bottom w:val="single" w:sz="4" w:space="0" w:color="auto"/>
            </w:tcBorders>
            <w:shd w:val="clear" w:color="auto" w:fill="auto"/>
          </w:tcPr>
          <w:p w:rsidR="000C6A02" w:rsidRPr="0068761C" w:rsidRDefault="000C6A02">
            <w:pPr>
              <w:pStyle w:val="ENoteTableText"/>
            </w:pPr>
            <w:r w:rsidRPr="0068761C">
              <w:t>—</w:t>
            </w:r>
          </w:p>
        </w:tc>
      </w:tr>
      <w:tr w:rsidR="00454153" w:rsidRPr="0068761C" w:rsidTr="00F0412F">
        <w:trPr>
          <w:cantSplit/>
        </w:trPr>
        <w:tc>
          <w:tcPr>
            <w:tcW w:w="1838" w:type="dxa"/>
            <w:tcBorders>
              <w:top w:val="single" w:sz="4" w:space="0" w:color="auto"/>
              <w:bottom w:val="single" w:sz="4" w:space="0" w:color="auto"/>
            </w:tcBorders>
            <w:shd w:val="clear" w:color="auto" w:fill="auto"/>
          </w:tcPr>
          <w:p w:rsidR="00454153" w:rsidRPr="0068761C" w:rsidRDefault="00454153">
            <w:pPr>
              <w:pStyle w:val="ENoteTableText"/>
            </w:pPr>
            <w:r w:rsidRPr="0068761C">
              <w:lastRenderedPageBreak/>
              <w:t>Autonomous Sanctions Amendment (Magnitsky</w:t>
            </w:r>
            <w:r w:rsidR="00397678">
              <w:noBreakHyphen/>
            </w:r>
            <w:r w:rsidRPr="0068761C">
              <w:t>style and Other Thematic Sanctions) Act 2021</w:t>
            </w:r>
          </w:p>
        </w:tc>
        <w:tc>
          <w:tcPr>
            <w:tcW w:w="992" w:type="dxa"/>
            <w:tcBorders>
              <w:top w:val="single" w:sz="4" w:space="0" w:color="auto"/>
              <w:bottom w:val="single" w:sz="4" w:space="0" w:color="auto"/>
            </w:tcBorders>
            <w:shd w:val="clear" w:color="auto" w:fill="auto"/>
          </w:tcPr>
          <w:p w:rsidR="00454153" w:rsidRPr="0068761C" w:rsidRDefault="00454153">
            <w:pPr>
              <w:pStyle w:val="ENoteTableText"/>
            </w:pPr>
            <w:r w:rsidRPr="0068761C">
              <w:t>128, 2021</w:t>
            </w:r>
          </w:p>
        </w:tc>
        <w:tc>
          <w:tcPr>
            <w:tcW w:w="993" w:type="dxa"/>
            <w:tcBorders>
              <w:top w:val="single" w:sz="4" w:space="0" w:color="auto"/>
              <w:bottom w:val="single" w:sz="4" w:space="0" w:color="auto"/>
            </w:tcBorders>
            <w:shd w:val="clear" w:color="auto" w:fill="auto"/>
          </w:tcPr>
          <w:p w:rsidR="00454153" w:rsidRPr="0068761C" w:rsidRDefault="00454153">
            <w:pPr>
              <w:pStyle w:val="ENoteTableText"/>
            </w:pPr>
            <w:r w:rsidRPr="0068761C">
              <w:t>7 Dec 2021</w:t>
            </w:r>
          </w:p>
        </w:tc>
        <w:tc>
          <w:tcPr>
            <w:tcW w:w="1845" w:type="dxa"/>
            <w:tcBorders>
              <w:top w:val="single" w:sz="4" w:space="0" w:color="auto"/>
              <w:bottom w:val="single" w:sz="4" w:space="0" w:color="auto"/>
            </w:tcBorders>
            <w:shd w:val="clear" w:color="auto" w:fill="auto"/>
          </w:tcPr>
          <w:p w:rsidR="00454153" w:rsidRPr="0068761C" w:rsidRDefault="00454153">
            <w:pPr>
              <w:pStyle w:val="ENoteTableText"/>
            </w:pPr>
            <w:r w:rsidRPr="0068761C">
              <w:t xml:space="preserve">8 Dec 2021 (s 2(1) </w:t>
            </w:r>
            <w:r w:rsidR="00F70A31" w:rsidRPr="0068761C">
              <w:t>item 1</w:t>
            </w:r>
            <w:r w:rsidRPr="0068761C">
              <w:t>)</w:t>
            </w:r>
          </w:p>
        </w:tc>
        <w:tc>
          <w:tcPr>
            <w:tcW w:w="1417" w:type="dxa"/>
            <w:tcBorders>
              <w:top w:val="single" w:sz="4" w:space="0" w:color="auto"/>
              <w:bottom w:val="single" w:sz="4" w:space="0" w:color="auto"/>
            </w:tcBorders>
            <w:shd w:val="clear" w:color="auto" w:fill="auto"/>
          </w:tcPr>
          <w:p w:rsidR="00454153" w:rsidRPr="0068761C" w:rsidRDefault="00454153">
            <w:pPr>
              <w:pStyle w:val="ENoteTableText"/>
            </w:pPr>
            <w:r w:rsidRPr="0068761C">
              <w:t>Sch 1 (</w:t>
            </w:r>
            <w:r w:rsidR="00F70A31" w:rsidRPr="0068761C">
              <w:t>item 7</w:t>
            </w:r>
            <w:r w:rsidRPr="0068761C">
              <w:t>)</w:t>
            </w:r>
          </w:p>
        </w:tc>
      </w:tr>
      <w:tr w:rsidR="0099639F" w:rsidRPr="0068761C" w:rsidTr="0043243B">
        <w:trPr>
          <w:cantSplit/>
        </w:trPr>
        <w:tc>
          <w:tcPr>
            <w:tcW w:w="1838" w:type="dxa"/>
            <w:tcBorders>
              <w:top w:val="single" w:sz="4" w:space="0" w:color="auto"/>
              <w:bottom w:val="single" w:sz="12" w:space="0" w:color="auto"/>
            </w:tcBorders>
            <w:shd w:val="clear" w:color="auto" w:fill="auto"/>
          </w:tcPr>
          <w:p w:rsidR="0099639F" w:rsidRPr="0068761C" w:rsidRDefault="0099639F">
            <w:pPr>
              <w:pStyle w:val="ENoteTableText"/>
            </w:pPr>
            <w:r w:rsidRPr="0068761C">
              <w:t>Autonomous Sanctions Amendment Act 2024</w:t>
            </w:r>
          </w:p>
        </w:tc>
        <w:tc>
          <w:tcPr>
            <w:tcW w:w="992" w:type="dxa"/>
            <w:tcBorders>
              <w:top w:val="single" w:sz="4" w:space="0" w:color="auto"/>
              <w:bottom w:val="single" w:sz="12" w:space="0" w:color="auto"/>
            </w:tcBorders>
            <w:shd w:val="clear" w:color="auto" w:fill="auto"/>
          </w:tcPr>
          <w:p w:rsidR="0099639F" w:rsidRPr="0068761C" w:rsidRDefault="00167518">
            <w:pPr>
              <w:pStyle w:val="ENoteTableText"/>
            </w:pPr>
            <w:r w:rsidRPr="0068761C">
              <w:t>19</w:t>
            </w:r>
            <w:r w:rsidR="0099639F" w:rsidRPr="0068761C">
              <w:t>, 2024</w:t>
            </w:r>
          </w:p>
        </w:tc>
        <w:tc>
          <w:tcPr>
            <w:tcW w:w="993" w:type="dxa"/>
            <w:tcBorders>
              <w:top w:val="single" w:sz="4" w:space="0" w:color="auto"/>
              <w:bottom w:val="single" w:sz="12" w:space="0" w:color="auto"/>
            </w:tcBorders>
            <w:shd w:val="clear" w:color="auto" w:fill="auto"/>
          </w:tcPr>
          <w:p w:rsidR="0099639F" w:rsidRPr="0068761C" w:rsidRDefault="00167518">
            <w:pPr>
              <w:pStyle w:val="ENoteTableText"/>
            </w:pPr>
            <w:r w:rsidRPr="0068761C">
              <w:t>8 Apr</w:t>
            </w:r>
            <w:r w:rsidR="0099639F" w:rsidRPr="0068761C">
              <w:t xml:space="preserve"> 2024</w:t>
            </w:r>
          </w:p>
        </w:tc>
        <w:tc>
          <w:tcPr>
            <w:tcW w:w="1845" w:type="dxa"/>
            <w:tcBorders>
              <w:top w:val="single" w:sz="4" w:space="0" w:color="auto"/>
              <w:bottom w:val="single" w:sz="12" w:space="0" w:color="auto"/>
            </w:tcBorders>
            <w:shd w:val="clear" w:color="auto" w:fill="auto"/>
          </w:tcPr>
          <w:p w:rsidR="0099639F" w:rsidRPr="0068761C" w:rsidRDefault="00167518">
            <w:pPr>
              <w:pStyle w:val="ENoteTableText"/>
            </w:pPr>
            <w:r w:rsidRPr="0068761C">
              <w:t>9 Apr 2024</w:t>
            </w:r>
            <w:r w:rsidR="0099639F" w:rsidRPr="0068761C">
              <w:t xml:space="preserve"> (s 2(1) item 1)</w:t>
            </w:r>
          </w:p>
        </w:tc>
        <w:tc>
          <w:tcPr>
            <w:tcW w:w="1417" w:type="dxa"/>
            <w:tcBorders>
              <w:top w:val="single" w:sz="4" w:space="0" w:color="auto"/>
              <w:bottom w:val="single" w:sz="12" w:space="0" w:color="auto"/>
            </w:tcBorders>
            <w:shd w:val="clear" w:color="auto" w:fill="auto"/>
          </w:tcPr>
          <w:p w:rsidR="0099639F" w:rsidRPr="0068761C" w:rsidRDefault="008B2224">
            <w:pPr>
              <w:pStyle w:val="ENoteTableText"/>
            </w:pPr>
            <w:r w:rsidRPr="0068761C">
              <w:t>Sch 1 (item</w:t>
            </w:r>
            <w:r w:rsidR="00167518" w:rsidRPr="0068761C">
              <w:t>s</w:t>
            </w:r>
            <w:r w:rsidRPr="0068761C">
              <w:t> 2–</w:t>
            </w:r>
            <w:r w:rsidR="00167518" w:rsidRPr="0068761C">
              <w:t>5</w:t>
            </w:r>
            <w:r w:rsidRPr="0068761C">
              <w:t>)</w:t>
            </w:r>
          </w:p>
        </w:tc>
      </w:tr>
    </w:tbl>
    <w:p w:rsidR="00D6017D" w:rsidRPr="0068761C" w:rsidRDefault="00D6017D" w:rsidP="00D6017D">
      <w:pPr>
        <w:pStyle w:val="Tabletext"/>
      </w:pPr>
    </w:p>
    <w:p w:rsidR="00231096" w:rsidRPr="0068761C" w:rsidRDefault="00231096" w:rsidP="004857B6">
      <w:pPr>
        <w:pStyle w:val="ENotesHeading2"/>
        <w:pageBreakBefore/>
        <w:outlineLvl w:val="9"/>
      </w:pPr>
      <w:bookmarkStart w:id="44" w:name="_Toc163728311"/>
      <w:r w:rsidRPr="0068761C">
        <w:lastRenderedPageBreak/>
        <w:t>Endnote 4—Amendment history</w:t>
      </w:r>
      <w:bookmarkEnd w:id="44"/>
    </w:p>
    <w:p w:rsidR="00231096" w:rsidRPr="0068761C" w:rsidRDefault="00231096" w:rsidP="00231096">
      <w:pPr>
        <w:pStyle w:val="Tabletext"/>
      </w:pPr>
    </w:p>
    <w:tbl>
      <w:tblPr>
        <w:tblW w:w="7082" w:type="dxa"/>
        <w:tblInd w:w="113" w:type="dxa"/>
        <w:tblLayout w:type="fixed"/>
        <w:tblLook w:val="0000" w:firstRow="0" w:lastRow="0" w:firstColumn="0" w:lastColumn="0" w:noHBand="0" w:noVBand="0"/>
      </w:tblPr>
      <w:tblGrid>
        <w:gridCol w:w="2551"/>
        <w:gridCol w:w="4531"/>
      </w:tblGrid>
      <w:tr w:rsidR="00231096" w:rsidRPr="0068761C" w:rsidTr="003A0A89">
        <w:trPr>
          <w:cantSplit/>
          <w:tblHeader/>
        </w:trPr>
        <w:tc>
          <w:tcPr>
            <w:tcW w:w="2551" w:type="dxa"/>
            <w:tcBorders>
              <w:top w:val="single" w:sz="12" w:space="0" w:color="auto"/>
              <w:bottom w:val="single" w:sz="12" w:space="0" w:color="auto"/>
            </w:tcBorders>
            <w:shd w:val="clear" w:color="auto" w:fill="auto"/>
          </w:tcPr>
          <w:p w:rsidR="00231096" w:rsidRPr="0068761C" w:rsidRDefault="00231096" w:rsidP="00231096">
            <w:pPr>
              <w:pStyle w:val="ENoteTableHeading"/>
              <w:tabs>
                <w:tab w:val="center" w:leader="dot" w:pos="2268"/>
              </w:tabs>
            </w:pPr>
            <w:r w:rsidRPr="0068761C">
              <w:t>Provision affected</w:t>
            </w:r>
          </w:p>
        </w:tc>
        <w:tc>
          <w:tcPr>
            <w:tcW w:w="4531" w:type="dxa"/>
            <w:tcBorders>
              <w:top w:val="single" w:sz="12" w:space="0" w:color="auto"/>
              <w:bottom w:val="single" w:sz="12" w:space="0" w:color="auto"/>
            </w:tcBorders>
            <w:shd w:val="clear" w:color="auto" w:fill="auto"/>
          </w:tcPr>
          <w:p w:rsidR="00231096" w:rsidRPr="0068761C" w:rsidRDefault="00231096" w:rsidP="00231096">
            <w:pPr>
              <w:pStyle w:val="ENoteTableHeading"/>
              <w:tabs>
                <w:tab w:val="center" w:leader="dot" w:pos="2268"/>
              </w:tabs>
            </w:pPr>
            <w:r w:rsidRPr="0068761C">
              <w:t>How affected</w:t>
            </w:r>
          </w:p>
        </w:tc>
      </w:tr>
      <w:tr w:rsidR="00231096" w:rsidRPr="0068761C" w:rsidTr="003A0A89">
        <w:trPr>
          <w:cantSplit/>
        </w:trPr>
        <w:tc>
          <w:tcPr>
            <w:tcW w:w="2551" w:type="dxa"/>
            <w:tcBorders>
              <w:top w:val="single" w:sz="12" w:space="0" w:color="auto"/>
            </w:tcBorders>
            <w:shd w:val="clear" w:color="auto" w:fill="auto"/>
          </w:tcPr>
          <w:p w:rsidR="00231096" w:rsidRPr="0068761C" w:rsidRDefault="00791DC9" w:rsidP="00231096">
            <w:pPr>
              <w:pStyle w:val="ENoteTableText"/>
              <w:tabs>
                <w:tab w:val="center" w:leader="dot" w:pos="2268"/>
              </w:tabs>
              <w:rPr>
                <w:b/>
              </w:rPr>
            </w:pPr>
            <w:r w:rsidRPr="0068761C">
              <w:rPr>
                <w:b/>
              </w:rPr>
              <w:t>P</w:t>
            </w:r>
            <w:r w:rsidR="000C6A02" w:rsidRPr="0068761C">
              <w:rPr>
                <w:b/>
              </w:rPr>
              <w:t>ar</w:t>
            </w:r>
            <w:r w:rsidRPr="0068761C">
              <w:rPr>
                <w:b/>
              </w:rPr>
              <w:t>t</w:t>
            </w:r>
            <w:r w:rsidR="007A4767" w:rsidRPr="0068761C">
              <w:rPr>
                <w:b/>
              </w:rPr>
              <w:t> </w:t>
            </w:r>
            <w:r w:rsidRPr="0068761C">
              <w:rPr>
                <w:b/>
              </w:rPr>
              <w:t>1</w:t>
            </w:r>
          </w:p>
        </w:tc>
        <w:tc>
          <w:tcPr>
            <w:tcW w:w="4531" w:type="dxa"/>
            <w:tcBorders>
              <w:top w:val="single" w:sz="12" w:space="0" w:color="auto"/>
            </w:tcBorders>
            <w:shd w:val="clear" w:color="auto" w:fill="auto"/>
          </w:tcPr>
          <w:p w:rsidR="00231096" w:rsidRPr="0068761C" w:rsidRDefault="00231096" w:rsidP="00231096">
            <w:pPr>
              <w:pStyle w:val="ENoteTableText"/>
              <w:tabs>
                <w:tab w:val="center" w:leader="dot" w:pos="2268"/>
              </w:tabs>
            </w:pPr>
          </w:p>
        </w:tc>
      </w:tr>
      <w:tr w:rsidR="00454153" w:rsidRPr="0068761C" w:rsidTr="003A0A89">
        <w:trPr>
          <w:cantSplit/>
        </w:trPr>
        <w:tc>
          <w:tcPr>
            <w:tcW w:w="2551" w:type="dxa"/>
            <w:shd w:val="clear" w:color="auto" w:fill="auto"/>
          </w:tcPr>
          <w:p w:rsidR="00454153" w:rsidRPr="0068761C" w:rsidRDefault="00454153" w:rsidP="00231096">
            <w:pPr>
              <w:pStyle w:val="ENoteTableText"/>
              <w:tabs>
                <w:tab w:val="center" w:leader="dot" w:pos="2268"/>
              </w:tabs>
            </w:pPr>
            <w:r w:rsidRPr="0068761C">
              <w:t>s 3</w:t>
            </w:r>
            <w:r w:rsidRPr="0068761C">
              <w:tab/>
            </w:r>
          </w:p>
        </w:tc>
        <w:tc>
          <w:tcPr>
            <w:tcW w:w="4531" w:type="dxa"/>
            <w:shd w:val="clear" w:color="auto" w:fill="auto"/>
          </w:tcPr>
          <w:p w:rsidR="00454153" w:rsidRPr="0068761C" w:rsidRDefault="00454153" w:rsidP="00231096">
            <w:pPr>
              <w:pStyle w:val="ENoteTableText"/>
              <w:tabs>
                <w:tab w:val="center" w:leader="dot" w:pos="2268"/>
              </w:tabs>
            </w:pPr>
            <w:r w:rsidRPr="0068761C">
              <w:t xml:space="preserve">am </w:t>
            </w:r>
            <w:r w:rsidR="00BA637B" w:rsidRPr="0068761C">
              <w:t xml:space="preserve">No </w:t>
            </w:r>
            <w:r w:rsidRPr="0068761C">
              <w:t>128, 2021</w:t>
            </w:r>
          </w:p>
        </w:tc>
      </w:tr>
      <w:tr w:rsidR="00231096" w:rsidRPr="0068761C" w:rsidTr="003A0A89">
        <w:trPr>
          <w:cantSplit/>
        </w:trPr>
        <w:tc>
          <w:tcPr>
            <w:tcW w:w="2551" w:type="dxa"/>
            <w:shd w:val="clear" w:color="auto" w:fill="auto"/>
          </w:tcPr>
          <w:p w:rsidR="00231096" w:rsidRPr="0068761C" w:rsidRDefault="00791DC9" w:rsidP="00231096">
            <w:pPr>
              <w:pStyle w:val="ENoteTableText"/>
              <w:tabs>
                <w:tab w:val="center" w:leader="dot" w:pos="2268"/>
              </w:tabs>
            </w:pPr>
            <w:r w:rsidRPr="0068761C">
              <w:t>s 4</w:t>
            </w:r>
            <w:r w:rsidRPr="0068761C">
              <w:tab/>
            </w:r>
          </w:p>
        </w:tc>
        <w:tc>
          <w:tcPr>
            <w:tcW w:w="4531" w:type="dxa"/>
            <w:shd w:val="clear" w:color="auto" w:fill="auto"/>
          </w:tcPr>
          <w:p w:rsidR="00231096" w:rsidRPr="0068761C" w:rsidRDefault="00791DC9" w:rsidP="00231096">
            <w:pPr>
              <w:pStyle w:val="ENoteTableText"/>
              <w:tabs>
                <w:tab w:val="center" w:leader="dot" w:pos="2268"/>
              </w:tabs>
            </w:pPr>
            <w:r w:rsidRPr="0068761C">
              <w:t>am No 62, 2014</w:t>
            </w:r>
          </w:p>
        </w:tc>
      </w:tr>
      <w:tr w:rsidR="00454153" w:rsidRPr="0068761C" w:rsidTr="003A0A89">
        <w:trPr>
          <w:cantSplit/>
        </w:trPr>
        <w:tc>
          <w:tcPr>
            <w:tcW w:w="2551" w:type="dxa"/>
            <w:shd w:val="clear" w:color="auto" w:fill="auto"/>
          </w:tcPr>
          <w:p w:rsidR="00454153" w:rsidRPr="0068761C" w:rsidRDefault="00454153" w:rsidP="00231096">
            <w:pPr>
              <w:pStyle w:val="ENoteTableText"/>
              <w:tabs>
                <w:tab w:val="center" w:leader="dot" w:pos="2268"/>
              </w:tabs>
            </w:pPr>
            <w:r w:rsidRPr="0068761C">
              <w:t>s 6</w:t>
            </w:r>
            <w:r w:rsidRPr="0068761C">
              <w:tab/>
            </w:r>
          </w:p>
        </w:tc>
        <w:tc>
          <w:tcPr>
            <w:tcW w:w="4531" w:type="dxa"/>
            <w:shd w:val="clear" w:color="auto" w:fill="auto"/>
          </w:tcPr>
          <w:p w:rsidR="00454153" w:rsidRPr="0068761C" w:rsidRDefault="00454153" w:rsidP="00231096">
            <w:pPr>
              <w:pStyle w:val="ENoteTableText"/>
              <w:tabs>
                <w:tab w:val="center" w:leader="dot" w:pos="2268"/>
              </w:tabs>
            </w:pPr>
            <w:r w:rsidRPr="0068761C">
              <w:t xml:space="preserve">am </w:t>
            </w:r>
            <w:r w:rsidR="00BA637B" w:rsidRPr="0068761C">
              <w:t xml:space="preserve">No </w:t>
            </w:r>
            <w:r w:rsidRPr="0068761C">
              <w:t>128, 2021</w:t>
            </w:r>
          </w:p>
        </w:tc>
      </w:tr>
      <w:tr w:rsidR="000C6A02" w:rsidRPr="0068761C" w:rsidTr="003A0A89">
        <w:trPr>
          <w:cantSplit/>
        </w:trPr>
        <w:tc>
          <w:tcPr>
            <w:tcW w:w="2551" w:type="dxa"/>
            <w:shd w:val="clear" w:color="auto" w:fill="auto"/>
          </w:tcPr>
          <w:p w:rsidR="000C6A02" w:rsidRPr="0068761C" w:rsidRDefault="000C6A02" w:rsidP="00231096">
            <w:pPr>
              <w:pStyle w:val="ENoteTableText"/>
              <w:tabs>
                <w:tab w:val="center" w:leader="dot" w:pos="2268"/>
              </w:tabs>
              <w:rPr>
                <w:b/>
              </w:rPr>
            </w:pPr>
            <w:r w:rsidRPr="0068761C">
              <w:rPr>
                <w:b/>
              </w:rPr>
              <w:t>Part</w:t>
            </w:r>
            <w:r w:rsidR="007A4767" w:rsidRPr="0068761C">
              <w:rPr>
                <w:b/>
              </w:rPr>
              <w:t> </w:t>
            </w:r>
            <w:r w:rsidRPr="0068761C">
              <w:rPr>
                <w:b/>
              </w:rPr>
              <w:t>2</w:t>
            </w:r>
          </w:p>
        </w:tc>
        <w:tc>
          <w:tcPr>
            <w:tcW w:w="4531" w:type="dxa"/>
            <w:shd w:val="clear" w:color="auto" w:fill="auto"/>
          </w:tcPr>
          <w:p w:rsidR="000C6A02" w:rsidRPr="0068761C" w:rsidRDefault="000C6A02" w:rsidP="00231096">
            <w:pPr>
              <w:pStyle w:val="ENoteTableText"/>
              <w:tabs>
                <w:tab w:val="center" w:leader="dot" w:pos="2268"/>
              </w:tabs>
            </w:pPr>
          </w:p>
        </w:tc>
      </w:tr>
      <w:tr w:rsidR="000C6A02" w:rsidRPr="0068761C" w:rsidTr="003A0A89">
        <w:trPr>
          <w:cantSplit/>
        </w:trPr>
        <w:tc>
          <w:tcPr>
            <w:tcW w:w="2551" w:type="dxa"/>
            <w:shd w:val="clear" w:color="auto" w:fill="auto"/>
          </w:tcPr>
          <w:p w:rsidR="000C6A02" w:rsidRPr="0068761C" w:rsidRDefault="000C6A02" w:rsidP="00231096">
            <w:pPr>
              <w:pStyle w:val="ENoteTableText"/>
              <w:tabs>
                <w:tab w:val="center" w:leader="dot" w:pos="2268"/>
              </w:tabs>
              <w:rPr>
                <w:b/>
              </w:rPr>
            </w:pPr>
            <w:r w:rsidRPr="0068761C">
              <w:rPr>
                <w:b/>
              </w:rPr>
              <w:t>Division</w:t>
            </w:r>
            <w:r w:rsidR="007A4767" w:rsidRPr="0068761C">
              <w:rPr>
                <w:b/>
              </w:rPr>
              <w:t> </w:t>
            </w:r>
            <w:r w:rsidRPr="0068761C">
              <w:rPr>
                <w:b/>
              </w:rPr>
              <w:t>1</w:t>
            </w:r>
          </w:p>
        </w:tc>
        <w:tc>
          <w:tcPr>
            <w:tcW w:w="4531" w:type="dxa"/>
            <w:shd w:val="clear" w:color="auto" w:fill="auto"/>
          </w:tcPr>
          <w:p w:rsidR="000C6A02" w:rsidRPr="0068761C" w:rsidRDefault="000C6A02" w:rsidP="00231096">
            <w:pPr>
              <w:pStyle w:val="ENoteTableText"/>
              <w:tabs>
                <w:tab w:val="center" w:leader="dot" w:pos="2268"/>
              </w:tabs>
            </w:pPr>
          </w:p>
        </w:tc>
      </w:tr>
      <w:tr w:rsidR="000C6A02" w:rsidRPr="0068761C" w:rsidTr="00F36382">
        <w:trPr>
          <w:cantSplit/>
        </w:trPr>
        <w:tc>
          <w:tcPr>
            <w:tcW w:w="2551" w:type="dxa"/>
            <w:shd w:val="clear" w:color="auto" w:fill="auto"/>
          </w:tcPr>
          <w:p w:rsidR="000C6A02" w:rsidRPr="0068761C" w:rsidRDefault="000C6A02" w:rsidP="00231096">
            <w:pPr>
              <w:pStyle w:val="ENoteTableText"/>
              <w:tabs>
                <w:tab w:val="center" w:leader="dot" w:pos="2268"/>
              </w:tabs>
            </w:pPr>
            <w:r w:rsidRPr="0068761C">
              <w:t>s 10</w:t>
            </w:r>
            <w:r w:rsidRPr="0068761C">
              <w:tab/>
            </w:r>
          </w:p>
        </w:tc>
        <w:tc>
          <w:tcPr>
            <w:tcW w:w="4531" w:type="dxa"/>
            <w:shd w:val="clear" w:color="auto" w:fill="auto"/>
          </w:tcPr>
          <w:p w:rsidR="000C6A02" w:rsidRPr="0068761C" w:rsidRDefault="000C6A02" w:rsidP="00231096">
            <w:pPr>
              <w:pStyle w:val="ENoteTableText"/>
              <w:tabs>
                <w:tab w:val="center" w:leader="dot" w:pos="2268"/>
              </w:tabs>
            </w:pPr>
            <w:r w:rsidRPr="0068761C">
              <w:t>am No 126, 2015</w:t>
            </w:r>
            <w:r w:rsidR="00454153" w:rsidRPr="0068761C">
              <w:t xml:space="preserve">; </w:t>
            </w:r>
            <w:r w:rsidR="00BA637B" w:rsidRPr="0068761C">
              <w:t xml:space="preserve">No </w:t>
            </w:r>
            <w:r w:rsidR="00454153" w:rsidRPr="0068761C">
              <w:t>128, 2021</w:t>
            </w:r>
          </w:p>
        </w:tc>
      </w:tr>
      <w:tr w:rsidR="00C813A3" w:rsidRPr="0068761C" w:rsidTr="003A0A89">
        <w:trPr>
          <w:cantSplit/>
        </w:trPr>
        <w:tc>
          <w:tcPr>
            <w:tcW w:w="2551" w:type="dxa"/>
            <w:tcBorders>
              <w:bottom w:val="single" w:sz="12" w:space="0" w:color="auto"/>
            </w:tcBorders>
            <w:shd w:val="clear" w:color="auto" w:fill="auto"/>
          </w:tcPr>
          <w:p w:rsidR="00C813A3" w:rsidRPr="0068761C" w:rsidRDefault="00C813A3" w:rsidP="00231096">
            <w:pPr>
              <w:pStyle w:val="ENoteTableText"/>
              <w:tabs>
                <w:tab w:val="center" w:leader="dot" w:pos="2268"/>
              </w:tabs>
            </w:pPr>
            <w:r w:rsidRPr="0068761C">
              <w:t xml:space="preserve">s </w:t>
            </w:r>
            <w:r w:rsidRPr="0068761C">
              <w:t>10A</w:t>
            </w:r>
            <w:r w:rsidRPr="0068761C">
              <w:tab/>
            </w:r>
          </w:p>
        </w:tc>
        <w:tc>
          <w:tcPr>
            <w:tcW w:w="4531" w:type="dxa"/>
            <w:tcBorders>
              <w:bottom w:val="single" w:sz="12" w:space="0" w:color="auto"/>
            </w:tcBorders>
            <w:shd w:val="clear" w:color="auto" w:fill="auto"/>
          </w:tcPr>
          <w:p w:rsidR="00C813A3" w:rsidRPr="0068761C" w:rsidRDefault="00C813A3" w:rsidP="00231096">
            <w:pPr>
              <w:pStyle w:val="ENoteTableText"/>
              <w:tabs>
                <w:tab w:val="center" w:leader="dot" w:pos="2268"/>
              </w:tabs>
            </w:pPr>
            <w:r w:rsidRPr="0068761C">
              <w:t>ad No</w:t>
            </w:r>
            <w:r w:rsidR="00167518" w:rsidRPr="0068761C">
              <w:t xml:space="preserve"> 19</w:t>
            </w:r>
            <w:r w:rsidRPr="0068761C">
              <w:t>, 2024</w:t>
            </w:r>
          </w:p>
        </w:tc>
      </w:tr>
    </w:tbl>
    <w:p w:rsidR="008664CC" w:rsidRPr="0068761C" w:rsidRDefault="008664CC" w:rsidP="00402257">
      <w:pPr>
        <w:sectPr w:rsidR="008664CC" w:rsidRPr="0068761C" w:rsidSect="004049F7">
          <w:headerReference w:type="even" r:id="rId26"/>
          <w:headerReference w:type="default" r:id="rId27"/>
          <w:footerReference w:type="even" r:id="rId28"/>
          <w:footerReference w:type="default" r:id="rId29"/>
          <w:footerReference w:type="first" r:id="rId30"/>
          <w:pgSz w:w="11907" w:h="16839"/>
          <w:pgMar w:top="2381" w:right="2410" w:bottom="4252" w:left="2410" w:header="720" w:footer="3402" w:gutter="0"/>
          <w:cols w:space="708"/>
          <w:docGrid w:linePitch="360"/>
        </w:sectPr>
      </w:pPr>
    </w:p>
    <w:p w:rsidR="00231096" w:rsidRPr="0068761C" w:rsidRDefault="00231096" w:rsidP="00231096"/>
    <w:sectPr w:rsidR="00231096" w:rsidRPr="0068761C" w:rsidSect="004049F7">
      <w:headerReference w:type="even" r:id="rId31"/>
      <w:headerReference w:type="default" r:id="rId32"/>
      <w:footerReference w:type="even" r:id="rId33"/>
      <w:footerReference w:type="default" r:id="rId34"/>
      <w:footerReference w:type="first" r:id="rId35"/>
      <w:type w:val="continuous"/>
      <w:pgSz w:w="11907" w:h="16839"/>
      <w:pgMar w:top="2381" w:right="2409" w:bottom="4252" w:left="2409"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60B9" w:rsidRDefault="00AC60B9" w:rsidP="00715914">
      <w:pPr>
        <w:spacing w:line="240" w:lineRule="auto"/>
      </w:pPr>
      <w:r>
        <w:separator/>
      </w:r>
    </w:p>
  </w:endnote>
  <w:endnote w:type="continuationSeparator" w:id="0">
    <w:p w:rsidR="00AC60B9" w:rsidRDefault="00AC60B9"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Default="00AC60B9">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Default="00AC60B9" w:rsidP="00402257">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ED79B6" w:rsidRDefault="00AC60B9" w:rsidP="00402257">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p>
      </w:tc>
    </w:tr>
    <w:tr w:rsidR="00AC60B9" w:rsidRPr="0055472E" w:rsidTr="00402257">
      <w:tc>
        <w:tcPr>
          <w:tcW w:w="2190" w:type="dxa"/>
          <w:gridSpan w:val="2"/>
        </w:tcPr>
        <w:p w:rsidR="00AC60B9" w:rsidRPr="0055472E" w:rsidRDefault="00AC60B9" w:rsidP="00402257">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7070">
            <w:rPr>
              <w:sz w:val="16"/>
              <w:szCs w:val="16"/>
            </w:rPr>
            <w:t>4</w:t>
          </w:r>
          <w:r w:rsidRPr="0055472E">
            <w:rPr>
              <w:sz w:val="16"/>
              <w:szCs w:val="16"/>
            </w:rPr>
            <w:fldChar w:fldCharType="end"/>
          </w:r>
        </w:p>
      </w:tc>
      <w:tc>
        <w:tcPr>
          <w:tcW w:w="2920" w:type="dxa"/>
        </w:tcPr>
        <w:p w:rsidR="00AC60B9" w:rsidRPr="0055472E" w:rsidRDefault="00AC60B9" w:rsidP="00402257">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17070">
            <w:rPr>
              <w:sz w:val="16"/>
              <w:szCs w:val="16"/>
            </w:rPr>
            <w:t>09/04/2024</w:t>
          </w:r>
          <w:r w:rsidRPr="0055472E">
            <w:rPr>
              <w:sz w:val="16"/>
              <w:szCs w:val="16"/>
            </w:rPr>
            <w:fldChar w:fldCharType="end"/>
          </w:r>
        </w:p>
      </w:tc>
      <w:tc>
        <w:tcPr>
          <w:tcW w:w="2193" w:type="dxa"/>
          <w:gridSpan w:val="2"/>
        </w:tcPr>
        <w:p w:rsidR="00AC60B9" w:rsidRPr="0055472E" w:rsidRDefault="00AC60B9" w:rsidP="00402257">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17070">
            <w:rPr>
              <w:sz w:val="16"/>
              <w:szCs w:val="16"/>
            </w:rPr>
            <w:instrText>11 April 2024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17070">
            <w:rPr>
              <w:sz w:val="16"/>
              <w:szCs w:val="16"/>
            </w:rPr>
            <w:instrText>11/04/2024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17070">
            <w:rPr>
              <w:noProof/>
              <w:sz w:val="16"/>
              <w:szCs w:val="16"/>
            </w:rPr>
            <w:t>11/04/2024</w:t>
          </w:r>
          <w:r w:rsidRPr="0055472E">
            <w:rPr>
              <w:sz w:val="16"/>
              <w:szCs w:val="16"/>
            </w:rPr>
            <w:fldChar w:fldCharType="end"/>
          </w:r>
        </w:p>
      </w:tc>
    </w:tr>
  </w:tbl>
  <w:p w:rsidR="00AC60B9" w:rsidRPr="008664CC" w:rsidRDefault="00AC60B9" w:rsidP="008664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i/>
              <w:sz w:val="16"/>
              <w:szCs w:val="16"/>
            </w:rPr>
          </w:pP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AC60B9" w:rsidRPr="00130F37" w:rsidTr="00402257">
      <w:tc>
        <w:tcPr>
          <w:tcW w:w="2190" w:type="dxa"/>
          <w:gridSpan w:val="2"/>
        </w:tcPr>
        <w:p w:rsidR="00AC60B9" w:rsidRPr="00130F37" w:rsidRDefault="00AC60B9" w:rsidP="00402257">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17070">
            <w:rPr>
              <w:sz w:val="16"/>
              <w:szCs w:val="16"/>
            </w:rPr>
            <w:t>4</w:t>
          </w:r>
          <w:r w:rsidRPr="00130F37">
            <w:rPr>
              <w:sz w:val="16"/>
              <w:szCs w:val="16"/>
            </w:rPr>
            <w:fldChar w:fldCharType="end"/>
          </w:r>
        </w:p>
      </w:tc>
      <w:tc>
        <w:tcPr>
          <w:tcW w:w="2920" w:type="dxa"/>
        </w:tcPr>
        <w:p w:rsidR="00AC60B9" w:rsidRPr="00130F37" w:rsidRDefault="00AC60B9" w:rsidP="00402257">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17070">
            <w:rPr>
              <w:sz w:val="16"/>
              <w:szCs w:val="16"/>
            </w:rPr>
            <w:t>09/04/2024</w:t>
          </w:r>
          <w:r w:rsidRPr="00130F37">
            <w:rPr>
              <w:sz w:val="16"/>
              <w:szCs w:val="16"/>
            </w:rPr>
            <w:fldChar w:fldCharType="end"/>
          </w:r>
        </w:p>
      </w:tc>
      <w:tc>
        <w:tcPr>
          <w:tcW w:w="2193" w:type="dxa"/>
          <w:gridSpan w:val="2"/>
        </w:tcPr>
        <w:p w:rsidR="00AC60B9" w:rsidRPr="00130F37" w:rsidRDefault="00AC60B9" w:rsidP="00402257">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17070">
            <w:rPr>
              <w:sz w:val="16"/>
              <w:szCs w:val="16"/>
            </w:rPr>
            <w:instrText>11 April 2024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17070">
            <w:rPr>
              <w:sz w:val="16"/>
              <w:szCs w:val="16"/>
            </w:rPr>
            <w:instrText>11/04/2024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17070">
            <w:rPr>
              <w:noProof/>
              <w:sz w:val="16"/>
              <w:szCs w:val="16"/>
            </w:rPr>
            <w:t>11/04/2024</w:t>
          </w:r>
          <w:r w:rsidRPr="00130F37">
            <w:rPr>
              <w:sz w:val="16"/>
              <w:szCs w:val="16"/>
            </w:rPr>
            <w:fldChar w:fldCharType="end"/>
          </w:r>
        </w:p>
      </w:tc>
    </w:tr>
  </w:tbl>
  <w:p w:rsidR="00AC60B9" w:rsidRPr="008664CC" w:rsidRDefault="00AC60B9" w:rsidP="008664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18</w:t>
          </w:r>
          <w:r w:rsidRPr="007B3B51">
            <w:rPr>
              <w:i/>
              <w:sz w:val="16"/>
              <w:szCs w:val="16"/>
            </w:rPr>
            <w:fldChar w:fldCharType="end"/>
          </w: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p>
      </w:tc>
    </w:tr>
    <w:tr w:rsidR="00AC60B9" w:rsidRPr="0055472E" w:rsidTr="00402257">
      <w:tc>
        <w:tcPr>
          <w:tcW w:w="2190" w:type="dxa"/>
          <w:gridSpan w:val="2"/>
        </w:tcPr>
        <w:p w:rsidR="00AC60B9" w:rsidRPr="0055472E" w:rsidRDefault="00AC60B9" w:rsidP="00402257">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7070">
            <w:rPr>
              <w:sz w:val="16"/>
              <w:szCs w:val="16"/>
            </w:rPr>
            <w:t>4</w:t>
          </w:r>
          <w:r w:rsidRPr="0055472E">
            <w:rPr>
              <w:sz w:val="16"/>
              <w:szCs w:val="16"/>
            </w:rPr>
            <w:fldChar w:fldCharType="end"/>
          </w:r>
        </w:p>
      </w:tc>
      <w:tc>
        <w:tcPr>
          <w:tcW w:w="2920" w:type="dxa"/>
        </w:tcPr>
        <w:p w:rsidR="00AC60B9" w:rsidRPr="0055472E" w:rsidRDefault="00AC60B9" w:rsidP="00402257">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17070">
            <w:rPr>
              <w:sz w:val="16"/>
              <w:szCs w:val="16"/>
            </w:rPr>
            <w:t>09/04/2024</w:t>
          </w:r>
          <w:r w:rsidRPr="0055472E">
            <w:rPr>
              <w:sz w:val="16"/>
              <w:szCs w:val="16"/>
            </w:rPr>
            <w:fldChar w:fldCharType="end"/>
          </w:r>
        </w:p>
      </w:tc>
      <w:tc>
        <w:tcPr>
          <w:tcW w:w="2193" w:type="dxa"/>
          <w:gridSpan w:val="2"/>
        </w:tcPr>
        <w:p w:rsidR="00AC60B9" w:rsidRPr="0055472E" w:rsidRDefault="00AC60B9" w:rsidP="00402257">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17070">
            <w:rPr>
              <w:sz w:val="16"/>
              <w:szCs w:val="16"/>
            </w:rPr>
            <w:instrText>11 April 2024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17070">
            <w:rPr>
              <w:sz w:val="16"/>
              <w:szCs w:val="16"/>
            </w:rPr>
            <w:instrText>11/04/2024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17070">
            <w:rPr>
              <w:noProof/>
              <w:sz w:val="16"/>
              <w:szCs w:val="16"/>
            </w:rPr>
            <w:t>11/04/2024</w:t>
          </w:r>
          <w:r w:rsidRPr="0055472E">
            <w:rPr>
              <w:sz w:val="16"/>
              <w:szCs w:val="16"/>
            </w:rPr>
            <w:fldChar w:fldCharType="end"/>
          </w:r>
        </w:p>
      </w:tc>
    </w:tr>
  </w:tbl>
  <w:p w:rsidR="00AC60B9" w:rsidRPr="008664CC" w:rsidRDefault="00AC60B9" w:rsidP="008664C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i/>
              <w:sz w:val="16"/>
              <w:szCs w:val="16"/>
            </w:rPr>
          </w:pP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17</w:t>
          </w:r>
          <w:r w:rsidRPr="007B3B51">
            <w:rPr>
              <w:i/>
              <w:sz w:val="16"/>
              <w:szCs w:val="16"/>
            </w:rPr>
            <w:fldChar w:fldCharType="end"/>
          </w:r>
        </w:p>
      </w:tc>
    </w:tr>
    <w:tr w:rsidR="00AC60B9" w:rsidRPr="00130F37" w:rsidTr="00402257">
      <w:tc>
        <w:tcPr>
          <w:tcW w:w="2190" w:type="dxa"/>
          <w:gridSpan w:val="2"/>
        </w:tcPr>
        <w:p w:rsidR="00AC60B9" w:rsidRPr="00130F37" w:rsidRDefault="00AC60B9" w:rsidP="00402257">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17070">
            <w:rPr>
              <w:sz w:val="16"/>
              <w:szCs w:val="16"/>
            </w:rPr>
            <w:t>4</w:t>
          </w:r>
          <w:r w:rsidRPr="00130F37">
            <w:rPr>
              <w:sz w:val="16"/>
              <w:szCs w:val="16"/>
            </w:rPr>
            <w:fldChar w:fldCharType="end"/>
          </w:r>
        </w:p>
      </w:tc>
      <w:tc>
        <w:tcPr>
          <w:tcW w:w="2920" w:type="dxa"/>
        </w:tcPr>
        <w:p w:rsidR="00AC60B9" w:rsidRPr="00130F37" w:rsidRDefault="00AC60B9" w:rsidP="00402257">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17070">
            <w:rPr>
              <w:sz w:val="16"/>
              <w:szCs w:val="16"/>
            </w:rPr>
            <w:t>09/04/2024</w:t>
          </w:r>
          <w:r w:rsidRPr="00130F37">
            <w:rPr>
              <w:sz w:val="16"/>
              <w:szCs w:val="16"/>
            </w:rPr>
            <w:fldChar w:fldCharType="end"/>
          </w:r>
        </w:p>
      </w:tc>
      <w:tc>
        <w:tcPr>
          <w:tcW w:w="2193" w:type="dxa"/>
          <w:gridSpan w:val="2"/>
        </w:tcPr>
        <w:p w:rsidR="00AC60B9" w:rsidRPr="00130F37" w:rsidRDefault="00AC60B9" w:rsidP="00402257">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17070">
            <w:rPr>
              <w:sz w:val="16"/>
              <w:szCs w:val="16"/>
            </w:rPr>
            <w:instrText>11 April 2024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17070">
            <w:rPr>
              <w:sz w:val="16"/>
              <w:szCs w:val="16"/>
            </w:rPr>
            <w:instrText>11/04/2024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17070">
            <w:rPr>
              <w:noProof/>
              <w:sz w:val="16"/>
              <w:szCs w:val="16"/>
            </w:rPr>
            <w:t>11/04/2024</w:t>
          </w:r>
          <w:r w:rsidRPr="00130F37">
            <w:rPr>
              <w:sz w:val="16"/>
              <w:szCs w:val="16"/>
            </w:rPr>
            <w:fldChar w:fldCharType="end"/>
          </w:r>
        </w:p>
      </w:tc>
    </w:tr>
  </w:tbl>
  <w:p w:rsidR="00AC60B9" w:rsidRPr="008664CC" w:rsidRDefault="00AC60B9" w:rsidP="008664C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A1328" w:rsidRDefault="00AC60B9" w:rsidP="00BA220B">
    <w:pPr>
      <w:pBdr>
        <w:top w:val="single" w:sz="6" w:space="1" w:color="auto"/>
      </w:pBdr>
      <w:spacing w:before="120"/>
      <w:rPr>
        <w:sz w:val="18"/>
      </w:rPr>
    </w:pPr>
  </w:p>
  <w:p w:rsidR="00AC60B9" w:rsidRPr="007A1328" w:rsidRDefault="00AC60B9" w:rsidP="0071591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17070">
      <w:rPr>
        <w:i/>
        <w:noProof/>
        <w:sz w:val="18"/>
      </w:rPr>
      <w:t>Autonomous Sanctions Act 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31707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w:t>
    </w:r>
    <w:r w:rsidRPr="007A1328">
      <w:rPr>
        <w:i/>
        <w:sz w:val="18"/>
      </w:rPr>
      <w:fldChar w:fldCharType="end"/>
    </w:r>
  </w:p>
  <w:p w:rsidR="00AC60B9" w:rsidRPr="007A1328" w:rsidRDefault="00AC60B9" w:rsidP="00715914">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22</w:t>
          </w:r>
          <w:r w:rsidRPr="007B3B51">
            <w:rPr>
              <w:i/>
              <w:sz w:val="16"/>
              <w:szCs w:val="16"/>
            </w:rPr>
            <w:fldChar w:fldCharType="end"/>
          </w: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p>
      </w:tc>
    </w:tr>
    <w:tr w:rsidR="00AC60B9" w:rsidRPr="0055472E" w:rsidTr="00402257">
      <w:tc>
        <w:tcPr>
          <w:tcW w:w="2190" w:type="dxa"/>
          <w:gridSpan w:val="2"/>
        </w:tcPr>
        <w:p w:rsidR="00AC60B9" w:rsidRPr="0055472E" w:rsidRDefault="00AC60B9" w:rsidP="00402257">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7070">
            <w:rPr>
              <w:sz w:val="16"/>
              <w:szCs w:val="16"/>
            </w:rPr>
            <w:t>4</w:t>
          </w:r>
          <w:r w:rsidRPr="0055472E">
            <w:rPr>
              <w:sz w:val="16"/>
              <w:szCs w:val="16"/>
            </w:rPr>
            <w:fldChar w:fldCharType="end"/>
          </w:r>
        </w:p>
      </w:tc>
      <w:tc>
        <w:tcPr>
          <w:tcW w:w="2920" w:type="dxa"/>
        </w:tcPr>
        <w:p w:rsidR="00AC60B9" w:rsidRPr="0055472E" w:rsidRDefault="00AC60B9" w:rsidP="00402257">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17070">
            <w:rPr>
              <w:sz w:val="16"/>
              <w:szCs w:val="16"/>
            </w:rPr>
            <w:t>09/04/2024</w:t>
          </w:r>
          <w:r w:rsidRPr="0055472E">
            <w:rPr>
              <w:sz w:val="16"/>
              <w:szCs w:val="16"/>
            </w:rPr>
            <w:fldChar w:fldCharType="end"/>
          </w:r>
        </w:p>
      </w:tc>
      <w:tc>
        <w:tcPr>
          <w:tcW w:w="2193" w:type="dxa"/>
          <w:gridSpan w:val="2"/>
        </w:tcPr>
        <w:p w:rsidR="00AC60B9" w:rsidRPr="0055472E" w:rsidRDefault="00AC60B9" w:rsidP="00402257">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17070">
            <w:rPr>
              <w:sz w:val="16"/>
              <w:szCs w:val="16"/>
            </w:rPr>
            <w:instrText>11 April 2024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17070">
            <w:rPr>
              <w:sz w:val="16"/>
              <w:szCs w:val="16"/>
            </w:rPr>
            <w:instrText>11/04/2024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17070">
            <w:rPr>
              <w:noProof/>
              <w:sz w:val="16"/>
              <w:szCs w:val="16"/>
            </w:rPr>
            <w:t>11/04/2024</w:t>
          </w:r>
          <w:r w:rsidRPr="0055472E">
            <w:rPr>
              <w:sz w:val="16"/>
              <w:szCs w:val="16"/>
            </w:rPr>
            <w:fldChar w:fldCharType="end"/>
          </w:r>
        </w:p>
      </w:tc>
    </w:tr>
  </w:tbl>
  <w:p w:rsidR="00AC60B9" w:rsidRPr="008664CC" w:rsidRDefault="00AC60B9" w:rsidP="008664CC">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i/>
              <w:sz w:val="16"/>
              <w:szCs w:val="16"/>
            </w:rPr>
          </w:pP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049F7">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23</w:t>
          </w:r>
          <w:r w:rsidRPr="007B3B51">
            <w:rPr>
              <w:i/>
              <w:sz w:val="16"/>
              <w:szCs w:val="16"/>
            </w:rPr>
            <w:fldChar w:fldCharType="end"/>
          </w:r>
        </w:p>
      </w:tc>
    </w:tr>
    <w:tr w:rsidR="00AC60B9" w:rsidRPr="00130F37" w:rsidTr="00402257">
      <w:tc>
        <w:tcPr>
          <w:tcW w:w="2190" w:type="dxa"/>
          <w:gridSpan w:val="2"/>
        </w:tcPr>
        <w:p w:rsidR="00AC60B9" w:rsidRPr="00130F37" w:rsidRDefault="00AC60B9" w:rsidP="00402257">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17070">
            <w:rPr>
              <w:sz w:val="16"/>
              <w:szCs w:val="16"/>
            </w:rPr>
            <w:t>4</w:t>
          </w:r>
          <w:r w:rsidRPr="00130F37">
            <w:rPr>
              <w:sz w:val="16"/>
              <w:szCs w:val="16"/>
            </w:rPr>
            <w:fldChar w:fldCharType="end"/>
          </w:r>
        </w:p>
      </w:tc>
      <w:tc>
        <w:tcPr>
          <w:tcW w:w="2920" w:type="dxa"/>
        </w:tcPr>
        <w:p w:rsidR="00AC60B9" w:rsidRPr="00130F37" w:rsidRDefault="00AC60B9" w:rsidP="00402257">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17070">
            <w:rPr>
              <w:sz w:val="16"/>
              <w:szCs w:val="16"/>
            </w:rPr>
            <w:t>09/04/2024</w:t>
          </w:r>
          <w:r w:rsidRPr="00130F37">
            <w:rPr>
              <w:sz w:val="16"/>
              <w:szCs w:val="16"/>
            </w:rPr>
            <w:fldChar w:fldCharType="end"/>
          </w:r>
        </w:p>
      </w:tc>
      <w:tc>
        <w:tcPr>
          <w:tcW w:w="2193" w:type="dxa"/>
          <w:gridSpan w:val="2"/>
        </w:tcPr>
        <w:p w:rsidR="00AC60B9" w:rsidRPr="00130F37" w:rsidRDefault="00AC60B9" w:rsidP="00402257">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17070">
            <w:rPr>
              <w:sz w:val="16"/>
              <w:szCs w:val="16"/>
            </w:rPr>
            <w:instrText>11 April 2024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17070">
            <w:rPr>
              <w:sz w:val="16"/>
              <w:szCs w:val="16"/>
            </w:rPr>
            <w:instrText>11/04/2024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17070">
            <w:rPr>
              <w:noProof/>
              <w:sz w:val="16"/>
              <w:szCs w:val="16"/>
            </w:rPr>
            <w:t>11/04/2024</w:t>
          </w:r>
          <w:r w:rsidRPr="00130F37">
            <w:rPr>
              <w:sz w:val="16"/>
              <w:szCs w:val="16"/>
            </w:rPr>
            <w:fldChar w:fldCharType="end"/>
          </w:r>
        </w:p>
      </w:tc>
    </w:tr>
  </w:tbl>
  <w:p w:rsidR="00AC60B9" w:rsidRPr="008664CC" w:rsidRDefault="00AC60B9" w:rsidP="008664C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8664CC">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i/>
              <w:sz w:val="16"/>
              <w:szCs w:val="16"/>
            </w:rPr>
          </w:pP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7070">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r>
    <w:tr w:rsidR="00AC60B9" w:rsidRPr="00130F37" w:rsidTr="00402257">
      <w:tc>
        <w:tcPr>
          <w:tcW w:w="2190" w:type="dxa"/>
          <w:gridSpan w:val="2"/>
        </w:tcPr>
        <w:p w:rsidR="00AC60B9" w:rsidRPr="00130F37" w:rsidRDefault="00AC60B9" w:rsidP="00402257">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17070">
            <w:rPr>
              <w:sz w:val="16"/>
              <w:szCs w:val="16"/>
            </w:rPr>
            <w:t>4</w:t>
          </w:r>
          <w:r w:rsidRPr="00130F37">
            <w:rPr>
              <w:sz w:val="16"/>
              <w:szCs w:val="16"/>
            </w:rPr>
            <w:fldChar w:fldCharType="end"/>
          </w:r>
        </w:p>
      </w:tc>
      <w:tc>
        <w:tcPr>
          <w:tcW w:w="2920" w:type="dxa"/>
        </w:tcPr>
        <w:p w:rsidR="00AC60B9" w:rsidRPr="00130F37" w:rsidRDefault="00AC60B9" w:rsidP="00402257">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17070">
            <w:rPr>
              <w:sz w:val="16"/>
              <w:szCs w:val="16"/>
            </w:rPr>
            <w:t>09/04/2024</w:t>
          </w:r>
          <w:r w:rsidRPr="00130F37">
            <w:rPr>
              <w:sz w:val="16"/>
              <w:szCs w:val="16"/>
            </w:rPr>
            <w:fldChar w:fldCharType="end"/>
          </w:r>
        </w:p>
      </w:tc>
      <w:tc>
        <w:tcPr>
          <w:tcW w:w="2193" w:type="dxa"/>
          <w:gridSpan w:val="2"/>
        </w:tcPr>
        <w:p w:rsidR="00AC60B9" w:rsidRPr="00130F37" w:rsidRDefault="00AC60B9" w:rsidP="00402257">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17070">
            <w:rPr>
              <w:sz w:val="16"/>
              <w:szCs w:val="16"/>
            </w:rPr>
            <w:instrText>11 April 2024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17070">
            <w:rPr>
              <w:sz w:val="16"/>
              <w:szCs w:val="16"/>
            </w:rPr>
            <w:instrText>11/04/2024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17070">
            <w:rPr>
              <w:noProof/>
              <w:sz w:val="16"/>
              <w:szCs w:val="16"/>
            </w:rPr>
            <w:t>11/04/2024</w:t>
          </w:r>
          <w:r w:rsidRPr="00130F37">
            <w:rPr>
              <w:sz w:val="16"/>
              <w:szCs w:val="16"/>
            </w:rPr>
            <w:fldChar w:fldCharType="end"/>
          </w:r>
        </w:p>
      </w:tc>
    </w:tr>
  </w:tbl>
  <w:p w:rsidR="00AC60B9" w:rsidRPr="008664CC" w:rsidRDefault="00AC60B9" w:rsidP="008664CC">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7070">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p>
      </w:tc>
    </w:tr>
    <w:tr w:rsidR="00AC60B9" w:rsidRPr="0055472E" w:rsidTr="00402257">
      <w:tc>
        <w:tcPr>
          <w:tcW w:w="2190" w:type="dxa"/>
          <w:gridSpan w:val="2"/>
        </w:tcPr>
        <w:p w:rsidR="00AC60B9" w:rsidRPr="0055472E" w:rsidRDefault="00AC60B9" w:rsidP="00402257">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317070">
            <w:rPr>
              <w:sz w:val="16"/>
              <w:szCs w:val="16"/>
            </w:rPr>
            <w:t>4</w:t>
          </w:r>
          <w:r w:rsidRPr="0055472E">
            <w:rPr>
              <w:sz w:val="16"/>
              <w:szCs w:val="16"/>
            </w:rPr>
            <w:fldChar w:fldCharType="end"/>
          </w:r>
        </w:p>
      </w:tc>
      <w:tc>
        <w:tcPr>
          <w:tcW w:w="2920" w:type="dxa"/>
        </w:tcPr>
        <w:p w:rsidR="00AC60B9" w:rsidRPr="0055472E" w:rsidRDefault="00AC60B9" w:rsidP="00402257">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317070">
            <w:rPr>
              <w:sz w:val="16"/>
              <w:szCs w:val="16"/>
            </w:rPr>
            <w:t>09/04/2024</w:t>
          </w:r>
          <w:r w:rsidRPr="0055472E">
            <w:rPr>
              <w:sz w:val="16"/>
              <w:szCs w:val="16"/>
            </w:rPr>
            <w:fldChar w:fldCharType="end"/>
          </w:r>
        </w:p>
      </w:tc>
      <w:tc>
        <w:tcPr>
          <w:tcW w:w="2193" w:type="dxa"/>
          <w:gridSpan w:val="2"/>
        </w:tcPr>
        <w:p w:rsidR="00AC60B9" w:rsidRPr="0055472E" w:rsidRDefault="00AC60B9" w:rsidP="00402257">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317070">
            <w:rPr>
              <w:sz w:val="16"/>
              <w:szCs w:val="16"/>
            </w:rPr>
            <w:instrText>11 April 2024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317070">
            <w:rPr>
              <w:sz w:val="16"/>
              <w:szCs w:val="16"/>
            </w:rPr>
            <w:instrText>11/04/2024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317070">
            <w:rPr>
              <w:noProof/>
              <w:sz w:val="16"/>
              <w:szCs w:val="16"/>
            </w:rPr>
            <w:t>11/04/2024</w:t>
          </w:r>
          <w:r w:rsidRPr="0055472E">
            <w:rPr>
              <w:sz w:val="16"/>
              <w:szCs w:val="16"/>
            </w:rPr>
            <w:fldChar w:fldCharType="end"/>
          </w:r>
        </w:p>
      </w:tc>
    </w:tr>
  </w:tbl>
  <w:p w:rsidR="00AC60B9" w:rsidRPr="008664CC" w:rsidRDefault="00AC60B9" w:rsidP="008664C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B3B51" w:rsidRDefault="00AC60B9" w:rsidP="00402257">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C60B9" w:rsidRPr="007B3B51" w:rsidTr="00402257">
      <w:tc>
        <w:tcPr>
          <w:tcW w:w="1247" w:type="dxa"/>
        </w:tcPr>
        <w:p w:rsidR="00AC60B9" w:rsidRPr="007B3B51" w:rsidRDefault="00AC60B9" w:rsidP="00402257">
          <w:pPr>
            <w:rPr>
              <w:i/>
              <w:sz w:val="16"/>
              <w:szCs w:val="16"/>
            </w:rPr>
          </w:pPr>
        </w:p>
      </w:tc>
      <w:tc>
        <w:tcPr>
          <w:tcW w:w="5387" w:type="dxa"/>
          <w:gridSpan w:val="3"/>
        </w:tcPr>
        <w:p w:rsidR="00AC60B9" w:rsidRPr="007B3B51" w:rsidRDefault="00AC60B9" w:rsidP="00402257">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17070">
            <w:rPr>
              <w:i/>
              <w:noProof/>
              <w:sz w:val="16"/>
              <w:szCs w:val="16"/>
            </w:rPr>
            <w:t>Autonomous Sanctions Act 2011</w:t>
          </w:r>
          <w:r w:rsidRPr="007B3B51">
            <w:rPr>
              <w:i/>
              <w:sz w:val="16"/>
              <w:szCs w:val="16"/>
            </w:rPr>
            <w:fldChar w:fldCharType="end"/>
          </w:r>
        </w:p>
      </w:tc>
      <w:tc>
        <w:tcPr>
          <w:tcW w:w="669" w:type="dxa"/>
        </w:tcPr>
        <w:p w:rsidR="00AC60B9" w:rsidRPr="007B3B51" w:rsidRDefault="00AC60B9" w:rsidP="00402257">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23</w:t>
          </w:r>
          <w:r w:rsidRPr="007B3B51">
            <w:rPr>
              <w:i/>
              <w:sz w:val="16"/>
              <w:szCs w:val="16"/>
            </w:rPr>
            <w:fldChar w:fldCharType="end"/>
          </w:r>
        </w:p>
      </w:tc>
    </w:tr>
    <w:tr w:rsidR="00AC60B9" w:rsidRPr="00130F37" w:rsidTr="00402257">
      <w:tc>
        <w:tcPr>
          <w:tcW w:w="2190" w:type="dxa"/>
          <w:gridSpan w:val="2"/>
        </w:tcPr>
        <w:p w:rsidR="00AC60B9" w:rsidRPr="00130F37" w:rsidRDefault="00AC60B9" w:rsidP="00402257">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317070">
            <w:rPr>
              <w:sz w:val="16"/>
              <w:szCs w:val="16"/>
            </w:rPr>
            <w:t>4</w:t>
          </w:r>
          <w:r w:rsidRPr="00130F37">
            <w:rPr>
              <w:sz w:val="16"/>
              <w:szCs w:val="16"/>
            </w:rPr>
            <w:fldChar w:fldCharType="end"/>
          </w:r>
        </w:p>
      </w:tc>
      <w:tc>
        <w:tcPr>
          <w:tcW w:w="2920" w:type="dxa"/>
        </w:tcPr>
        <w:p w:rsidR="00AC60B9" w:rsidRPr="00130F37" w:rsidRDefault="00AC60B9" w:rsidP="00402257">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317070">
            <w:rPr>
              <w:sz w:val="16"/>
              <w:szCs w:val="16"/>
            </w:rPr>
            <w:t>09/04/2024</w:t>
          </w:r>
          <w:r w:rsidRPr="00130F37">
            <w:rPr>
              <w:sz w:val="16"/>
              <w:szCs w:val="16"/>
            </w:rPr>
            <w:fldChar w:fldCharType="end"/>
          </w:r>
        </w:p>
      </w:tc>
      <w:tc>
        <w:tcPr>
          <w:tcW w:w="2193" w:type="dxa"/>
          <w:gridSpan w:val="2"/>
        </w:tcPr>
        <w:p w:rsidR="00AC60B9" w:rsidRPr="00130F37" w:rsidRDefault="00AC60B9" w:rsidP="00402257">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317070">
            <w:rPr>
              <w:sz w:val="16"/>
              <w:szCs w:val="16"/>
            </w:rPr>
            <w:instrText>11 April 2024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317070">
            <w:rPr>
              <w:sz w:val="16"/>
              <w:szCs w:val="16"/>
            </w:rPr>
            <w:instrText>11/04/2024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317070">
            <w:rPr>
              <w:noProof/>
              <w:sz w:val="16"/>
              <w:szCs w:val="16"/>
            </w:rPr>
            <w:t>11/04/2024</w:t>
          </w:r>
          <w:r w:rsidRPr="00130F37">
            <w:rPr>
              <w:sz w:val="16"/>
              <w:szCs w:val="16"/>
            </w:rPr>
            <w:fldChar w:fldCharType="end"/>
          </w:r>
        </w:p>
      </w:tc>
    </w:tr>
  </w:tbl>
  <w:p w:rsidR="00AC60B9" w:rsidRPr="008664CC" w:rsidRDefault="00AC60B9" w:rsidP="008664C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A1328" w:rsidRDefault="00AC60B9" w:rsidP="00231096">
    <w:pPr>
      <w:pBdr>
        <w:top w:val="single" w:sz="6" w:space="1" w:color="auto"/>
      </w:pBdr>
      <w:spacing w:before="120"/>
      <w:rPr>
        <w:sz w:val="18"/>
      </w:rPr>
    </w:pPr>
  </w:p>
  <w:p w:rsidR="00AC60B9" w:rsidRPr="007A1328" w:rsidRDefault="00AC60B9" w:rsidP="0023109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17070">
      <w:rPr>
        <w:i/>
        <w:noProof/>
        <w:sz w:val="18"/>
      </w:rPr>
      <w:t>Autonomous Sanctions Act 2011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25</w:t>
    </w:r>
    <w:r w:rsidRPr="007A1328">
      <w:rPr>
        <w:i/>
        <w:sz w:val="18"/>
      </w:rPr>
      <w:fldChar w:fldCharType="end"/>
    </w:r>
  </w:p>
  <w:p w:rsidR="00AC60B9" w:rsidRPr="007A1328" w:rsidRDefault="00AC60B9" w:rsidP="00231096">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60B9" w:rsidRDefault="00AC60B9" w:rsidP="00715914">
      <w:pPr>
        <w:spacing w:line="240" w:lineRule="auto"/>
      </w:pPr>
      <w:r>
        <w:separator/>
      </w:r>
    </w:p>
  </w:footnote>
  <w:footnote w:type="continuationSeparator" w:id="0">
    <w:p w:rsidR="00AC60B9" w:rsidRDefault="00AC60B9"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Default="00AC60B9" w:rsidP="00402257">
    <w:pPr>
      <w:pStyle w:val="Header"/>
      <w:pBdr>
        <w:bottom w:val="single" w:sz="6" w:space="1" w:color="auto"/>
      </w:pBdr>
    </w:pPr>
  </w:p>
  <w:p w:rsidR="00AC60B9" w:rsidRDefault="00AC60B9" w:rsidP="00402257">
    <w:pPr>
      <w:pStyle w:val="Header"/>
      <w:pBdr>
        <w:bottom w:val="single" w:sz="6" w:space="1" w:color="auto"/>
      </w:pBdr>
    </w:pPr>
  </w:p>
  <w:p w:rsidR="00AC60B9" w:rsidRPr="001E77D2" w:rsidRDefault="00AC60B9" w:rsidP="00402257">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Default="00AC60B9" w:rsidP="00402257">
    <w:pPr>
      <w:pStyle w:val="Header"/>
      <w:pBdr>
        <w:bottom w:val="single" w:sz="4" w:space="1" w:color="auto"/>
      </w:pBdr>
    </w:pPr>
  </w:p>
  <w:p w:rsidR="00AC60B9" w:rsidRDefault="00AC60B9" w:rsidP="00402257">
    <w:pPr>
      <w:pStyle w:val="Header"/>
      <w:pBdr>
        <w:bottom w:val="single" w:sz="4" w:space="1" w:color="auto"/>
      </w:pBdr>
    </w:pPr>
  </w:p>
  <w:p w:rsidR="00AC60B9" w:rsidRPr="001E77D2" w:rsidRDefault="00AC60B9" w:rsidP="00402257">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5F1388" w:rsidRDefault="00AC60B9" w:rsidP="00402257">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ED79B6" w:rsidRDefault="00AC60B9" w:rsidP="00402257">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ED79B6" w:rsidRDefault="00AC60B9" w:rsidP="00402257">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ED79B6" w:rsidRDefault="00AC60B9" w:rsidP="00715914">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Default="00AC60B9" w:rsidP="00715914">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C60B9" w:rsidRDefault="00AC60B9" w:rsidP="00715914">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AC60B9" w:rsidRPr="007A1328" w:rsidRDefault="00AC60B9" w:rsidP="00715914">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C60B9" w:rsidRPr="007A1328" w:rsidRDefault="00AC60B9" w:rsidP="00715914">
    <w:pPr>
      <w:rPr>
        <w:b/>
        <w:sz w:val="24"/>
      </w:rPr>
    </w:pPr>
  </w:p>
  <w:p w:rsidR="00AC60B9" w:rsidRPr="007A1328" w:rsidRDefault="00AC60B9" w:rsidP="008664C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049F7">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A1328" w:rsidRDefault="00AC60B9" w:rsidP="00715914">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C60B9" w:rsidRPr="007A1328" w:rsidRDefault="00AC60B9" w:rsidP="00715914">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AC60B9" w:rsidRPr="007A1328" w:rsidRDefault="00AC60B9" w:rsidP="00715914">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C60B9" w:rsidRPr="007A1328" w:rsidRDefault="00AC60B9" w:rsidP="00715914">
    <w:pPr>
      <w:jc w:val="right"/>
      <w:rPr>
        <w:b/>
        <w:sz w:val="24"/>
      </w:rPr>
    </w:pPr>
  </w:p>
  <w:p w:rsidR="00AC60B9" w:rsidRPr="007A1328" w:rsidRDefault="00AC60B9" w:rsidP="008664C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049F7">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A1328" w:rsidRDefault="00AC60B9" w:rsidP="0071591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E528B" w:rsidRDefault="00AC60B9" w:rsidP="00402257">
    <w:pPr>
      <w:rPr>
        <w:sz w:val="26"/>
        <w:szCs w:val="26"/>
      </w:rPr>
    </w:pPr>
  </w:p>
  <w:p w:rsidR="00AC60B9" w:rsidRPr="00750516" w:rsidRDefault="00AC60B9" w:rsidP="00402257">
    <w:pPr>
      <w:rPr>
        <w:b/>
        <w:sz w:val="20"/>
      </w:rPr>
    </w:pPr>
    <w:r w:rsidRPr="00750516">
      <w:rPr>
        <w:b/>
        <w:sz w:val="20"/>
      </w:rPr>
      <w:t>Endnotes</w:t>
    </w:r>
  </w:p>
  <w:p w:rsidR="00AC60B9" w:rsidRPr="007A1328" w:rsidRDefault="00AC60B9" w:rsidP="00402257">
    <w:pPr>
      <w:rPr>
        <w:sz w:val="20"/>
      </w:rPr>
    </w:pPr>
  </w:p>
  <w:p w:rsidR="00AC60B9" w:rsidRPr="007A1328" w:rsidRDefault="00AC60B9" w:rsidP="00402257">
    <w:pPr>
      <w:rPr>
        <w:b/>
        <w:sz w:val="24"/>
      </w:rPr>
    </w:pPr>
  </w:p>
  <w:p w:rsidR="00AC60B9" w:rsidRPr="007E528B" w:rsidRDefault="00AC60B9" w:rsidP="008664C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4049F7">
      <w:rPr>
        <w:noProof/>
        <w:szCs w:val="22"/>
      </w:rPr>
      <w:t>Endnote 1—About the endnotes</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E528B" w:rsidRDefault="00AC60B9" w:rsidP="00402257">
    <w:pPr>
      <w:jc w:val="right"/>
      <w:rPr>
        <w:sz w:val="26"/>
        <w:szCs w:val="26"/>
      </w:rPr>
    </w:pPr>
  </w:p>
  <w:p w:rsidR="00AC60B9" w:rsidRPr="00750516" w:rsidRDefault="00AC60B9" w:rsidP="00402257">
    <w:pPr>
      <w:jc w:val="right"/>
      <w:rPr>
        <w:b/>
        <w:sz w:val="20"/>
      </w:rPr>
    </w:pPr>
    <w:r w:rsidRPr="00750516">
      <w:rPr>
        <w:b/>
        <w:sz w:val="20"/>
      </w:rPr>
      <w:t>Endnotes</w:t>
    </w:r>
  </w:p>
  <w:p w:rsidR="00AC60B9" w:rsidRPr="007A1328" w:rsidRDefault="00AC60B9" w:rsidP="00402257">
    <w:pPr>
      <w:jc w:val="right"/>
      <w:rPr>
        <w:sz w:val="20"/>
      </w:rPr>
    </w:pPr>
  </w:p>
  <w:p w:rsidR="00AC60B9" w:rsidRPr="007A1328" w:rsidRDefault="00AC60B9" w:rsidP="00402257">
    <w:pPr>
      <w:jc w:val="right"/>
      <w:rPr>
        <w:b/>
        <w:sz w:val="24"/>
      </w:rPr>
    </w:pPr>
  </w:p>
  <w:p w:rsidR="00AC60B9" w:rsidRPr="007E528B" w:rsidRDefault="00AC60B9" w:rsidP="008664C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4049F7">
      <w:rPr>
        <w:noProof/>
        <w:szCs w:val="22"/>
      </w:rPr>
      <w:t>Endnote 1—About the endnotes</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E528B" w:rsidRDefault="00AC60B9" w:rsidP="00231096">
    <w:pPr>
      <w:rPr>
        <w:sz w:val="26"/>
        <w:szCs w:val="26"/>
      </w:rPr>
    </w:pPr>
  </w:p>
  <w:p w:rsidR="00AC60B9" w:rsidRPr="00750516" w:rsidRDefault="00AC60B9" w:rsidP="00231096">
    <w:pPr>
      <w:rPr>
        <w:b/>
        <w:sz w:val="20"/>
      </w:rPr>
    </w:pPr>
    <w:r w:rsidRPr="00750516">
      <w:rPr>
        <w:b/>
        <w:sz w:val="20"/>
      </w:rPr>
      <w:t>Endnotes</w:t>
    </w:r>
  </w:p>
  <w:p w:rsidR="00AC60B9" w:rsidRPr="007A1328" w:rsidRDefault="00AC60B9" w:rsidP="00231096">
    <w:pPr>
      <w:rPr>
        <w:sz w:val="20"/>
      </w:rPr>
    </w:pPr>
  </w:p>
  <w:p w:rsidR="00AC60B9" w:rsidRPr="007A1328" w:rsidRDefault="00AC60B9" w:rsidP="00231096">
    <w:pPr>
      <w:rPr>
        <w:b/>
        <w:sz w:val="24"/>
      </w:rPr>
    </w:pPr>
  </w:p>
  <w:p w:rsidR="00AC60B9" w:rsidRPr="007E528B" w:rsidRDefault="00AC60B9" w:rsidP="00231096">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17070">
      <w:rPr>
        <w:noProof/>
        <w:szCs w:val="22"/>
      </w:rPr>
      <w:t>Endnote 4—Amendment history</w:t>
    </w:r>
    <w:r>
      <w:rPr>
        <w:szCs w:val="22"/>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C60B9" w:rsidRPr="007E528B" w:rsidRDefault="00AC60B9" w:rsidP="00231096">
    <w:pPr>
      <w:jc w:val="right"/>
      <w:rPr>
        <w:sz w:val="26"/>
        <w:szCs w:val="26"/>
      </w:rPr>
    </w:pPr>
  </w:p>
  <w:p w:rsidR="00AC60B9" w:rsidRPr="00750516" w:rsidRDefault="00AC60B9" w:rsidP="00231096">
    <w:pPr>
      <w:jc w:val="right"/>
      <w:rPr>
        <w:b/>
        <w:sz w:val="20"/>
      </w:rPr>
    </w:pPr>
    <w:r w:rsidRPr="00750516">
      <w:rPr>
        <w:b/>
        <w:sz w:val="20"/>
      </w:rPr>
      <w:t>Endnotes</w:t>
    </w:r>
  </w:p>
  <w:p w:rsidR="00AC60B9" w:rsidRPr="007A1328" w:rsidRDefault="00AC60B9" w:rsidP="00231096">
    <w:pPr>
      <w:jc w:val="right"/>
      <w:rPr>
        <w:sz w:val="20"/>
      </w:rPr>
    </w:pPr>
  </w:p>
  <w:p w:rsidR="00AC60B9" w:rsidRPr="007A1328" w:rsidRDefault="00AC60B9" w:rsidP="00231096">
    <w:pPr>
      <w:jc w:val="right"/>
      <w:rPr>
        <w:b/>
        <w:sz w:val="24"/>
      </w:rPr>
    </w:pPr>
  </w:p>
  <w:p w:rsidR="00AC60B9" w:rsidRPr="007E528B" w:rsidRDefault="00AC60B9" w:rsidP="00231096">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17070">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D65D16"/>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07004D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9815CB"/>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3"/>
  </w:num>
  <w:num w:numId="14">
    <w:abstractNumId w:val="14"/>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embedTrueTypeFonts/>
  <w:saveSubset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1B1C"/>
    <w:rsid w:val="000136AF"/>
    <w:rsid w:val="0002070D"/>
    <w:rsid w:val="00027F09"/>
    <w:rsid w:val="000312D0"/>
    <w:rsid w:val="00041083"/>
    <w:rsid w:val="00041547"/>
    <w:rsid w:val="00055F1E"/>
    <w:rsid w:val="000614BF"/>
    <w:rsid w:val="00094EED"/>
    <w:rsid w:val="000A60F8"/>
    <w:rsid w:val="000C6A02"/>
    <w:rsid w:val="000D05EF"/>
    <w:rsid w:val="000D6E55"/>
    <w:rsid w:val="000E3F1E"/>
    <w:rsid w:val="000F1B34"/>
    <w:rsid w:val="000F21C1"/>
    <w:rsid w:val="000F6F44"/>
    <w:rsid w:val="0010745C"/>
    <w:rsid w:val="00111A97"/>
    <w:rsid w:val="00131B1E"/>
    <w:rsid w:val="0013490C"/>
    <w:rsid w:val="001552AA"/>
    <w:rsid w:val="00161913"/>
    <w:rsid w:val="00166C2F"/>
    <w:rsid w:val="00167518"/>
    <w:rsid w:val="00171A23"/>
    <w:rsid w:val="001939E1"/>
    <w:rsid w:val="00195382"/>
    <w:rsid w:val="001A45FE"/>
    <w:rsid w:val="001C69C4"/>
    <w:rsid w:val="001E3590"/>
    <w:rsid w:val="001E7407"/>
    <w:rsid w:val="001F5137"/>
    <w:rsid w:val="001F5D5E"/>
    <w:rsid w:val="001F6219"/>
    <w:rsid w:val="00211E2E"/>
    <w:rsid w:val="00231096"/>
    <w:rsid w:val="00232DD4"/>
    <w:rsid w:val="00240749"/>
    <w:rsid w:val="00240B9D"/>
    <w:rsid w:val="002564A4"/>
    <w:rsid w:val="00264B6F"/>
    <w:rsid w:val="00280EBF"/>
    <w:rsid w:val="00295566"/>
    <w:rsid w:val="00295BC0"/>
    <w:rsid w:val="00297ECB"/>
    <w:rsid w:val="002A3E29"/>
    <w:rsid w:val="002B4BBF"/>
    <w:rsid w:val="002D043A"/>
    <w:rsid w:val="002D0D21"/>
    <w:rsid w:val="002D6224"/>
    <w:rsid w:val="002F5C1A"/>
    <w:rsid w:val="00317070"/>
    <w:rsid w:val="003415D3"/>
    <w:rsid w:val="00352B0F"/>
    <w:rsid w:val="00360459"/>
    <w:rsid w:val="00397678"/>
    <w:rsid w:val="003A0A89"/>
    <w:rsid w:val="003A4D7E"/>
    <w:rsid w:val="003C07B9"/>
    <w:rsid w:val="003C7D7F"/>
    <w:rsid w:val="003D0BFE"/>
    <w:rsid w:val="003D5700"/>
    <w:rsid w:val="003E0F0F"/>
    <w:rsid w:val="00402257"/>
    <w:rsid w:val="004049F7"/>
    <w:rsid w:val="00406F94"/>
    <w:rsid w:val="004116CD"/>
    <w:rsid w:val="00417EB9"/>
    <w:rsid w:val="00424CA9"/>
    <w:rsid w:val="0043243B"/>
    <w:rsid w:val="00441A62"/>
    <w:rsid w:val="0044291A"/>
    <w:rsid w:val="00446339"/>
    <w:rsid w:val="00446D37"/>
    <w:rsid w:val="00451B2F"/>
    <w:rsid w:val="00454153"/>
    <w:rsid w:val="00454CD7"/>
    <w:rsid w:val="00470FDD"/>
    <w:rsid w:val="004825DC"/>
    <w:rsid w:val="004857B6"/>
    <w:rsid w:val="00496F97"/>
    <w:rsid w:val="004A114C"/>
    <w:rsid w:val="004B139B"/>
    <w:rsid w:val="004B26A7"/>
    <w:rsid w:val="004B30B4"/>
    <w:rsid w:val="004C0C84"/>
    <w:rsid w:val="004D3FD0"/>
    <w:rsid w:val="004E0EFD"/>
    <w:rsid w:val="00516B8D"/>
    <w:rsid w:val="00517AD4"/>
    <w:rsid w:val="00523E32"/>
    <w:rsid w:val="00524BE2"/>
    <w:rsid w:val="00535E14"/>
    <w:rsid w:val="00537FBC"/>
    <w:rsid w:val="00547B51"/>
    <w:rsid w:val="00570C0F"/>
    <w:rsid w:val="00584811"/>
    <w:rsid w:val="00591006"/>
    <w:rsid w:val="00593AA6"/>
    <w:rsid w:val="00594161"/>
    <w:rsid w:val="005945A5"/>
    <w:rsid w:val="00594749"/>
    <w:rsid w:val="005B4067"/>
    <w:rsid w:val="005C3F41"/>
    <w:rsid w:val="005C4FCC"/>
    <w:rsid w:val="005D1A02"/>
    <w:rsid w:val="005D5963"/>
    <w:rsid w:val="005E07D6"/>
    <w:rsid w:val="00600219"/>
    <w:rsid w:val="00600EF0"/>
    <w:rsid w:val="00623423"/>
    <w:rsid w:val="00636F04"/>
    <w:rsid w:val="0064190D"/>
    <w:rsid w:val="0066591D"/>
    <w:rsid w:val="00677CC2"/>
    <w:rsid w:val="006852F0"/>
    <w:rsid w:val="0068761C"/>
    <w:rsid w:val="006905DE"/>
    <w:rsid w:val="0069207B"/>
    <w:rsid w:val="006A2642"/>
    <w:rsid w:val="006A5A49"/>
    <w:rsid w:val="006C7F8C"/>
    <w:rsid w:val="006F318F"/>
    <w:rsid w:val="006F4FD7"/>
    <w:rsid w:val="00700B2C"/>
    <w:rsid w:val="00713084"/>
    <w:rsid w:val="00715914"/>
    <w:rsid w:val="00731E00"/>
    <w:rsid w:val="007440B7"/>
    <w:rsid w:val="007510AF"/>
    <w:rsid w:val="007715C9"/>
    <w:rsid w:val="007728A6"/>
    <w:rsid w:val="00774EDD"/>
    <w:rsid w:val="007757EC"/>
    <w:rsid w:val="00791DC9"/>
    <w:rsid w:val="007A4767"/>
    <w:rsid w:val="007B2226"/>
    <w:rsid w:val="008076C1"/>
    <w:rsid w:val="00812749"/>
    <w:rsid w:val="0082780F"/>
    <w:rsid w:val="0084258C"/>
    <w:rsid w:val="00856A31"/>
    <w:rsid w:val="00862371"/>
    <w:rsid w:val="008664CC"/>
    <w:rsid w:val="008754D0"/>
    <w:rsid w:val="00876E46"/>
    <w:rsid w:val="008837F1"/>
    <w:rsid w:val="00886923"/>
    <w:rsid w:val="008A5E28"/>
    <w:rsid w:val="008B2224"/>
    <w:rsid w:val="008B50F7"/>
    <w:rsid w:val="008D0EE0"/>
    <w:rsid w:val="008D6348"/>
    <w:rsid w:val="008E0C5A"/>
    <w:rsid w:val="008E4D4C"/>
    <w:rsid w:val="008E5F16"/>
    <w:rsid w:val="008E6051"/>
    <w:rsid w:val="008F54E7"/>
    <w:rsid w:val="00932377"/>
    <w:rsid w:val="009366DC"/>
    <w:rsid w:val="00941D69"/>
    <w:rsid w:val="00947D5A"/>
    <w:rsid w:val="00947D66"/>
    <w:rsid w:val="00967658"/>
    <w:rsid w:val="00976F9C"/>
    <w:rsid w:val="009840FE"/>
    <w:rsid w:val="009868E9"/>
    <w:rsid w:val="0099639F"/>
    <w:rsid w:val="009B04B8"/>
    <w:rsid w:val="009C495D"/>
    <w:rsid w:val="00A157C3"/>
    <w:rsid w:val="00A22C98"/>
    <w:rsid w:val="00A231E2"/>
    <w:rsid w:val="00A32395"/>
    <w:rsid w:val="00A357F8"/>
    <w:rsid w:val="00A42425"/>
    <w:rsid w:val="00A51B1C"/>
    <w:rsid w:val="00A61383"/>
    <w:rsid w:val="00A64912"/>
    <w:rsid w:val="00A70A74"/>
    <w:rsid w:val="00A75D3B"/>
    <w:rsid w:val="00A769C0"/>
    <w:rsid w:val="00AA4B8D"/>
    <w:rsid w:val="00AA5990"/>
    <w:rsid w:val="00AC60B9"/>
    <w:rsid w:val="00AD0ED9"/>
    <w:rsid w:val="00AD5641"/>
    <w:rsid w:val="00AF06CF"/>
    <w:rsid w:val="00AF6EC7"/>
    <w:rsid w:val="00B145A8"/>
    <w:rsid w:val="00B219B2"/>
    <w:rsid w:val="00B33B3C"/>
    <w:rsid w:val="00B63834"/>
    <w:rsid w:val="00B75B9C"/>
    <w:rsid w:val="00B80199"/>
    <w:rsid w:val="00B8712D"/>
    <w:rsid w:val="00BA220B"/>
    <w:rsid w:val="00BA637B"/>
    <w:rsid w:val="00BE719A"/>
    <w:rsid w:val="00BE720A"/>
    <w:rsid w:val="00C05171"/>
    <w:rsid w:val="00C052AC"/>
    <w:rsid w:val="00C272A7"/>
    <w:rsid w:val="00C301CF"/>
    <w:rsid w:val="00C42BF8"/>
    <w:rsid w:val="00C50043"/>
    <w:rsid w:val="00C53C34"/>
    <w:rsid w:val="00C658CC"/>
    <w:rsid w:val="00C7573B"/>
    <w:rsid w:val="00C813A3"/>
    <w:rsid w:val="00C84009"/>
    <w:rsid w:val="00CA3089"/>
    <w:rsid w:val="00CF0BB2"/>
    <w:rsid w:val="00CF2CF4"/>
    <w:rsid w:val="00CF3EE8"/>
    <w:rsid w:val="00D13441"/>
    <w:rsid w:val="00D3375C"/>
    <w:rsid w:val="00D43ED1"/>
    <w:rsid w:val="00D6017D"/>
    <w:rsid w:val="00D70DFB"/>
    <w:rsid w:val="00D766DF"/>
    <w:rsid w:val="00DB7CF3"/>
    <w:rsid w:val="00DC4F88"/>
    <w:rsid w:val="00DE47CB"/>
    <w:rsid w:val="00E05704"/>
    <w:rsid w:val="00E10DBD"/>
    <w:rsid w:val="00E169BC"/>
    <w:rsid w:val="00E273FB"/>
    <w:rsid w:val="00E409E7"/>
    <w:rsid w:val="00E45588"/>
    <w:rsid w:val="00E723EB"/>
    <w:rsid w:val="00E74DC7"/>
    <w:rsid w:val="00E806F5"/>
    <w:rsid w:val="00EA7100"/>
    <w:rsid w:val="00EB5827"/>
    <w:rsid w:val="00EC5013"/>
    <w:rsid w:val="00EC5E7A"/>
    <w:rsid w:val="00EE2D6A"/>
    <w:rsid w:val="00EF2E3A"/>
    <w:rsid w:val="00F0412F"/>
    <w:rsid w:val="00F072A7"/>
    <w:rsid w:val="00F078DC"/>
    <w:rsid w:val="00F3381A"/>
    <w:rsid w:val="00F36382"/>
    <w:rsid w:val="00F37B42"/>
    <w:rsid w:val="00F4513E"/>
    <w:rsid w:val="00F4649C"/>
    <w:rsid w:val="00F50F93"/>
    <w:rsid w:val="00F6132F"/>
    <w:rsid w:val="00F62D0C"/>
    <w:rsid w:val="00F63A25"/>
    <w:rsid w:val="00F70A31"/>
    <w:rsid w:val="00F70D3A"/>
    <w:rsid w:val="00F7282F"/>
    <w:rsid w:val="00F73BD6"/>
    <w:rsid w:val="00FB38A3"/>
    <w:rsid w:val="00FB7963"/>
    <w:rsid w:val="00FC429D"/>
    <w:rsid w:val="00FD0DB1"/>
    <w:rsid w:val="00FF03D5"/>
    <w:rsid w:val="00FF21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5478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AU" w:eastAsia="en-AU"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B7CF3"/>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DB7CF3"/>
    <w:pPr>
      <w:keepNext/>
      <w:keepLines/>
      <w:numPr>
        <w:numId w:val="16"/>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B7CF3"/>
    <w:pPr>
      <w:keepNext/>
      <w:keepLines/>
      <w:numPr>
        <w:ilvl w:val="1"/>
        <w:numId w:val="16"/>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B7CF3"/>
    <w:pPr>
      <w:keepNext/>
      <w:keepLines/>
      <w:numPr>
        <w:ilvl w:val="2"/>
        <w:numId w:val="16"/>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B7CF3"/>
    <w:pPr>
      <w:keepNext/>
      <w:keepLines/>
      <w:numPr>
        <w:ilvl w:val="3"/>
        <w:numId w:val="16"/>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DB7CF3"/>
    <w:pPr>
      <w:keepNext/>
      <w:keepLines/>
      <w:numPr>
        <w:ilvl w:val="4"/>
        <w:numId w:val="16"/>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B7CF3"/>
    <w:pPr>
      <w:keepNext/>
      <w:keepLines/>
      <w:numPr>
        <w:ilvl w:val="5"/>
        <w:numId w:val="16"/>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B7CF3"/>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B7CF3"/>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B7CF3"/>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rsid w:val="00DB7C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7CF3"/>
  </w:style>
  <w:style w:type="character" w:customStyle="1" w:styleId="OPCCharBase">
    <w:name w:val="OPCCharBase"/>
    <w:uiPriority w:val="1"/>
    <w:qFormat/>
    <w:rsid w:val="00DB7CF3"/>
  </w:style>
  <w:style w:type="paragraph" w:customStyle="1" w:styleId="OPCParaBase">
    <w:name w:val="OPCParaBase"/>
    <w:link w:val="OPCParaBaseChar"/>
    <w:qFormat/>
    <w:rsid w:val="00DB7CF3"/>
    <w:pPr>
      <w:spacing w:line="260" w:lineRule="atLeast"/>
    </w:pPr>
    <w:rPr>
      <w:rFonts w:eastAsia="Times New Roman"/>
      <w:sz w:val="22"/>
    </w:rPr>
  </w:style>
  <w:style w:type="paragraph" w:customStyle="1" w:styleId="ShortT">
    <w:name w:val="ShortT"/>
    <w:basedOn w:val="OPCParaBase"/>
    <w:next w:val="Normal"/>
    <w:link w:val="ShortTChar"/>
    <w:qFormat/>
    <w:rsid w:val="00DB7CF3"/>
    <w:pPr>
      <w:spacing w:line="240" w:lineRule="auto"/>
    </w:pPr>
    <w:rPr>
      <w:b/>
      <w:sz w:val="40"/>
    </w:rPr>
  </w:style>
  <w:style w:type="paragraph" w:customStyle="1" w:styleId="ActHead1">
    <w:name w:val="ActHead 1"/>
    <w:aliases w:val="c"/>
    <w:basedOn w:val="OPCParaBase"/>
    <w:next w:val="Normal"/>
    <w:qFormat/>
    <w:rsid w:val="00DB7CF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B7CF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B7CF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B7CF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DB7CF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B7CF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B7CF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B7CF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B7CF3"/>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B7CF3"/>
  </w:style>
  <w:style w:type="paragraph" w:customStyle="1" w:styleId="Blocks">
    <w:name w:val="Blocks"/>
    <w:aliases w:val="bb"/>
    <w:basedOn w:val="OPCParaBase"/>
    <w:qFormat/>
    <w:rsid w:val="00DB7CF3"/>
    <w:pPr>
      <w:spacing w:line="240" w:lineRule="auto"/>
    </w:pPr>
    <w:rPr>
      <w:sz w:val="24"/>
    </w:rPr>
  </w:style>
  <w:style w:type="paragraph" w:customStyle="1" w:styleId="BoxText">
    <w:name w:val="BoxText"/>
    <w:aliases w:val="bt"/>
    <w:basedOn w:val="OPCParaBase"/>
    <w:qFormat/>
    <w:rsid w:val="00DB7CF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B7CF3"/>
    <w:rPr>
      <w:b/>
    </w:rPr>
  </w:style>
  <w:style w:type="paragraph" w:customStyle="1" w:styleId="BoxHeadItalic">
    <w:name w:val="BoxHeadItalic"/>
    <w:aliases w:val="bhi"/>
    <w:basedOn w:val="BoxText"/>
    <w:next w:val="BoxStep"/>
    <w:qFormat/>
    <w:rsid w:val="00DB7CF3"/>
    <w:rPr>
      <w:i/>
    </w:rPr>
  </w:style>
  <w:style w:type="paragraph" w:customStyle="1" w:styleId="BoxList">
    <w:name w:val="BoxList"/>
    <w:aliases w:val="bl"/>
    <w:basedOn w:val="BoxText"/>
    <w:qFormat/>
    <w:rsid w:val="00DB7CF3"/>
    <w:pPr>
      <w:ind w:left="1559" w:hanging="425"/>
    </w:pPr>
  </w:style>
  <w:style w:type="paragraph" w:customStyle="1" w:styleId="BoxNote">
    <w:name w:val="BoxNote"/>
    <w:aliases w:val="bn"/>
    <w:basedOn w:val="BoxText"/>
    <w:qFormat/>
    <w:rsid w:val="00DB7CF3"/>
    <w:pPr>
      <w:tabs>
        <w:tab w:val="left" w:pos="1985"/>
      </w:tabs>
      <w:spacing w:before="122" w:line="198" w:lineRule="exact"/>
      <w:ind w:left="2948" w:hanging="1814"/>
    </w:pPr>
    <w:rPr>
      <w:sz w:val="18"/>
    </w:rPr>
  </w:style>
  <w:style w:type="paragraph" w:customStyle="1" w:styleId="BoxPara">
    <w:name w:val="BoxPara"/>
    <w:aliases w:val="bp"/>
    <w:basedOn w:val="BoxText"/>
    <w:qFormat/>
    <w:rsid w:val="00DB7CF3"/>
    <w:pPr>
      <w:tabs>
        <w:tab w:val="right" w:pos="2268"/>
      </w:tabs>
      <w:ind w:left="2552" w:hanging="1418"/>
    </w:pPr>
  </w:style>
  <w:style w:type="paragraph" w:customStyle="1" w:styleId="BoxStep">
    <w:name w:val="BoxStep"/>
    <w:aliases w:val="bs"/>
    <w:basedOn w:val="BoxText"/>
    <w:qFormat/>
    <w:rsid w:val="00DB7CF3"/>
    <w:pPr>
      <w:ind w:left="1985" w:hanging="851"/>
    </w:pPr>
  </w:style>
  <w:style w:type="character" w:customStyle="1" w:styleId="CharAmPartNo">
    <w:name w:val="CharAmPartNo"/>
    <w:basedOn w:val="OPCCharBase"/>
    <w:qFormat/>
    <w:rsid w:val="00DB7CF3"/>
  </w:style>
  <w:style w:type="character" w:customStyle="1" w:styleId="CharAmPartText">
    <w:name w:val="CharAmPartText"/>
    <w:basedOn w:val="OPCCharBase"/>
    <w:qFormat/>
    <w:rsid w:val="00DB7CF3"/>
  </w:style>
  <w:style w:type="character" w:customStyle="1" w:styleId="CharAmSchNo">
    <w:name w:val="CharAmSchNo"/>
    <w:basedOn w:val="OPCCharBase"/>
    <w:qFormat/>
    <w:rsid w:val="00DB7CF3"/>
  </w:style>
  <w:style w:type="character" w:customStyle="1" w:styleId="CharAmSchText">
    <w:name w:val="CharAmSchText"/>
    <w:basedOn w:val="OPCCharBase"/>
    <w:qFormat/>
    <w:rsid w:val="00DB7CF3"/>
  </w:style>
  <w:style w:type="character" w:customStyle="1" w:styleId="CharBoldItalic">
    <w:name w:val="CharBoldItalic"/>
    <w:basedOn w:val="OPCCharBase"/>
    <w:uiPriority w:val="1"/>
    <w:qFormat/>
    <w:rsid w:val="00DB7CF3"/>
    <w:rPr>
      <w:b/>
      <w:i/>
    </w:rPr>
  </w:style>
  <w:style w:type="character" w:customStyle="1" w:styleId="CharChapNo">
    <w:name w:val="CharChapNo"/>
    <w:basedOn w:val="OPCCharBase"/>
    <w:uiPriority w:val="1"/>
    <w:qFormat/>
    <w:rsid w:val="00DB7CF3"/>
  </w:style>
  <w:style w:type="character" w:customStyle="1" w:styleId="CharChapText">
    <w:name w:val="CharChapText"/>
    <w:basedOn w:val="OPCCharBase"/>
    <w:uiPriority w:val="1"/>
    <w:qFormat/>
    <w:rsid w:val="00DB7CF3"/>
  </w:style>
  <w:style w:type="character" w:customStyle="1" w:styleId="CharDivNo">
    <w:name w:val="CharDivNo"/>
    <w:basedOn w:val="OPCCharBase"/>
    <w:uiPriority w:val="1"/>
    <w:qFormat/>
    <w:rsid w:val="00DB7CF3"/>
  </w:style>
  <w:style w:type="character" w:customStyle="1" w:styleId="CharDivText">
    <w:name w:val="CharDivText"/>
    <w:basedOn w:val="OPCCharBase"/>
    <w:uiPriority w:val="1"/>
    <w:qFormat/>
    <w:rsid w:val="00DB7CF3"/>
  </w:style>
  <w:style w:type="character" w:customStyle="1" w:styleId="CharItalic">
    <w:name w:val="CharItalic"/>
    <w:basedOn w:val="OPCCharBase"/>
    <w:uiPriority w:val="1"/>
    <w:qFormat/>
    <w:rsid w:val="00DB7CF3"/>
    <w:rPr>
      <w:i/>
    </w:rPr>
  </w:style>
  <w:style w:type="character" w:customStyle="1" w:styleId="CharPartNo">
    <w:name w:val="CharPartNo"/>
    <w:basedOn w:val="OPCCharBase"/>
    <w:uiPriority w:val="1"/>
    <w:qFormat/>
    <w:rsid w:val="00DB7CF3"/>
  </w:style>
  <w:style w:type="character" w:customStyle="1" w:styleId="CharPartText">
    <w:name w:val="CharPartText"/>
    <w:basedOn w:val="OPCCharBase"/>
    <w:uiPriority w:val="1"/>
    <w:qFormat/>
    <w:rsid w:val="00DB7CF3"/>
  </w:style>
  <w:style w:type="character" w:customStyle="1" w:styleId="CharSectno">
    <w:name w:val="CharSectno"/>
    <w:basedOn w:val="OPCCharBase"/>
    <w:qFormat/>
    <w:rsid w:val="00DB7CF3"/>
  </w:style>
  <w:style w:type="character" w:customStyle="1" w:styleId="CharSubdNo">
    <w:name w:val="CharSubdNo"/>
    <w:basedOn w:val="OPCCharBase"/>
    <w:uiPriority w:val="1"/>
    <w:qFormat/>
    <w:rsid w:val="00DB7CF3"/>
  </w:style>
  <w:style w:type="character" w:customStyle="1" w:styleId="CharSubdText">
    <w:name w:val="CharSubdText"/>
    <w:basedOn w:val="OPCCharBase"/>
    <w:uiPriority w:val="1"/>
    <w:qFormat/>
    <w:rsid w:val="00DB7CF3"/>
  </w:style>
  <w:style w:type="paragraph" w:customStyle="1" w:styleId="CTA--">
    <w:name w:val="CTA --"/>
    <w:basedOn w:val="OPCParaBase"/>
    <w:next w:val="Normal"/>
    <w:rsid w:val="00DB7CF3"/>
    <w:pPr>
      <w:spacing w:before="60" w:line="240" w:lineRule="atLeast"/>
      <w:ind w:left="142" w:hanging="142"/>
    </w:pPr>
    <w:rPr>
      <w:sz w:val="20"/>
    </w:rPr>
  </w:style>
  <w:style w:type="paragraph" w:customStyle="1" w:styleId="CTA-">
    <w:name w:val="CTA -"/>
    <w:basedOn w:val="OPCParaBase"/>
    <w:rsid w:val="00DB7CF3"/>
    <w:pPr>
      <w:spacing w:before="60" w:line="240" w:lineRule="atLeast"/>
      <w:ind w:left="85" w:hanging="85"/>
    </w:pPr>
    <w:rPr>
      <w:sz w:val="20"/>
    </w:rPr>
  </w:style>
  <w:style w:type="paragraph" w:customStyle="1" w:styleId="CTA---">
    <w:name w:val="CTA ---"/>
    <w:basedOn w:val="OPCParaBase"/>
    <w:next w:val="Normal"/>
    <w:rsid w:val="00DB7CF3"/>
    <w:pPr>
      <w:spacing w:before="60" w:line="240" w:lineRule="atLeast"/>
      <w:ind w:left="198" w:hanging="198"/>
    </w:pPr>
    <w:rPr>
      <w:sz w:val="20"/>
    </w:rPr>
  </w:style>
  <w:style w:type="paragraph" w:customStyle="1" w:styleId="CTA----">
    <w:name w:val="CTA ----"/>
    <w:basedOn w:val="OPCParaBase"/>
    <w:next w:val="Normal"/>
    <w:rsid w:val="00DB7CF3"/>
    <w:pPr>
      <w:spacing w:before="60" w:line="240" w:lineRule="atLeast"/>
      <w:ind w:left="255" w:hanging="255"/>
    </w:pPr>
    <w:rPr>
      <w:sz w:val="20"/>
    </w:rPr>
  </w:style>
  <w:style w:type="paragraph" w:customStyle="1" w:styleId="CTA1a">
    <w:name w:val="CTA 1(a)"/>
    <w:basedOn w:val="OPCParaBase"/>
    <w:rsid w:val="00DB7CF3"/>
    <w:pPr>
      <w:tabs>
        <w:tab w:val="right" w:pos="414"/>
      </w:tabs>
      <w:spacing w:before="40" w:line="240" w:lineRule="atLeast"/>
      <w:ind w:left="675" w:hanging="675"/>
    </w:pPr>
    <w:rPr>
      <w:sz w:val="20"/>
    </w:rPr>
  </w:style>
  <w:style w:type="paragraph" w:customStyle="1" w:styleId="CTA1ai">
    <w:name w:val="CTA 1(a)(i)"/>
    <w:basedOn w:val="OPCParaBase"/>
    <w:rsid w:val="00DB7CF3"/>
    <w:pPr>
      <w:tabs>
        <w:tab w:val="right" w:pos="1004"/>
      </w:tabs>
      <w:spacing w:before="40" w:line="240" w:lineRule="atLeast"/>
      <w:ind w:left="1253" w:hanging="1253"/>
    </w:pPr>
    <w:rPr>
      <w:sz w:val="20"/>
    </w:rPr>
  </w:style>
  <w:style w:type="paragraph" w:customStyle="1" w:styleId="CTA2a">
    <w:name w:val="CTA 2(a)"/>
    <w:basedOn w:val="OPCParaBase"/>
    <w:rsid w:val="00DB7CF3"/>
    <w:pPr>
      <w:tabs>
        <w:tab w:val="right" w:pos="482"/>
      </w:tabs>
      <w:spacing w:before="40" w:line="240" w:lineRule="atLeast"/>
      <w:ind w:left="748" w:hanging="748"/>
    </w:pPr>
    <w:rPr>
      <w:sz w:val="20"/>
    </w:rPr>
  </w:style>
  <w:style w:type="paragraph" w:customStyle="1" w:styleId="CTA2ai">
    <w:name w:val="CTA 2(a)(i)"/>
    <w:basedOn w:val="OPCParaBase"/>
    <w:rsid w:val="00DB7CF3"/>
    <w:pPr>
      <w:tabs>
        <w:tab w:val="right" w:pos="1089"/>
      </w:tabs>
      <w:spacing w:before="40" w:line="240" w:lineRule="atLeast"/>
      <w:ind w:left="1327" w:hanging="1327"/>
    </w:pPr>
    <w:rPr>
      <w:sz w:val="20"/>
    </w:rPr>
  </w:style>
  <w:style w:type="paragraph" w:customStyle="1" w:styleId="CTA3a">
    <w:name w:val="CTA 3(a)"/>
    <w:basedOn w:val="OPCParaBase"/>
    <w:rsid w:val="00DB7CF3"/>
    <w:pPr>
      <w:tabs>
        <w:tab w:val="right" w:pos="556"/>
      </w:tabs>
      <w:spacing w:before="40" w:line="240" w:lineRule="atLeast"/>
      <w:ind w:left="805" w:hanging="805"/>
    </w:pPr>
    <w:rPr>
      <w:sz w:val="20"/>
    </w:rPr>
  </w:style>
  <w:style w:type="paragraph" w:customStyle="1" w:styleId="CTA3ai">
    <w:name w:val="CTA 3(a)(i)"/>
    <w:basedOn w:val="OPCParaBase"/>
    <w:rsid w:val="00DB7CF3"/>
    <w:pPr>
      <w:tabs>
        <w:tab w:val="right" w:pos="1140"/>
      </w:tabs>
      <w:spacing w:before="40" w:line="240" w:lineRule="atLeast"/>
      <w:ind w:left="1361" w:hanging="1361"/>
    </w:pPr>
    <w:rPr>
      <w:sz w:val="20"/>
    </w:rPr>
  </w:style>
  <w:style w:type="paragraph" w:customStyle="1" w:styleId="CTA4a">
    <w:name w:val="CTA 4(a)"/>
    <w:basedOn w:val="OPCParaBase"/>
    <w:rsid w:val="00DB7CF3"/>
    <w:pPr>
      <w:tabs>
        <w:tab w:val="right" w:pos="624"/>
      </w:tabs>
      <w:spacing w:before="40" w:line="240" w:lineRule="atLeast"/>
      <w:ind w:left="873" w:hanging="873"/>
    </w:pPr>
    <w:rPr>
      <w:sz w:val="20"/>
    </w:rPr>
  </w:style>
  <w:style w:type="paragraph" w:customStyle="1" w:styleId="CTA4ai">
    <w:name w:val="CTA 4(a)(i)"/>
    <w:basedOn w:val="OPCParaBase"/>
    <w:rsid w:val="00DB7CF3"/>
    <w:pPr>
      <w:tabs>
        <w:tab w:val="right" w:pos="1213"/>
      </w:tabs>
      <w:spacing w:before="40" w:line="240" w:lineRule="atLeast"/>
      <w:ind w:left="1452" w:hanging="1452"/>
    </w:pPr>
    <w:rPr>
      <w:sz w:val="20"/>
    </w:rPr>
  </w:style>
  <w:style w:type="paragraph" w:customStyle="1" w:styleId="CTACAPS">
    <w:name w:val="CTA CAPS"/>
    <w:basedOn w:val="OPCParaBase"/>
    <w:rsid w:val="00DB7CF3"/>
    <w:pPr>
      <w:spacing w:before="60" w:line="240" w:lineRule="atLeast"/>
    </w:pPr>
    <w:rPr>
      <w:sz w:val="20"/>
    </w:rPr>
  </w:style>
  <w:style w:type="paragraph" w:customStyle="1" w:styleId="CTAright">
    <w:name w:val="CTA right"/>
    <w:basedOn w:val="OPCParaBase"/>
    <w:rsid w:val="00DB7CF3"/>
    <w:pPr>
      <w:spacing w:before="60" w:line="240" w:lineRule="auto"/>
      <w:jc w:val="right"/>
    </w:pPr>
    <w:rPr>
      <w:sz w:val="20"/>
    </w:rPr>
  </w:style>
  <w:style w:type="paragraph" w:customStyle="1" w:styleId="subsection">
    <w:name w:val="subsection"/>
    <w:aliases w:val="ss"/>
    <w:basedOn w:val="OPCParaBase"/>
    <w:link w:val="subsectionChar"/>
    <w:rsid w:val="00DB7CF3"/>
    <w:pPr>
      <w:tabs>
        <w:tab w:val="right" w:pos="1021"/>
      </w:tabs>
      <w:spacing w:before="180" w:line="240" w:lineRule="auto"/>
      <w:ind w:left="1134" w:hanging="1134"/>
    </w:pPr>
  </w:style>
  <w:style w:type="paragraph" w:customStyle="1" w:styleId="Definition">
    <w:name w:val="Definition"/>
    <w:aliases w:val="dd"/>
    <w:basedOn w:val="OPCParaBase"/>
    <w:rsid w:val="00DB7CF3"/>
    <w:pPr>
      <w:spacing w:before="180" w:line="240" w:lineRule="auto"/>
      <w:ind w:left="1134"/>
    </w:pPr>
  </w:style>
  <w:style w:type="paragraph" w:customStyle="1" w:styleId="Formula">
    <w:name w:val="Formula"/>
    <w:basedOn w:val="OPCParaBase"/>
    <w:rsid w:val="00DB7CF3"/>
    <w:pPr>
      <w:spacing w:line="240" w:lineRule="auto"/>
      <w:ind w:left="1134"/>
    </w:pPr>
    <w:rPr>
      <w:sz w:val="20"/>
    </w:rPr>
  </w:style>
  <w:style w:type="paragraph" w:styleId="Header">
    <w:name w:val="header"/>
    <w:basedOn w:val="OPCParaBase"/>
    <w:link w:val="HeaderChar"/>
    <w:unhideWhenUsed/>
    <w:rsid w:val="00DB7CF3"/>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DB7CF3"/>
    <w:rPr>
      <w:rFonts w:eastAsia="Times New Roman"/>
      <w:sz w:val="16"/>
    </w:rPr>
  </w:style>
  <w:style w:type="paragraph" w:customStyle="1" w:styleId="House">
    <w:name w:val="House"/>
    <w:basedOn w:val="OPCParaBase"/>
    <w:rsid w:val="00DB7CF3"/>
    <w:pPr>
      <w:spacing w:line="240" w:lineRule="auto"/>
    </w:pPr>
    <w:rPr>
      <w:sz w:val="28"/>
    </w:rPr>
  </w:style>
  <w:style w:type="paragraph" w:customStyle="1" w:styleId="Item">
    <w:name w:val="Item"/>
    <w:aliases w:val="i"/>
    <w:basedOn w:val="OPCParaBase"/>
    <w:next w:val="ItemHead"/>
    <w:rsid w:val="00DB7CF3"/>
    <w:pPr>
      <w:keepLines/>
      <w:spacing w:before="80" w:line="240" w:lineRule="auto"/>
      <w:ind w:left="709"/>
    </w:pPr>
  </w:style>
  <w:style w:type="paragraph" w:customStyle="1" w:styleId="ItemHead">
    <w:name w:val="ItemHead"/>
    <w:aliases w:val="ih"/>
    <w:basedOn w:val="OPCParaBase"/>
    <w:next w:val="Item"/>
    <w:rsid w:val="00DB7CF3"/>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DB7CF3"/>
    <w:pPr>
      <w:spacing w:line="240" w:lineRule="auto"/>
    </w:pPr>
    <w:rPr>
      <w:b/>
      <w:sz w:val="32"/>
    </w:rPr>
  </w:style>
  <w:style w:type="paragraph" w:customStyle="1" w:styleId="notedraft">
    <w:name w:val="note(draft)"/>
    <w:aliases w:val="nd"/>
    <w:basedOn w:val="OPCParaBase"/>
    <w:rsid w:val="00DB7CF3"/>
    <w:pPr>
      <w:spacing w:before="240" w:line="240" w:lineRule="auto"/>
      <w:ind w:left="284" w:hanging="284"/>
    </w:pPr>
    <w:rPr>
      <w:i/>
      <w:sz w:val="24"/>
    </w:rPr>
  </w:style>
  <w:style w:type="paragraph" w:customStyle="1" w:styleId="notemargin">
    <w:name w:val="note(margin)"/>
    <w:aliases w:val="nm"/>
    <w:basedOn w:val="OPCParaBase"/>
    <w:rsid w:val="00DB7CF3"/>
    <w:pPr>
      <w:tabs>
        <w:tab w:val="left" w:pos="709"/>
      </w:tabs>
      <w:spacing w:before="122" w:line="198" w:lineRule="exact"/>
      <w:ind w:left="709" w:hanging="709"/>
    </w:pPr>
    <w:rPr>
      <w:sz w:val="18"/>
    </w:rPr>
  </w:style>
  <w:style w:type="paragraph" w:customStyle="1" w:styleId="noteToPara">
    <w:name w:val="noteToPara"/>
    <w:aliases w:val="ntp"/>
    <w:basedOn w:val="OPCParaBase"/>
    <w:rsid w:val="00DB7CF3"/>
    <w:pPr>
      <w:spacing w:before="122" w:line="198" w:lineRule="exact"/>
      <w:ind w:left="2353" w:hanging="709"/>
    </w:pPr>
    <w:rPr>
      <w:sz w:val="18"/>
    </w:rPr>
  </w:style>
  <w:style w:type="paragraph" w:customStyle="1" w:styleId="noteParlAmend">
    <w:name w:val="note(ParlAmend)"/>
    <w:aliases w:val="npp"/>
    <w:basedOn w:val="OPCParaBase"/>
    <w:next w:val="ParlAmend"/>
    <w:rsid w:val="00DB7CF3"/>
    <w:pPr>
      <w:spacing w:line="240" w:lineRule="auto"/>
      <w:jc w:val="right"/>
    </w:pPr>
    <w:rPr>
      <w:rFonts w:ascii="Arial" w:hAnsi="Arial"/>
      <w:b/>
      <w:i/>
    </w:rPr>
  </w:style>
  <w:style w:type="paragraph" w:customStyle="1" w:styleId="notetext">
    <w:name w:val="note(text)"/>
    <w:aliases w:val="n"/>
    <w:basedOn w:val="OPCParaBase"/>
    <w:rsid w:val="00DB7CF3"/>
    <w:pPr>
      <w:spacing w:before="122" w:line="240" w:lineRule="auto"/>
      <w:ind w:left="1985" w:hanging="851"/>
    </w:pPr>
    <w:rPr>
      <w:sz w:val="18"/>
    </w:rPr>
  </w:style>
  <w:style w:type="paragraph" w:customStyle="1" w:styleId="Page1">
    <w:name w:val="Page1"/>
    <w:basedOn w:val="OPCParaBase"/>
    <w:rsid w:val="00DB7CF3"/>
    <w:pPr>
      <w:spacing w:before="5600" w:line="240" w:lineRule="auto"/>
    </w:pPr>
    <w:rPr>
      <w:b/>
      <w:sz w:val="32"/>
    </w:rPr>
  </w:style>
  <w:style w:type="paragraph" w:customStyle="1" w:styleId="PageBreak">
    <w:name w:val="PageBreak"/>
    <w:aliases w:val="pb"/>
    <w:basedOn w:val="OPCParaBase"/>
    <w:rsid w:val="00DB7CF3"/>
    <w:pPr>
      <w:spacing w:line="240" w:lineRule="auto"/>
    </w:pPr>
    <w:rPr>
      <w:sz w:val="20"/>
    </w:rPr>
  </w:style>
  <w:style w:type="paragraph" w:customStyle="1" w:styleId="paragraphsub">
    <w:name w:val="paragraph(sub)"/>
    <w:aliases w:val="aa"/>
    <w:basedOn w:val="OPCParaBase"/>
    <w:rsid w:val="00DB7CF3"/>
    <w:pPr>
      <w:tabs>
        <w:tab w:val="right" w:pos="1985"/>
      </w:tabs>
      <w:spacing w:before="40" w:line="240" w:lineRule="auto"/>
      <w:ind w:left="2098" w:hanging="2098"/>
    </w:pPr>
  </w:style>
  <w:style w:type="paragraph" w:customStyle="1" w:styleId="paragraphsub-sub">
    <w:name w:val="paragraph(sub-sub)"/>
    <w:aliases w:val="aaa"/>
    <w:basedOn w:val="OPCParaBase"/>
    <w:rsid w:val="00DB7CF3"/>
    <w:pPr>
      <w:tabs>
        <w:tab w:val="right" w:pos="2722"/>
      </w:tabs>
      <w:spacing w:before="40" w:line="240" w:lineRule="auto"/>
      <w:ind w:left="2835" w:hanging="2835"/>
    </w:pPr>
  </w:style>
  <w:style w:type="paragraph" w:customStyle="1" w:styleId="paragraph">
    <w:name w:val="paragraph"/>
    <w:aliases w:val="a"/>
    <w:basedOn w:val="OPCParaBase"/>
    <w:rsid w:val="00DB7CF3"/>
    <w:pPr>
      <w:tabs>
        <w:tab w:val="right" w:pos="1531"/>
      </w:tabs>
      <w:spacing w:before="40" w:line="240" w:lineRule="auto"/>
      <w:ind w:left="1644" w:hanging="1644"/>
    </w:pPr>
  </w:style>
  <w:style w:type="paragraph" w:customStyle="1" w:styleId="ParlAmend">
    <w:name w:val="ParlAmend"/>
    <w:aliases w:val="pp"/>
    <w:basedOn w:val="OPCParaBase"/>
    <w:rsid w:val="00DB7CF3"/>
    <w:pPr>
      <w:spacing w:before="240" w:line="240" w:lineRule="atLeast"/>
      <w:ind w:hanging="567"/>
    </w:pPr>
    <w:rPr>
      <w:sz w:val="24"/>
    </w:rPr>
  </w:style>
  <w:style w:type="paragraph" w:customStyle="1" w:styleId="Penalty">
    <w:name w:val="Penalty"/>
    <w:basedOn w:val="OPCParaBase"/>
    <w:rsid w:val="00DB7CF3"/>
    <w:pPr>
      <w:tabs>
        <w:tab w:val="left" w:pos="2977"/>
      </w:tabs>
      <w:spacing w:before="180" w:line="240" w:lineRule="auto"/>
      <w:ind w:left="1985" w:hanging="851"/>
    </w:pPr>
  </w:style>
  <w:style w:type="paragraph" w:customStyle="1" w:styleId="Portfolio">
    <w:name w:val="Portfolio"/>
    <w:basedOn w:val="OPCParaBase"/>
    <w:rsid w:val="00DB7CF3"/>
    <w:pPr>
      <w:spacing w:line="240" w:lineRule="auto"/>
    </w:pPr>
    <w:rPr>
      <w:i/>
      <w:sz w:val="20"/>
    </w:rPr>
  </w:style>
  <w:style w:type="paragraph" w:customStyle="1" w:styleId="Preamble">
    <w:name w:val="Preamble"/>
    <w:basedOn w:val="OPCParaBase"/>
    <w:next w:val="Normal"/>
    <w:rsid w:val="00DB7CF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B7CF3"/>
    <w:pPr>
      <w:spacing w:line="240" w:lineRule="auto"/>
    </w:pPr>
    <w:rPr>
      <w:i/>
      <w:sz w:val="20"/>
    </w:rPr>
  </w:style>
  <w:style w:type="paragraph" w:customStyle="1" w:styleId="Session">
    <w:name w:val="Session"/>
    <w:basedOn w:val="OPCParaBase"/>
    <w:rsid w:val="00DB7CF3"/>
    <w:pPr>
      <w:spacing w:line="240" w:lineRule="auto"/>
    </w:pPr>
    <w:rPr>
      <w:sz w:val="28"/>
    </w:rPr>
  </w:style>
  <w:style w:type="paragraph" w:customStyle="1" w:styleId="Sponsor">
    <w:name w:val="Sponsor"/>
    <w:basedOn w:val="OPCParaBase"/>
    <w:rsid w:val="00DB7CF3"/>
    <w:pPr>
      <w:spacing w:line="240" w:lineRule="auto"/>
    </w:pPr>
    <w:rPr>
      <w:i/>
    </w:rPr>
  </w:style>
  <w:style w:type="paragraph" w:customStyle="1" w:styleId="Subitem">
    <w:name w:val="Subitem"/>
    <w:aliases w:val="iss"/>
    <w:basedOn w:val="OPCParaBase"/>
    <w:rsid w:val="00DB7CF3"/>
    <w:pPr>
      <w:spacing w:before="180" w:line="240" w:lineRule="auto"/>
      <w:ind w:left="709" w:hanging="709"/>
    </w:pPr>
  </w:style>
  <w:style w:type="paragraph" w:customStyle="1" w:styleId="SubitemHead">
    <w:name w:val="SubitemHead"/>
    <w:aliases w:val="issh"/>
    <w:basedOn w:val="OPCParaBase"/>
    <w:rsid w:val="00DB7CF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DB7CF3"/>
    <w:pPr>
      <w:spacing w:before="40" w:line="240" w:lineRule="auto"/>
      <w:ind w:left="1134"/>
    </w:pPr>
  </w:style>
  <w:style w:type="paragraph" w:customStyle="1" w:styleId="SubsectionHead">
    <w:name w:val="SubsectionHead"/>
    <w:aliases w:val="ssh"/>
    <w:basedOn w:val="OPCParaBase"/>
    <w:next w:val="subsection"/>
    <w:rsid w:val="00DB7CF3"/>
    <w:pPr>
      <w:keepNext/>
      <w:keepLines/>
      <w:spacing w:before="240" w:line="240" w:lineRule="auto"/>
      <w:ind w:left="1134"/>
    </w:pPr>
    <w:rPr>
      <w:i/>
    </w:rPr>
  </w:style>
  <w:style w:type="paragraph" w:customStyle="1" w:styleId="Tablea">
    <w:name w:val="Table(a)"/>
    <w:aliases w:val="ta"/>
    <w:basedOn w:val="OPCParaBase"/>
    <w:rsid w:val="00DB7CF3"/>
    <w:pPr>
      <w:spacing w:before="60" w:line="240" w:lineRule="auto"/>
      <w:ind w:left="284" w:hanging="284"/>
    </w:pPr>
    <w:rPr>
      <w:sz w:val="20"/>
    </w:rPr>
  </w:style>
  <w:style w:type="paragraph" w:customStyle="1" w:styleId="TableAA">
    <w:name w:val="Table(AA)"/>
    <w:aliases w:val="taaa"/>
    <w:basedOn w:val="OPCParaBase"/>
    <w:rsid w:val="00DB7CF3"/>
    <w:pPr>
      <w:tabs>
        <w:tab w:val="left" w:pos="-6543"/>
        <w:tab w:val="left" w:pos="-6260"/>
      </w:tabs>
      <w:spacing w:line="240" w:lineRule="exact"/>
      <w:ind w:left="1055" w:hanging="284"/>
    </w:pPr>
    <w:rPr>
      <w:sz w:val="20"/>
    </w:rPr>
  </w:style>
  <w:style w:type="paragraph" w:customStyle="1" w:styleId="Tablei">
    <w:name w:val="Table(i)"/>
    <w:aliases w:val="taa"/>
    <w:basedOn w:val="OPCParaBase"/>
    <w:rsid w:val="00DB7CF3"/>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DB7CF3"/>
    <w:pPr>
      <w:spacing w:before="60" w:line="240" w:lineRule="atLeast"/>
    </w:pPr>
    <w:rPr>
      <w:sz w:val="20"/>
    </w:rPr>
  </w:style>
  <w:style w:type="paragraph" w:customStyle="1" w:styleId="TLPBoxTextnote">
    <w:name w:val="TLPBoxText(note"/>
    <w:aliases w:val="right)"/>
    <w:basedOn w:val="OPCParaBase"/>
    <w:rsid w:val="00DB7CF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B7CF3"/>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B7CF3"/>
    <w:pPr>
      <w:spacing w:before="122" w:line="198" w:lineRule="exact"/>
      <w:ind w:left="1985" w:hanging="851"/>
      <w:jc w:val="right"/>
    </w:pPr>
    <w:rPr>
      <w:sz w:val="18"/>
    </w:rPr>
  </w:style>
  <w:style w:type="paragraph" w:customStyle="1" w:styleId="TLPTableBullet">
    <w:name w:val="TLPTableBullet"/>
    <w:aliases w:val="ttb"/>
    <w:basedOn w:val="OPCParaBase"/>
    <w:rsid w:val="00DB7CF3"/>
    <w:pPr>
      <w:spacing w:line="240" w:lineRule="exact"/>
      <w:ind w:left="284" w:hanging="284"/>
    </w:pPr>
    <w:rPr>
      <w:sz w:val="20"/>
    </w:rPr>
  </w:style>
  <w:style w:type="paragraph" w:styleId="TOC1">
    <w:name w:val="toc 1"/>
    <w:basedOn w:val="OPCParaBase"/>
    <w:next w:val="Normal"/>
    <w:uiPriority w:val="39"/>
    <w:unhideWhenUsed/>
    <w:rsid w:val="00DB7CF3"/>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B7CF3"/>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B7CF3"/>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DB7CF3"/>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DB7CF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DB7CF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B7CF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DB7CF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DB7CF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B7CF3"/>
    <w:pPr>
      <w:keepLines/>
      <w:spacing w:before="240" w:after="120" w:line="240" w:lineRule="auto"/>
      <w:ind w:left="794"/>
    </w:pPr>
    <w:rPr>
      <w:b/>
      <w:kern w:val="28"/>
      <w:sz w:val="20"/>
    </w:rPr>
  </w:style>
  <w:style w:type="paragraph" w:customStyle="1" w:styleId="TofSectsHeading">
    <w:name w:val="TofSects(Heading)"/>
    <w:basedOn w:val="OPCParaBase"/>
    <w:rsid w:val="00DB7CF3"/>
    <w:pPr>
      <w:spacing w:before="240" w:after="120" w:line="240" w:lineRule="auto"/>
    </w:pPr>
    <w:rPr>
      <w:b/>
      <w:sz w:val="24"/>
    </w:rPr>
  </w:style>
  <w:style w:type="paragraph" w:customStyle="1" w:styleId="TofSectsSection">
    <w:name w:val="TofSects(Section)"/>
    <w:basedOn w:val="OPCParaBase"/>
    <w:rsid w:val="00DB7CF3"/>
    <w:pPr>
      <w:keepLines/>
      <w:spacing w:before="40" w:line="240" w:lineRule="auto"/>
      <w:ind w:left="1588" w:hanging="794"/>
    </w:pPr>
    <w:rPr>
      <w:kern w:val="28"/>
      <w:sz w:val="18"/>
    </w:rPr>
  </w:style>
  <w:style w:type="paragraph" w:customStyle="1" w:styleId="TofSectsSubdiv">
    <w:name w:val="TofSects(Subdiv)"/>
    <w:basedOn w:val="OPCParaBase"/>
    <w:rsid w:val="00DB7CF3"/>
    <w:pPr>
      <w:keepLines/>
      <w:spacing w:before="80" w:line="240" w:lineRule="auto"/>
      <w:ind w:left="1588" w:hanging="794"/>
    </w:pPr>
    <w:rPr>
      <w:kern w:val="28"/>
    </w:rPr>
  </w:style>
  <w:style w:type="paragraph" w:customStyle="1" w:styleId="WRStyle">
    <w:name w:val="WR Style"/>
    <w:aliases w:val="WR"/>
    <w:basedOn w:val="OPCParaBase"/>
    <w:rsid w:val="00DB7CF3"/>
    <w:pPr>
      <w:spacing w:before="240" w:line="240" w:lineRule="auto"/>
      <w:ind w:left="284" w:hanging="284"/>
    </w:pPr>
    <w:rPr>
      <w:b/>
      <w:i/>
      <w:kern w:val="28"/>
      <w:sz w:val="24"/>
    </w:rPr>
  </w:style>
  <w:style w:type="paragraph" w:customStyle="1" w:styleId="notepara">
    <w:name w:val="note(para)"/>
    <w:aliases w:val="na"/>
    <w:basedOn w:val="OPCParaBase"/>
    <w:rsid w:val="00DB7CF3"/>
    <w:pPr>
      <w:spacing w:before="40" w:line="198" w:lineRule="exact"/>
      <w:ind w:left="2354" w:hanging="369"/>
    </w:pPr>
    <w:rPr>
      <w:sz w:val="18"/>
    </w:rPr>
  </w:style>
  <w:style w:type="paragraph" w:styleId="Footer">
    <w:name w:val="footer"/>
    <w:link w:val="FooterChar"/>
    <w:rsid w:val="00DB7CF3"/>
    <w:pPr>
      <w:tabs>
        <w:tab w:val="center" w:pos="4153"/>
        <w:tab w:val="right" w:pos="8306"/>
      </w:tabs>
    </w:pPr>
    <w:rPr>
      <w:rFonts w:eastAsia="Times New Roman"/>
      <w:sz w:val="22"/>
      <w:szCs w:val="24"/>
    </w:rPr>
  </w:style>
  <w:style w:type="character" w:customStyle="1" w:styleId="FooterChar">
    <w:name w:val="Footer Char"/>
    <w:basedOn w:val="DefaultParagraphFont"/>
    <w:link w:val="Footer"/>
    <w:rsid w:val="00DB7CF3"/>
    <w:rPr>
      <w:rFonts w:eastAsia="Times New Roman"/>
      <w:sz w:val="22"/>
      <w:szCs w:val="24"/>
    </w:rPr>
  </w:style>
  <w:style w:type="character" w:styleId="LineNumber">
    <w:name w:val="line number"/>
    <w:basedOn w:val="OPCCharBase"/>
    <w:uiPriority w:val="99"/>
    <w:semiHidden/>
    <w:unhideWhenUsed/>
    <w:rsid w:val="00DB7CF3"/>
    <w:rPr>
      <w:sz w:val="16"/>
    </w:rPr>
  </w:style>
  <w:style w:type="character" w:customStyle="1" w:styleId="Heading1Char">
    <w:name w:val="Heading 1 Char"/>
    <w:basedOn w:val="DefaultParagraphFont"/>
    <w:link w:val="Heading1"/>
    <w:uiPriority w:val="9"/>
    <w:rsid w:val="00DB7CF3"/>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semiHidden/>
    <w:rsid w:val="00DB7CF3"/>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semiHidden/>
    <w:rsid w:val="00DB7CF3"/>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semiHidden/>
    <w:rsid w:val="00DB7CF3"/>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DB7CF3"/>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semiHidden/>
    <w:rsid w:val="00DB7CF3"/>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semiHidden/>
    <w:rsid w:val="00DB7CF3"/>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semiHidden/>
    <w:rsid w:val="00DB7CF3"/>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DB7CF3"/>
    <w:rPr>
      <w:rFonts w:asciiTheme="majorHAnsi" w:eastAsiaTheme="majorEastAsia" w:hAnsiTheme="majorHAnsi" w:cstheme="majorBidi"/>
      <w:i/>
      <w:iCs/>
      <w:color w:val="272727" w:themeColor="text1" w:themeTint="D8"/>
      <w:sz w:val="21"/>
      <w:szCs w:val="21"/>
      <w:lang w:eastAsia="en-US"/>
    </w:rPr>
  </w:style>
  <w:style w:type="paragraph" w:styleId="BalloonText">
    <w:name w:val="Balloon Text"/>
    <w:basedOn w:val="Normal"/>
    <w:link w:val="BalloonTextChar"/>
    <w:uiPriority w:val="99"/>
    <w:semiHidden/>
    <w:unhideWhenUsed/>
    <w:rsid w:val="00DB7CF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CF3"/>
    <w:rPr>
      <w:rFonts w:ascii="Segoe UI" w:eastAsiaTheme="minorHAnsi" w:hAnsi="Segoe UI" w:cs="Segoe UI"/>
      <w:sz w:val="18"/>
      <w:szCs w:val="18"/>
      <w:lang w:eastAsia="en-US"/>
    </w:rPr>
  </w:style>
  <w:style w:type="character" w:customStyle="1" w:styleId="OPCParaBaseChar">
    <w:name w:val="OPCParaBase Char"/>
    <w:basedOn w:val="DefaultParagraphFont"/>
    <w:link w:val="OPCParaBase"/>
    <w:rsid w:val="004B26A7"/>
    <w:rPr>
      <w:rFonts w:eastAsia="Times New Roman"/>
      <w:sz w:val="22"/>
    </w:rPr>
  </w:style>
  <w:style w:type="character" w:customStyle="1" w:styleId="ShortTChar">
    <w:name w:val="ShortT Char"/>
    <w:basedOn w:val="OPCParaBaseChar"/>
    <w:link w:val="ShortT"/>
    <w:rsid w:val="004B26A7"/>
    <w:rPr>
      <w:rFonts w:eastAsia="Times New Roman"/>
      <w:b/>
      <w:sz w:val="40"/>
    </w:rPr>
  </w:style>
  <w:style w:type="character" w:customStyle="1" w:styleId="ActnoChar">
    <w:name w:val="Actno Char"/>
    <w:basedOn w:val="ShortTChar"/>
    <w:link w:val="Actno"/>
    <w:rsid w:val="004B26A7"/>
    <w:rPr>
      <w:rFonts w:eastAsia="Times New Roman"/>
      <w:b/>
      <w:sz w:val="40"/>
    </w:rPr>
  </w:style>
  <w:style w:type="paragraph" w:customStyle="1" w:styleId="CompiledActNo">
    <w:name w:val="CompiledActNo"/>
    <w:basedOn w:val="OPCParaBase"/>
    <w:next w:val="Normal"/>
    <w:rsid w:val="00DB7CF3"/>
    <w:rPr>
      <w:b/>
      <w:sz w:val="24"/>
      <w:szCs w:val="24"/>
    </w:rPr>
  </w:style>
  <w:style w:type="table" w:styleId="TableGrid">
    <w:name w:val="Table Grid"/>
    <w:basedOn w:val="TableNormal"/>
    <w:uiPriority w:val="59"/>
    <w:rsid w:val="00DB7CF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otesHeading1">
    <w:name w:val="ENotesHeading 1"/>
    <w:aliases w:val="Enh1"/>
    <w:basedOn w:val="OPCParaBase"/>
    <w:next w:val="Normal"/>
    <w:rsid w:val="00DB7CF3"/>
    <w:pPr>
      <w:spacing w:before="120"/>
      <w:outlineLvl w:val="1"/>
    </w:pPr>
    <w:rPr>
      <w:b/>
      <w:sz w:val="28"/>
      <w:szCs w:val="28"/>
    </w:rPr>
  </w:style>
  <w:style w:type="paragraph" w:customStyle="1" w:styleId="ENotesHeading2">
    <w:name w:val="ENotesHeading 2"/>
    <w:aliases w:val="Enh2"/>
    <w:basedOn w:val="OPCParaBase"/>
    <w:next w:val="Normal"/>
    <w:rsid w:val="00DB7CF3"/>
    <w:pPr>
      <w:spacing w:before="120" w:after="120"/>
      <w:outlineLvl w:val="2"/>
    </w:pPr>
    <w:rPr>
      <w:b/>
      <w:sz w:val="24"/>
      <w:szCs w:val="28"/>
    </w:rPr>
  </w:style>
  <w:style w:type="paragraph" w:customStyle="1" w:styleId="ENoteTableText">
    <w:name w:val="ENoteTableText"/>
    <w:aliases w:val="entt"/>
    <w:basedOn w:val="OPCParaBase"/>
    <w:rsid w:val="00DB7CF3"/>
    <w:pPr>
      <w:spacing w:before="60" w:line="240" w:lineRule="atLeast"/>
    </w:pPr>
    <w:rPr>
      <w:sz w:val="16"/>
    </w:rPr>
  </w:style>
  <w:style w:type="paragraph" w:customStyle="1" w:styleId="ENoteTableHeading">
    <w:name w:val="ENoteTableHeading"/>
    <w:aliases w:val="enth"/>
    <w:basedOn w:val="OPCParaBase"/>
    <w:rsid w:val="00DB7CF3"/>
    <w:pPr>
      <w:keepNext/>
      <w:spacing w:before="60" w:line="240" w:lineRule="atLeast"/>
    </w:pPr>
    <w:rPr>
      <w:rFonts w:ascii="Arial" w:hAnsi="Arial"/>
      <w:b/>
      <w:sz w:val="16"/>
    </w:rPr>
  </w:style>
  <w:style w:type="table" w:customStyle="1" w:styleId="CFlag">
    <w:name w:val="CFlag"/>
    <w:basedOn w:val="TableNormal"/>
    <w:uiPriority w:val="99"/>
    <w:rsid w:val="00DB7CF3"/>
    <w:rPr>
      <w:rFonts w:eastAsia="Times New Roman"/>
    </w:rPr>
    <w:tblPr/>
  </w:style>
  <w:style w:type="paragraph" w:customStyle="1" w:styleId="SignCoverPageEnd">
    <w:name w:val="SignCoverPageEnd"/>
    <w:basedOn w:val="OPCParaBase"/>
    <w:next w:val="Normal"/>
    <w:rsid w:val="00DB7CF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B7CF3"/>
    <w:pPr>
      <w:pBdr>
        <w:top w:val="single" w:sz="4" w:space="1" w:color="auto"/>
      </w:pBdr>
      <w:spacing w:before="360"/>
      <w:ind w:right="397"/>
      <w:jc w:val="both"/>
    </w:pPr>
  </w:style>
  <w:style w:type="paragraph" w:customStyle="1" w:styleId="ENotesText">
    <w:name w:val="ENotesText"/>
    <w:aliases w:val="Ent"/>
    <w:basedOn w:val="OPCParaBase"/>
    <w:next w:val="Normal"/>
    <w:rsid w:val="00DB7CF3"/>
    <w:pPr>
      <w:spacing w:before="120"/>
    </w:pPr>
  </w:style>
  <w:style w:type="paragraph" w:customStyle="1" w:styleId="CompiledMadeUnder">
    <w:name w:val="CompiledMadeUnder"/>
    <w:basedOn w:val="OPCParaBase"/>
    <w:next w:val="Normal"/>
    <w:rsid w:val="00DB7CF3"/>
    <w:rPr>
      <w:i/>
      <w:sz w:val="24"/>
      <w:szCs w:val="24"/>
    </w:rPr>
  </w:style>
  <w:style w:type="paragraph" w:customStyle="1" w:styleId="Paragraphsub-sub-sub">
    <w:name w:val="Paragraph(sub-sub-sub)"/>
    <w:aliases w:val="aaaa"/>
    <w:basedOn w:val="OPCParaBase"/>
    <w:rsid w:val="00DB7CF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B7CF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B7CF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B7CF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B7CF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B7CF3"/>
    <w:pPr>
      <w:spacing w:before="60" w:line="240" w:lineRule="auto"/>
    </w:pPr>
    <w:rPr>
      <w:rFonts w:cs="Arial"/>
      <w:sz w:val="20"/>
      <w:szCs w:val="22"/>
    </w:rPr>
  </w:style>
  <w:style w:type="paragraph" w:customStyle="1" w:styleId="ActHead10">
    <w:name w:val="ActHead 10"/>
    <w:aliases w:val="sp"/>
    <w:basedOn w:val="OPCParaBase"/>
    <w:next w:val="ActHead3"/>
    <w:rsid w:val="00DB7CF3"/>
    <w:pPr>
      <w:keepNext/>
      <w:spacing w:before="280" w:line="240" w:lineRule="auto"/>
      <w:outlineLvl w:val="1"/>
    </w:pPr>
    <w:rPr>
      <w:b/>
      <w:sz w:val="32"/>
      <w:szCs w:val="30"/>
    </w:rPr>
  </w:style>
  <w:style w:type="paragraph" w:customStyle="1" w:styleId="NoteToSubpara">
    <w:name w:val="NoteToSubpara"/>
    <w:aliases w:val="nts"/>
    <w:basedOn w:val="OPCParaBase"/>
    <w:rsid w:val="00DB7CF3"/>
    <w:pPr>
      <w:spacing w:before="40" w:line="198" w:lineRule="exact"/>
      <w:ind w:left="2835" w:hanging="709"/>
    </w:pPr>
    <w:rPr>
      <w:sz w:val="18"/>
    </w:rPr>
  </w:style>
  <w:style w:type="paragraph" w:customStyle="1" w:styleId="ENoteTTi">
    <w:name w:val="ENoteTTi"/>
    <w:aliases w:val="entti"/>
    <w:basedOn w:val="OPCParaBase"/>
    <w:rsid w:val="00DB7CF3"/>
    <w:pPr>
      <w:keepNext/>
      <w:spacing w:before="60" w:line="240" w:lineRule="atLeast"/>
      <w:ind w:left="170"/>
    </w:pPr>
    <w:rPr>
      <w:sz w:val="16"/>
    </w:rPr>
  </w:style>
  <w:style w:type="paragraph" w:customStyle="1" w:styleId="ENoteTTIndentHeading">
    <w:name w:val="ENoteTTIndentHeading"/>
    <w:aliases w:val="enTTHi"/>
    <w:basedOn w:val="OPCParaBase"/>
    <w:rsid w:val="00DB7CF3"/>
    <w:pPr>
      <w:keepNext/>
      <w:spacing w:before="60" w:line="240" w:lineRule="atLeast"/>
      <w:ind w:left="170"/>
    </w:pPr>
    <w:rPr>
      <w:rFonts w:cs="Arial"/>
      <w:b/>
      <w:sz w:val="16"/>
      <w:szCs w:val="16"/>
    </w:rPr>
  </w:style>
  <w:style w:type="paragraph" w:customStyle="1" w:styleId="MadeunderText">
    <w:name w:val="MadeunderText"/>
    <w:basedOn w:val="OPCParaBase"/>
    <w:next w:val="Normal"/>
    <w:rsid w:val="00DB7CF3"/>
    <w:pPr>
      <w:spacing w:before="240"/>
    </w:pPr>
    <w:rPr>
      <w:sz w:val="24"/>
      <w:szCs w:val="24"/>
    </w:rPr>
  </w:style>
  <w:style w:type="paragraph" w:customStyle="1" w:styleId="ENotesHeading3">
    <w:name w:val="ENotesHeading 3"/>
    <w:aliases w:val="Enh3"/>
    <w:basedOn w:val="OPCParaBase"/>
    <w:next w:val="Normal"/>
    <w:rsid w:val="00DB7CF3"/>
    <w:pPr>
      <w:keepNext/>
      <w:spacing w:before="120" w:line="240" w:lineRule="auto"/>
      <w:outlineLvl w:val="4"/>
    </w:pPr>
    <w:rPr>
      <w:b/>
      <w:szCs w:val="24"/>
    </w:rPr>
  </w:style>
  <w:style w:type="paragraph" w:customStyle="1" w:styleId="SubPartCASA">
    <w:name w:val="SubPart(CASA)"/>
    <w:aliases w:val="csp"/>
    <w:basedOn w:val="OPCParaBase"/>
    <w:next w:val="ActHead3"/>
    <w:rsid w:val="00DB7CF3"/>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DB7CF3"/>
  </w:style>
  <w:style w:type="character" w:customStyle="1" w:styleId="CharSubPartNoCASA">
    <w:name w:val="CharSubPartNo(CASA)"/>
    <w:basedOn w:val="OPCCharBase"/>
    <w:uiPriority w:val="1"/>
    <w:rsid w:val="00DB7CF3"/>
  </w:style>
  <w:style w:type="paragraph" w:customStyle="1" w:styleId="ENoteTTIndentHeadingSub">
    <w:name w:val="ENoteTTIndentHeadingSub"/>
    <w:aliases w:val="enTTHis"/>
    <w:basedOn w:val="OPCParaBase"/>
    <w:rsid w:val="00DB7CF3"/>
    <w:pPr>
      <w:keepNext/>
      <w:spacing w:before="60" w:line="240" w:lineRule="atLeast"/>
      <w:ind w:left="340"/>
    </w:pPr>
    <w:rPr>
      <w:b/>
      <w:sz w:val="16"/>
    </w:rPr>
  </w:style>
  <w:style w:type="paragraph" w:customStyle="1" w:styleId="ENoteTTiSub">
    <w:name w:val="ENoteTTiSub"/>
    <w:aliases w:val="enttis"/>
    <w:basedOn w:val="OPCParaBase"/>
    <w:rsid w:val="00DB7CF3"/>
    <w:pPr>
      <w:keepNext/>
      <w:spacing w:before="60" w:line="240" w:lineRule="atLeast"/>
      <w:ind w:left="340"/>
    </w:pPr>
    <w:rPr>
      <w:sz w:val="16"/>
    </w:rPr>
  </w:style>
  <w:style w:type="paragraph" w:customStyle="1" w:styleId="SubDivisionMigration">
    <w:name w:val="SubDivisionMigration"/>
    <w:aliases w:val="sdm"/>
    <w:basedOn w:val="OPCParaBase"/>
    <w:rsid w:val="00DB7CF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B7CF3"/>
    <w:pPr>
      <w:keepNext/>
      <w:keepLines/>
      <w:spacing w:before="240" w:line="240" w:lineRule="auto"/>
      <w:ind w:left="1134" w:hanging="1134"/>
    </w:pPr>
    <w:rPr>
      <w:b/>
      <w:sz w:val="28"/>
    </w:rPr>
  </w:style>
  <w:style w:type="paragraph" w:customStyle="1" w:styleId="SOText">
    <w:name w:val="SO Text"/>
    <w:aliases w:val="sot"/>
    <w:link w:val="SOTextChar"/>
    <w:rsid w:val="00DB7CF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B7CF3"/>
    <w:rPr>
      <w:rFonts w:eastAsiaTheme="minorHAnsi" w:cstheme="minorBidi"/>
      <w:sz w:val="22"/>
      <w:lang w:eastAsia="en-US"/>
    </w:rPr>
  </w:style>
  <w:style w:type="paragraph" w:customStyle="1" w:styleId="SOTextNote">
    <w:name w:val="SO TextNote"/>
    <w:aliases w:val="sont"/>
    <w:basedOn w:val="SOText"/>
    <w:qFormat/>
    <w:rsid w:val="00DB7CF3"/>
    <w:pPr>
      <w:spacing w:before="122" w:line="198" w:lineRule="exact"/>
      <w:ind w:left="1843" w:hanging="709"/>
    </w:pPr>
    <w:rPr>
      <w:sz w:val="18"/>
    </w:rPr>
  </w:style>
  <w:style w:type="paragraph" w:customStyle="1" w:styleId="SOPara">
    <w:name w:val="SO Para"/>
    <w:aliases w:val="soa"/>
    <w:basedOn w:val="SOText"/>
    <w:link w:val="SOParaChar"/>
    <w:qFormat/>
    <w:rsid w:val="00DB7CF3"/>
    <w:pPr>
      <w:tabs>
        <w:tab w:val="right" w:pos="1786"/>
      </w:tabs>
      <w:spacing w:before="40"/>
      <w:ind w:left="2070" w:hanging="936"/>
    </w:pPr>
  </w:style>
  <w:style w:type="character" w:customStyle="1" w:styleId="SOParaChar">
    <w:name w:val="SO Para Char"/>
    <w:aliases w:val="soa Char"/>
    <w:basedOn w:val="DefaultParagraphFont"/>
    <w:link w:val="SOPara"/>
    <w:rsid w:val="00DB7CF3"/>
    <w:rPr>
      <w:rFonts w:eastAsiaTheme="minorHAnsi" w:cstheme="minorBidi"/>
      <w:sz w:val="22"/>
      <w:lang w:eastAsia="en-US"/>
    </w:rPr>
  </w:style>
  <w:style w:type="paragraph" w:customStyle="1" w:styleId="FileName">
    <w:name w:val="FileName"/>
    <w:basedOn w:val="Normal"/>
    <w:rsid w:val="00DB7CF3"/>
  </w:style>
  <w:style w:type="paragraph" w:customStyle="1" w:styleId="TableHeading">
    <w:name w:val="TableHeading"/>
    <w:aliases w:val="th"/>
    <w:basedOn w:val="OPCParaBase"/>
    <w:next w:val="Tabletext"/>
    <w:rsid w:val="00DB7CF3"/>
    <w:pPr>
      <w:keepNext/>
      <w:spacing w:before="60" w:line="240" w:lineRule="atLeast"/>
    </w:pPr>
    <w:rPr>
      <w:b/>
      <w:sz w:val="20"/>
    </w:rPr>
  </w:style>
  <w:style w:type="paragraph" w:customStyle="1" w:styleId="SOHeadBold">
    <w:name w:val="SO HeadBold"/>
    <w:aliases w:val="sohb"/>
    <w:basedOn w:val="SOText"/>
    <w:next w:val="SOText"/>
    <w:link w:val="SOHeadBoldChar"/>
    <w:qFormat/>
    <w:rsid w:val="00DB7CF3"/>
    <w:rPr>
      <w:b/>
    </w:rPr>
  </w:style>
  <w:style w:type="character" w:customStyle="1" w:styleId="SOHeadBoldChar">
    <w:name w:val="SO HeadBold Char"/>
    <w:aliases w:val="sohb Char"/>
    <w:basedOn w:val="DefaultParagraphFont"/>
    <w:link w:val="SOHeadBold"/>
    <w:rsid w:val="00DB7CF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B7CF3"/>
    <w:rPr>
      <w:i/>
    </w:rPr>
  </w:style>
  <w:style w:type="character" w:customStyle="1" w:styleId="SOHeadItalicChar">
    <w:name w:val="SO HeadItalic Char"/>
    <w:aliases w:val="sohi Char"/>
    <w:basedOn w:val="DefaultParagraphFont"/>
    <w:link w:val="SOHeadItalic"/>
    <w:rsid w:val="00DB7CF3"/>
    <w:rPr>
      <w:rFonts w:eastAsiaTheme="minorHAnsi" w:cstheme="minorBidi"/>
      <w:i/>
      <w:sz w:val="22"/>
      <w:lang w:eastAsia="en-US"/>
    </w:rPr>
  </w:style>
  <w:style w:type="paragraph" w:customStyle="1" w:styleId="SOBullet">
    <w:name w:val="SO Bullet"/>
    <w:aliases w:val="sotb"/>
    <w:basedOn w:val="SOText"/>
    <w:link w:val="SOBulletChar"/>
    <w:qFormat/>
    <w:rsid w:val="00DB7CF3"/>
    <w:pPr>
      <w:ind w:left="1559" w:hanging="425"/>
    </w:pPr>
  </w:style>
  <w:style w:type="character" w:customStyle="1" w:styleId="SOBulletChar">
    <w:name w:val="SO Bullet Char"/>
    <w:aliases w:val="sotb Char"/>
    <w:basedOn w:val="DefaultParagraphFont"/>
    <w:link w:val="SOBullet"/>
    <w:rsid w:val="00DB7CF3"/>
    <w:rPr>
      <w:rFonts w:eastAsiaTheme="minorHAnsi" w:cstheme="minorBidi"/>
      <w:sz w:val="22"/>
      <w:lang w:eastAsia="en-US"/>
    </w:rPr>
  </w:style>
  <w:style w:type="paragraph" w:customStyle="1" w:styleId="SOBulletNote">
    <w:name w:val="SO BulletNote"/>
    <w:aliases w:val="sonb"/>
    <w:basedOn w:val="SOTextNote"/>
    <w:link w:val="SOBulletNoteChar"/>
    <w:qFormat/>
    <w:rsid w:val="00DB7CF3"/>
    <w:pPr>
      <w:tabs>
        <w:tab w:val="left" w:pos="1560"/>
      </w:tabs>
      <w:ind w:left="2268" w:hanging="1134"/>
    </w:pPr>
  </w:style>
  <w:style w:type="character" w:customStyle="1" w:styleId="SOBulletNoteChar">
    <w:name w:val="SO BulletNote Char"/>
    <w:aliases w:val="sonb Char"/>
    <w:basedOn w:val="DefaultParagraphFont"/>
    <w:link w:val="SOBulletNote"/>
    <w:rsid w:val="00DB7CF3"/>
    <w:rPr>
      <w:rFonts w:eastAsiaTheme="minorHAnsi" w:cstheme="minorBidi"/>
      <w:sz w:val="18"/>
      <w:lang w:eastAsia="en-US"/>
    </w:rPr>
  </w:style>
  <w:style w:type="paragraph" w:styleId="Title">
    <w:name w:val="Title"/>
    <w:basedOn w:val="Normal"/>
    <w:next w:val="Normal"/>
    <w:link w:val="TitleChar"/>
    <w:uiPriority w:val="10"/>
    <w:qFormat/>
    <w:rsid w:val="00DB7CF3"/>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F3"/>
    <w:rPr>
      <w:rFonts w:asciiTheme="majorHAnsi" w:eastAsiaTheme="majorEastAsia" w:hAnsiTheme="majorHAnsi" w:cstheme="majorBidi"/>
      <w:spacing w:val="-10"/>
      <w:kern w:val="28"/>
      <w:sz w:val="56"/>
      <w:szCs w:val="56"/>
      <w:lang w:eastAsia="en-US"/>
    </w:rPr>
  </w:style>
  <w:style w:type="paragraph" w:styleId="Revision">
    <w:name w:val="Revision"/>
    <w:hidden/>
    <w:uiPriority w:val="99"/>
    <w:semiHidden/>
    <w:rsid w:val="00E273FB"/>
    <w:rPr>
      <w:rFonts w:eastAsiaTheme="minorHAnsi" w:cstheme="minorBidi"/>
      <w:sz w:val="22"/>
      <w:lang w:eastAsia="en-US"/>
    </w:rPr>
  </w:style>
  <w:style w:type="paragraph" w:customStyle="1" w:styleId="EnStatement">
    <w:name w:val="EnStatement"/>
    <w:basedOn w:val="Normal"/>
    <w:rsid w:val="00DB7CF3"/>
    <w:pPr>
      <w:numPr>
        <w:numId w:val="13"/>
      </w:numPr>
    </w:pPr>
    <w:rPr>
      <w:rFonts w:eastAsia="Times New Roman" w:cs="Times New Roman"/>
      <w:lang w:eastAsia="en-AU"/>
    </w:rPr>
  </w:style>
  <w:style w:type="paragraph" w:customStyle="1" w:styleId="EnStatementHeading">
    <w:name w:val="EnStatementHeading"/>
    <w:basedOn w:val="Normal"/>
    <w:rsid w:val="00DB7CF3"/>
    <w:rPr>
      <w:rFonts w:eastAsia="Times New Roman" w:cs="Times New Roman"/>
      <w:b/>
      <w:lang w:eastAsia="en-AU"/>
    </w:rPr>
  </w:style>
  <w:style w:type="paragraph" w:customStyle="1" w:styleId="FreeForm">
    <w:name w:val="FreeForm"/>
    <w:rsid w:val="00DB7CF3"/>
    <w:rPr>
      <w:rFonts w:ascii="Arial" w:eastAsiaTheme="minorHAnsi" w:hAnsi="Arial" w:cstheme="minorBidi"/>
      <w:sz w:val="22"/>
      <w:lang w:eastAsia="en-US"/>
    </w:rPr>
  </w:style>
  <w:style w:type="character" w:customStyle="1" w:styleId="subsectionChar">
    <w:name w:val="subsection Char"/>
    <w:aliases w:val="ss Char"/>
    <w:basedOn w:val="DefaultParagraphFont"/>
    <w:link w:val="subsection"/>
    <w:locked/>
    <w:rsid w:val="00402257"/>
    <w:rPr>
      <w:rFonts w:eastAsia="Times New Roman"/>
      <w:sz w:val="22"/>
    </w:rPr>
  </w:style>
  <w:style w:type="paragraph" w:customStyle="1" w:styleId="Transitional">
    <w:name w:val="Transitional"/>
    <w:aliases w:val="tr"/>
    <w:basedOn w:val="ItemHead"/>
    <w:next w:val="Item"/>
    <w:rsid w:val="00DB7CF3"/>
  </w:style>
  <w:style w:type="numbering" w:styleId="111111">
    <w:name w:val="Outline List 2"/>
    <w:basedOn w:val="NoList"/>
    <w:uiPriority w:val="99"/>
    <w:semiHidden/>
    <w:unhideWhenUsed/>
    <w:rsid w:val="00DB7CF3"/>
    <w:pPr>
      <w:numPr>
        <w:numId w:val="14"/>
      </w:numPr>
    </w:pPr>
  </w:style>
  <w:style w:type="numbering" w:styleId="1ai">
    <w:name w:val="Outline List 1"/>
    <w:basedOn w:val="NoList"/>
    <w:uiPriority w:val="99"/>
    <w:semiHidden/>
    <w:unhideWhenUsed/>
    <w:rsid w:val="00DB7CF3"/>
    <w:pPr>
      <w:numPr>
        <w:numId w:val="15"/>
      </w:numPr>
    </w:pPr>
  </w:style>
  <w:style w:type="numbering" w:styleId="ArticleSection">
    <w:name w:val="Outline List 3"/>
    <w:basedOn w:val="NoList"/>
    <w:uiPriority w:val="99"/>
    <w:semiHidden/>
    <w:unhideWhenUsed/>
    <w:rsid w:val="00DB7CF3"/>
    <w:pPr>
      <w:numPr>
        <w:numId w:val="16"/>
      </w:numPr>
    </w:pPr>
  </w:style>
  <w:style w:type="paragraph" w:styleId="Bibliography">
    <w:name w:val="Bibliography"/>
    <w:basedOn w:val="Normal"/>
    <w:next w:val="Normal"/>
    <w:uiPriority w:val="37"/>
    <w:semiHidden/>
    <w:unhideWhenUsed/>
    <w:rsid w:val="00DB7CF3"/>
  </w:style>
  <w:style w:type="paragraph" w:styleId="BlockText">
    <w:name w:val="Block Text"/>
    <w:basedOn w:val="Normal"/>
    <w:uiPriority w:val="99"/>
    <w:semiHidden/>
    <w:unhideWhenUsed/>
    <w:rsid w:val="00DB7CF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semiHidden/>
    <w:unhideWhenUsed/>
    <w:rsid w:val="00DB7CF3"/>
    <w:pPr>
      <w:spacing w:after="120"/>
    </w:pPr>
  </w:style>
  <w:style w:type="character" w:customStyle="1" w:styleId="BodyTextChar">
    <w:name w:val="Body Text Char"/>
    <w:basedOn w:val="DefaultParagraphFont"/>
    <w:link w:val="BodyText"/>
    <w:uiPriority w:val="99"/>
    <w:semiHidden/>
    <w:rsid w:val="00DB7CF3"/>
    <w:rPr>
      <w:rFonts w:eastAsiaTheme="minorHAnsi" w:cstheme="minorBidi"/>
      <w:sz w:val="22"/>
      <w:lang w:eastAsia="en-US"/>
    </w:rPr>
  </w:style>
  <w:style w:type="paragraph" w:styleId="BodyText2">
    <w:name w:val="Body Text 2"/>
    <w:basedOn w:val="Normal"/>
    <w:link w:val="BodyText2Char"/>
    <w:uiPriority w:val="99"/>
    <w:semiHidden/>
    <w:unhideWhenUsed/>
    <w:rsid w:val="00DB7CF3"/>
    <w:pPr>
      <w:spacing w:after="120" w:line="480" w:lineRule="auto"/>
    </w:pPr>
  </w:style>
  <w:style w:type="character" w:customStyle="1" w:styleId="BodyText2Char">
    <w:name w:val="Body Text 2 Char"/>
    <w:basedOn w:val="DefaultParagraphFont"/>
    <w:link w:val="BodyText2"/>
    <w:uiPriority w:val="99"/>
    <w:semiHidden/>
    <w:rsid w:val="00DB7CF3"/>
    <w:rPr>
      <w:rFonts w:eastAsiaTheme="minorHAnsi" w:cstheme="minorBidi"/>
      <w:sz w:val="22"/>
      <w:lang w:eastAsia="en-US"/>
    </w:rPr>
  </w:style>
  <w:style w:type="paragraph" w:styleId="BodyText3">
    <w:name w:val="Body Text 3"/>
    <w:basedOn w:val="Normal"/>
    <w:link w:val="BodyText3Char"/>
    <w:uiPriority w:val="99"/>
    <w:semiHidden/>
    <w:unhideWhenUsed/>
    <w:rsid w:val="00DB7CF3"/>
    <w:pPr>
      <w:spacing w:after="120"/>
    </w:pPr>
    <w:rPr>
      <w:sz w:val="16"/>
      <w:szCs w:val="16"/>
    </w:rPr>
  </w:style>
  <w:style w:type="character" w:customStyle="1" w:styleId="BodyText3Char">
    <w:name w:val="Body Text 3 Char"/>
    <w:basedOn w:val="DefaultParagraphFont"/>
    <w:link w:val="BodyText3"/>
    <w:uiPriority w:val="99"/>
    <w:semiHidden/>
    <w:rsid w:val="00DB7CF3"/>
    <w:rPr>
      <w:rFonts w:eastAsiaTheme="minorHAnsi" w:cstheme="minorBidi"/>
      <w:sz w:val="16"/>
      <w:szCs w:val="16"/>
      <w:lang w:eastAsia="en-US"/>
    </w:rPr>
  </w:style>
  <w:style w:type="paragraph" w:styleId="BodyTextFirstIndent">
    <w:name w:val="Body Text First Indent"/>
    <w:basedOn w:val="BodyText"/>
    <w:link w:val="BodyTextFirstIndentChar"/>
    <w:uiPriority w:val="99"/>
    <w:semiHidden/>
    <w:unhideWhenUsed/>
    <w:rsid w:val="00DB7CF3"/>
    <w:pPr>
      <w:spacing w:after="0"/>
      <w:ind w:firstLine="360"/>
    </w:pPr>
  </w:style>
  <w:style w:type="character" w:customStyle="1" w:styleId="BodyTextFirstIndentChar">
    <w:name w:val="Body Text First Indent Char"/>
    <w:basedOn w:val="BodyTextChar"/>
    <w:link w:val="BodyTextFirstIndent"/>
    <w:uiPriority w:val="99"/>
    <w:semiHidden/>
    <w:rsid w:val="00DB7CF3"/>
    <w:rPr>
      <w:rFonts w:eastAsiaTheme="minorHAnsi" w:cstheme="minorBidi"/>
      <w:sz w:val="22"/>
      <w:lang w:eastAsia="en-US"/>
    </w:rPr>
  </w:style>
  <w:style w:type="paragraph" w:styleId="BodyTextIndent">
    <w:name w:val="Body Text Indent"/>
    <w:basedOn w:val="Normal"/>
    <w:link w:val="BodyTextIndentChar"/>
    <w:uiPriority w:val="99"/>
    <w:semiHidden/>
    <w:unhideWhenUsed/>
    <w:rsid w:val="00DB7CF3"/>
    <w:pPr>
      <w:spacing w:after="120"/>
      <w:ind w:left="283"/>
    </w:pPr>
  </w:style>
  <w:style w:type="character" w:customStyle="1" w:styleId="BodyTextIndentChar">
    <w:name w:val="Body Text Indent Char"/>
    <w:basedOn w:val="DefaultParagraphFont"/>
    <w:link w:val="BodyTextIndent"/>
    <w:uiPriority w:val="99"/>
    <w:semiHidden/>
    <w:rsid w:val="00DB7CF3"/>
    <w:rPr>
      <w:rFonts w:eastAsiaTheme="minorHAnsi" w:cstheme="minorBidi"/>
      <w:sz w:val="22"/>
      <w:lang w:eastAsia="en-US"/>
    </w:rPr>
  </w:style>
  <w:style w:type="paragraph" w:styleId="BodyTextFirstIndent2">
    <w:name w:val="Body Text First Indent 2"/>
    <w:basedOn w:val="BodyTextIndent"/>
    <w:link w:val="BodyTextFirstIndent2Char"/>
    <w:uiPriority w:val="99"/>
    <w:semiHidden/>
    <w:unhideWhenUsed/>
    <w:rsid w:val="00DB7CF3"/>
    <w:pPr>
      <w:spacing w:after="0"/>
      <w:ind w:left="360" w:firstLine="360"/>
    </w:pPr>
  </w:style>
  <w:style w:type="character" w:customStyle="1" w:styleId="BodyTextFirstIndent2Char">
    <w:name w:val="Body Text First Indent 2 Char"/>
    <w:basedOn w:val="BodyTextIndentChar"/>
    <w:link w:val="BodyTextFirstIndent2"/>
    <w:uiPriority w:val="99"/>
    <w:semiHidden/>
    <w:rsid w:val="00DB7CF3"/>
    <w:rPr>
      <w:rFonts w:eastAsiaTheme="minorHAnsi" w:cstheme="minorBidi"/>
      <w:sz w:val="22"/>
      <w:lang w:eastAsia="en-US"/>
    </w:rPr>
  </w:style>
  <w:style w:type="paragraph" w:styleId="BodyTextIndent2">
    <w:name w:val="Body Text Indent 2"/>
    <w:basedOn w:val="Normal"/>
    <w:link w:val="BodyTextIndent2Char"/>
    <w:uiPriority w:val="99"/>
    <w:semiHidden/>
    <w:unhideWhenUsed/>
    <w:rsid w:val="00DB7CF3"/>
    <w:pPr>
      <w:spacing w:after="120" w:line="480" w:lineRule="auto"/>
      <w:ind w:left="283"/>
    </w:pPr>
  </w:style>
  <w:style w:type="character" w:customStyle="1" w:styleId="BodyTextIndent2Char">
    <w:name w:val="Body Text Indent 2 Char"/>
    <w:basedOn w:val="DefaultParagraphFont"/>
    <w:link w:val="BodyTextIndent2"/>
    <w:uiPriority w:val="99"/>
    <w:semiHidden/>
    <w:rsid w:val="00DB7CF3"/>
    <w:rPr>
      <w:rFonts w:eastAsiaTheme="minorHAnsi" w:cstheme="minorBidi"/>
      <w:sz w:val="22"/>
      <w:lang w:eastAsia="en-US"/>
    </w:rPr>
  </w:style>
  <w:style w:type="paragraph" w:styleId="BodyTextIndent3">
    <w:name w:val="Body Text Indent 3"/>
    <w:basedOn w:val="Normal"/>
    <w:link w:val="BodyTextIndent3Char"/>
    <w:uiPriority w:val="99"/>
    <w:semiHidden/>
    <w:unhideWhenUsed/>
    <w:rsid w:val="00DB7CF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B7CF3"/>
    <w:rPr>
      <w:rFonts w:eastAsiaTheme="minorHAnsi" w:cstheme="minorBidi"/>
      <w:sz w:val="16"/>
      <w:szCs w:val="16"/>
      <w:lang w:eastAsia="en-US"/>
    </w:rPr>
  </w:style>
  <w:style w:type="character" w:styleId="BookTitle">
    <w:name w:val="Book Title"/>
    <w:basedOn w:val="DefaultParagraphFont"/>
    <w:uiPriority w:val="33"/>
    <w:qFormat/>
    <w:rsid w:val="00DB7CF3"/>
    <w:rPr>
      <w:b/>
      <w:bCs/>
      <w:i/>
      <w:iCs/>
      <w:spacing w:val="5"/>
    </w:rPr>
  </w:style>
  <w:style w:type="paragraph" w:styleId="Caption">
    <w:name w:val="caption"/>
    <w:basedOn w:val="Normal"/>
    <w:next w:val="Normal"/>
    <w:uiPriority w:val="35"/>
    <w:semiHidden/>
    <w:unhideWhenUsed/>
    <w:qFormat/>
    <w:rsid w:val="00DB7CF3"/>
    <w:pPr>
      <w:spacing w:after="200" w:line="240" w:lineRule="auto"/>
    </w:pPr>
    <w:rPr>
      <w:i/>
      <w:iCs/>
      <w:color w:val="1F497D" w:themeColor="text2"/>
      <w:sz w:val="18"/>
      <w:szCs w:val="18"/>
    </w:rPr>
  </w:style>
  <w:style w:type="paragraph" w:styleId="Closing">
    <w:name w:val="Closing"/>
    <w:basedOn w:val="Normal"/>
    <w:link w:val="ClosingChar"/>
    <w:uiPriority w:val="99"/>
    <w:semiHidden/>
    <w:unhideWhenUsed/>
    <w:rsid w:val="00DB7CF3"/>
    <w:pPr>
      <w:spacing w:line="240" w:lineRule="auto"/>
      <w:ind w:left="4252"/>
    </w:pPr>
  </w:style>
  <w:style w:type="character" w:customStyle="1" w:styleId="ClosingChar">
    <w:name w:val="Closing Char"/>
    <w:basedOn w:val="DefaultParagraphFont"/>
    <w:link w:val="Closing"/>
    <w:uiPriority w:val="99"/>
    <w:semiHidden/>
    <w:rsid w:val="00DB7CF3"/>
    <w:rPr>
      <w:rFonts w:eastAsiaTheme="minorHAnsi" w:cstheme="minorBidi"/>
      <w:sz w:val="22"/>
      <w:lang w:eastAsia="en-US"/>
    </w:rPr>
  </w:style>
  <w:style w:type="table" w:styleId="ColorfulGrid">
    <w:name w:val="Colorful Grid"/>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B7CF3"/>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B7CF3"/>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B7CF3"/>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DB7CF3"/>
    <w:rPr>
      <w:sz w:val="16"/>
      <w:szCs w:val="16"/>
    </w:rPr>
  </w:style>
  <w:style w:type="paragraph" w:styleId="CommentText">
    <w:name w:val="annotation text"/>
    <w:basedOn w:val="Normal"/>
    <w:link w:val="CommentTextChar"/>
    <w:uiPriority w:val="99"/>
    <w:semiHidden/>
    <w:unhideWhenUsed/>
    <w:rsid w:val="00DB7CF3"/>
    <w:pPr>
      <w:spacing w:line="240" w:lineRule="auto"/>
    </w:pPr>
    <w:rPr>
      <w:sz w:val="20"/>
    </w:rPr>
  </w:style>
  <w:style w:type="character" w:customStyle="1" w:styleId="CommentTextChar">
    <w:name w:val="Comment Text Char"/>
    <w:basedOn w:val="DefaultParagraphFont"/>
    <w:link w:val="CommentText"/>
    <w:uiPriority w:val="99"/>
    <w:semiHidden/>
    <w:rsid w:val="00DB7CF3"/>
    <w:rPr>
      <w:rFonts w:eastAsiaTheme="minorHAnsi" w:cstheme="minorBidi"/>
      <w:lang w:eastAsia="en-US"/>
    </w:rPr>
  </w:style>
  <w:style w:type="paragraph" w:styleId="CommentSubject">
    <w:name w:val="annotation subject"/>
    <w:basedOn w:val="CommentText"/>
    <w:next w:val="CommentText"/>
    <w:link w:val="CommentSubjectChar"/>
    <w:uiPriority w:val="99"/>
    <w:semiHidden/>
    <w:unhideWhenUsed/>
    <w:rsid w:val="00DB7CF3"/>
    <w:rPr>
      <w:b/>
      <w:bCs/>
    </w:rPr>
  </w:style>
  <w:style w:type="character" w:customStyle="1" w:styleId="CommentSubjectChar">
    <w:name w:val="Comment Subject Char"/>
    <w:basedOn w:val="CommentTextChar"/>
    <w:link w:val="CommentSubject"/>
    <w:uiPriority w:val="99"/>
    <w:semiHidden/>
    <w:rsid w:val="00DB7CF3"/>
    <w:rPr>
      <w:rFonts w:eastAsiaTheme="minorHAnsi" w:cstheme="minorBidi"/>
      <w:b/>
      <w:bCs/>
      <w:lang w:eastAsia="en-US"/>
    </w:rPr>
  </w:style>
  <w:style w:type="table" w:styleId="DarkList">
    <w:name w:val="Dark List"/>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B7CF3"/>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DB7CF3"/>
  </w:style>
  <w:style w:type="character" w:customStyle="1" w:styleId="DateChar">
    <w:name w:val="Date Char"/>
    <w:basedOn w:val="DefaultParagraphFont"/>
    <w:link w:val="Date"/>
    <w:uiPriority w:val="99"/>
    <w:semiHidden/>
    <w:rsid w:val="00DB7CF3"/>
    <w:rPr>
      <w:rFonts w:eastAsiaTheme="minorHAnsi" w:cstheme="minorBidi"/>
      <w:sz w:val="22"/>
      <w:lang w:eastAsia="en-US"/>
    </w:rPr>
  </w:style>
  <w:style w:type="paragraph" w:styleId="DocumentMap">
    <w:name w:val="Document Map"/>
    <w:basedOn w:val="Normal"/>
    <w:link w:val="DocumentMapChar"/>
    <w:uiPriority w:val="99"/>
    <w:semiHidden/>
    <w:unhideWhenUsed/>
    <w:rsid w:val="00DB7CF3"/>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B7CF3"/>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DB7CF3"/>
    <w:pPr>
      <w:spacing w:line="240" w:lineRule="auto"/>
    </w:pPr>
  </w:style>
  <w:style w:type="character" w:customStyle="1" w:styleId="E-mailSignatureChar">
    <w:name w:val="E-mail Signature Char"/>
    <w:basedOn w:val="DefaultParagraphFont"/>
    <w:link w:val="E-mailSignature"/>
    <w:uiPriority w:val="99"/>
    <w:semiHidden/>
    <w:rsid w:val="00DB7CF3"/>
    <w:rPr>
      <w:rFonts w:eastAsiaTheme="minorHAnsi" w:cstheme="minorBidi"/>
      <w:sz w:val="22"/>
      <w:lang w:eastAsia="en-US"/>
    </w:rPr>
  </w:style>
  <w:style w:type="character" w:styleId="Emphasis">
    <w:name w:val="Emphasis"/>
    <w:basedOn w:val="DefaultParagraphFont"/>
    <w:uiPriority w:val="20"/>
    <w:qFormat/>
    <w:rsid w:val="00DB7CF3"/>
    <w:rPr>
      <w:i/>
      <w:iCs/>
    </w:rPr>
  </w:style>
  <w:style w:type="character" w:styleId="EndnoteReference">
    <w:name w:val="endnote reference"/>
    <w:basedOn w:val="DefaultParagraphFont"/>
    <w:uiPriority w:val="99"/>
    <w:semiHidden/>
    <w:unhideWhenUsed/>
    <w:rsid w:val="00DB7CF3"/>
    <w:rPr>
      <w:vertAlign w:val="superscript"/>
    </w:rPr>
  </w:style>
  <w:style w:type="paragraph" w:styleId="EndnoteText">
    <w:name w:val="endnote text"/>
    <w:basedOn w:val="Normal"/>
    <w:link w:val="EndnoteTextChar"/>
    <w:uiPriority w:val="99"/>
    <w:semiHidden/>
    <w:unhideWhenUsed/>
    <w:rsid w:val="00DB7CF3"/>
    <w:pPr>
      <w:spacing w:line="240" w:lineRule="auto"/>
    </w:pPr>
    <w:rPr>
      <w:sz w:val="20"/>
    </w:rPr>
  </w:style>
  <w:style w:type="character" w:customStyle="1" w:styleId="EndnoteTextChar">
    <w:name w:val="Endnote Text Char"/>
    <w:basedOn w:val="DefaultParagraphFont"/>
    <w:link w:val="EndnoteText"/>
    <w:uiPriority w:val="99"/>
    <w:semiHidden/>
    <w:rsid w:val="00DB7CF3"/>
    <w:rPr>
      <w:rFonts w:eastAsiaTheme="minorHAnsi" w:cstheme="minorBidi"/>
      <w:lang w:eastAsia="en-US"/>
    </w:rPr>
  </w:style>
  <w:style w:type="paragraph" w:styleId="EnvelopeAddress">
    <w:name w:val="envelope address"/>
    <w:basedOn w:val="Normal"/>
    <w:uiPriority w:val="99"/>
    <w:semiHidden/>
    <w:unhideWhenUsed/>
    <w:rsid w:val="00DB7CF3"/>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B7CF3"/>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unhideWhenUsed/>
    <w:rsid w:val="00DB7CF3"/>
    <w:rPr>
      <w:color w:val="800080" w:themeColor="followedHyperlink"/>
      <w:u w:val="single"/>
    </w:rPr>
  </w:style>
  <w:style w:type="character" w:styleId="FootnoteReference">
    <w:name w:val="footnote reference"/>
    <w:basedOn w:val="DefaultParagraphFont"/>
    <w:uiPriority w:val="99"/>
    <w:semiHidden/>
    <w:unhideWhenUsed/>
    <w:rsid w:val="00DB7CF3"/>
    <w:rPr>
      <w:vertAlign w:val="superscript"/>
    </w:rPr>
  </w:style>
  <w:style w:type="paragraph" w:styleId="FootnoteText">
    <w:name w:val="footnote text"/>
    <w:basedOn w:val="Normal"/>
    <w:link w:val="FootnoteTextChar"/>
    <w:uiPriority w:val="99"/>
    <w:semiHidden/>
    <w:unhideWhenUsed/>
    <w:rsid w:val="00DB7CF3"/>
    <w:pPr>
      <w:spacing w:line="240" w:lineRule="auto"/>
    </w:pPr>
    <w:rPr>
      <w:sz w:val="20"/>
    </w:rPr>
  </w:style>
  <w:style w:type="character" w:customStyle="1" w:styleId="FootnoteTextChar">
    <w:name w:val="Footnote Text Char"/>
    <w:basedOn w:val="DefaultParagraphFont"/>
    <w:link w:val="FootnoteText"/>
    <w:uiPriority w:val="99"/>
    <w:semiHidden/>
    <w:rsid w:val="00DB7CF3"/>
    <w:rPr>
      <w:rFonts w:eastAsiaTheme="minorHAnsi" w:cstheme="minorBidi"/>
      <w:lang w:eastAsia="en-US"/>
    </w:rPr>
  </w:style>
  <w:style w:type="table" w:styleId="GridTable1Light">
    <w:name w:val="Grid Table 1 Light"/>
    <w:basedOn w:val="TableNormal"/>
    <w:uiPriority w:val="46"/>
    <w:rsid w:val="00DB7CF3"/>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B7CF3"/>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B7CF3"/>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B7CF3"/>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B7CF3"/>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B7CF3"/>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B7CF3"/>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B7CF3"/>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B7CF3"/>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B7CF3"/>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B7CF3"/>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B7CF3"/>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B7CF3"/>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B7CF3"/>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B7CF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B7CF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B7CF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B7CF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B7CF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B7CF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B7CF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B7CF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7CF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B7CF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B7CF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B7CF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B7CF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B7CF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B7CF3"/>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B7CF3"/>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B7CF3"/>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B7CF3"/>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B7CF3"/>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B7CF3"/>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B7CF3"/>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B7CF3"/>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B7CF3"/>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B7CF3"/>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B7CF3"/>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B7CF3"/>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B7CF3"/>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B7CF3"/>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B7CF3"/>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B7CF3"/>
    <w:rPr>
      <w:color w:val="2B579A"/>
      <w:shd w:val="clear" w:color="auto" w:fill="E1DFDD"/>
    </w:rPr>
  </w:style>
  <w:style w:type="character" w:styleId="HTMLAcronym">
    <w:name w:val="HTML Acronym"/>
    <w:basedOn w:val="DefaultParagraphFont"/>
    <w:uiPriority w:val="99"/>
    <w:semiHidden/>
    <w:unhideWhenUsed/>
    <w:rsid w:val="00DB7CF3"/>
  </w:style>
  <w:style w:type="paragraph" w:styleId="HTMLAddress">
    <w:name w:val="HTML Address"/>
    <w:basedOn w:val="Normal"/>
    <w:link w:val="HTMLAddressChar"/>
    <w:uiPriority w:val="99"/>
    <w:semiHidden/>
    <w:unhideWhenUsed/>
    <w:rsid w:val="00DB7CF3"/>
    <w:pPr>
      <w:spacing w:line="240" w:lineRule="auto"/>
    </w:pPr>
    <w:rPr>
      <w:i/>
      <w:iCs/>
    </w:rPr>
  </w:style>
  <w:style w:type="character" w:customStyle="1" w:styleId="HTMLAddressChar">
    <w:name w:val="HTML Address Char"/>
    <w:basedOn w:val="DefaultParagraphFont"/>
    <w:link w:val="HTMLAddress"/>
    <w:uiPriority w:val="99"/>
    <w:semiHidden/>
    <w:rsid w:val="00DB7CF3"/>
    <w:rPr>
      <w:rFonts w:eastAsiaTheme="minorHAnsi" w:cstheme="minorBidi"/>
      <w:i/>
      <w:iCs/>
      <w:sz w:val="22"/>
      <w:lang w:eastAsia="en-US"/>
    </w:rPr>
  </w:style>
  <w:style w:type="character" w:styleId="HTMLCite">
    <w:name w:val="HTML Cite"/>
    <w:basedOn w:val="DefaultParagraphFont"/>
    <w:uiPriority w:val="99"/>
    <w:semiHidden/>
    <w:unhideWhenUsed/>
    <w:rsid w:val="00DB7CF3"/>
    <w:rPr>
      <w:i/>
      <w:iCs/>
    </w:rPr>
  </w:style>
  <w:style w:type="character" w:styleId="HTMLCode">
    <w:name w:val="HTML Code"/>
    <w:basedOn w:val="DefaultParagraphFont"/>
    <w:uiPriority w:val="99"/>
    <w:semiHidden/>
    <w:unhideWhenUsed/>
    <w:rsid w:val="00DB7CF3"/>
    <w:rPr>
      <w:rFonts w:ascii="Consolas" w:hAnsi="Consolas"/>
      <w:sz w:val="20"/>
      <w:szCs w:val="20"/>
    </w:rPr>
  </w:style>
  <w:style w:type="character" w:styleId="HTMLDefinition">
    <w:name w:val="HTML Definition"/>
    <w:basedOn w:val="DefaultParagraphFont"/>
    <w:uiPriority w:val="99"/>
    <w:semiHidden/>
    <w:unhideWhenUsed/>
    <w:rsid w:val="00DB7CF3"/>
    <w:rPr>
      <w:i/>
      <w:iCs/>
    </w:rPr>
  </w:style>
  <w:style w:type="character" w:styleId="HTMLKeyboard">
    <w:name w:val="HTML Keyboard"/>
    <w:basedOn w:val="DefaultParagraphFont"/>
    <w:uiPriority w:val="99"/>
    <w:semiHidden/>
    <w:unhideWhenUsed/>
    <w:rsid w:val="00DB7CF3"/>
    <w:rPr>
      <w:rFonts w:ascii="Consolas" w:hAnsi="Consolas"/>
      <w:sz w:val="20"/>
      <w:szCs w:val="20"/>
    </w:rPr>
  </w:style>
  <w:style w:type="paragraph" w:styleId="HTMLPreformatted">
    <w:name w:val="HTML Preformatted"/>
    <w:basedOn w:val="Normal"/>
    <w:link w:val="HTMLPreformattedChar"/>
    <w:uiPriority w:val="99"/>
    <w:semiHidden/>
    <w:unhideWhenUsed/>
    <w:rsid w:val="00DB7CF3"/>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DB7CF3"/>
    <w:rPr>
      <w:rFonts w:ascii="Consolas" w:eastAsiaTheme="minorHAnsi" w:hAnsi="Consolas" w:cstheme="minorBidi"/>
      <w:lang w:eastAsia="en-US"/>
    </w:rPr>
  </w:style>
  <w:style w:type="character" w:styleId="HTMLSample">
    <w:name w:val="HTML Sample"/>
    <w:basedOn w:val="DefaultParagraphFont"/>
    <w:uiPriority w:val="99"/>
    <w:semiHidden/>
    <w:unhideWhenUsed/>
    <w:rsid w:val="00DB7CF3"/>
    <w:rPr>
      <w:rFonts w:ascii="Consolas" w:hAnsi="Consolas"/>
      <w:sz w:val="24"/>
      <w:szCs w:val="24"/>
    </w:rPr>
  </w:style>
  <w:style w:type="character" w:styleId="HTMLTypewriter">
    <w:name w:val="HTML Typewriter"/>
    <w:basedOn w:val="DefaultParagraphFont"/>
    <w:uiPriority w:val="99"/>
    <w:semiHidden/>
    <w:unhideWhenUsed/>
    <w:rsid w:val="00DB7CF3"/>
    <w:rPr>
      <w:rFonts w:ascii="Consolas" w:hAnsi="Consolas"/>
      <w:sz w:val="20"/>
      <w:szCs w:val="20"/>
    </w:rPr>
  </w:style>
  <w:style w:type="character" w:styleId="HTMLVariable">
    <w:name w:val="HTML Variable"/>
    <w:basedOn w:val="DefaultParagraphFont"/>
    <w:uiPriority w:val="99"/>
    <w:semiHidden/>
    <w:unhideWhenUsed/>
    <w:rsid w:val="00DB7CF3"/>
    <w:rPr>
      <w:i/>
      <w:iCs/>
    </w:rPr>
  </w:style>
  <w:style w:type="character" w:styleId="Hyperlink">
    <w:name w:val="Hyperlink"/>
    <w:basedOn w:val="DefaultParagraphFont"/>
    <w:uiPriority w:val="99"/>
    <w:semiHidden/>
    <w:unhideWhenUsed/>
    <w:rsid w:val="00DB7CF3"/>
    <w:rPr>
      <w:color w:val="0000FF" w:themeColor="hyperlink"/>
      <w:u w:val="single"/>
    </w:rPr>
  </w:style>
  <w:style w:type="paragraph" w:styleId="Index1">
    <w:name w:val="index 1"/>
    <w:basedOn w:val="Normal"/>
    <w:next w:val="Normal"/>
    <w:autoRedefine/>
    <w:uiPriority w:val="99"/>
    <w:semiHidden/>
    <w:unhideWhenUsed/>
    <w:rsid w:val="00DB7CF3"/>
    <w:pPr>
      <w:spacing w:line="240" w:lineRule="auto"/>
      <w:ind w:left="220" w:hanging="220"/>
    </w:pPr>
  </w:style>
  <w:style w:type="paragraph" w:styleId="Index2">
    <w:name w:val="index 2"/>
    <w:basedOn w:val="Normal"/>
    <w:next w:val="Normal"/>
    <w:autoRedefine/>
    <w:uiPriority w:val="99"/>
    <w:semiHidden/>
    <w:unhideWhenUsed/>
    <w:rsid w:val="00DB7CF3"/>
    <w:pPr>
      <w:spacing w:line="240" w:lineRule="auto"/>
      <w:ind w:left="440" w:hanging="220"/>
    </w:pPr>
  </w:style>
  <w:style w:type="paragraph" w:styleId="Index3">
    <w:name w:val="index 3"/>
    <w:basedOn w:val="Normal"/>
    <w:next w:val="Normal"/>
    <w:autoRedefine/>
    <w:uiPriority w:val="99"/>
    <w:semiHidden/>
    <w:unhideWhenUsed/>
    <w:rsid w:val="00DB7CF3"/>
    <w:pPr>
      <w:spacing w:line="240" w:lineRule="auto"/>
      <w:ind w:left="660" w:hanging="220"/>
    </w:pPr>
  </w:style>
  <w:style w:type="paragraph" w:styleId="Index4">
    <w:name w:val="index 4"/>
    <w:basedOn w:val="Normal"/>
    <w:next w:val="Normal"/>
    <w:autoRedefine/>
    <w:uiPriority w:val="99"/>
    <w:semiHidden/>
    <w:unhideWhenUsed/>
    <w:rsid w:val="00DB7CF3"/>
    <w:pPr>
      <w:spacing w:line="240" w:lineRule="auto"/>
      <w:ind w:left="880" w:hanging="220"/>
    </w:pPr>
  </w:style>
  <w:style w:type="paragraph" w:styleId="Index5">
    <w:name w:val="index 5"/>
    <w:basedOn w:val="Normal"/>
    <w:next w:val="Normal"/>
    <w:autoRedefine/>
    <w:uiPriority w:val="99"/>
    <w:semiHidden/>
    <w:unhideWhenUsed/>
    <w:rsid w:val="00DB7CF3"/>
    <w:pPr>
      <w:spacing w:line="240" w:lineRule="auto"/>
      <w:ind w:left="1100" w:hanging="220"/>
    </w:pPr>
  </w:style>
  <w:style w:type="paragraph" w:styleId="Index6">
    <w:name w:val="index 6"/>
    <w:basedOn w:val="Normal"/>
    <w:next w:val="Normal"/>
    <w:autoRedefine/>
    <w:uiPriority w:val="99"/>
    <w:semiHidden/>
    <w:unhideWhenUsed/>
    <w:rsid w:val="00DB7CF3"/>
    <w:pPr>
      <w:spacing w:line="240" w:lineRule="auto"/>
      <w:ind w:left="1320" w:hanging="220"/>
    </w:pPr>
  </w:style>
  <w:style w:type="paragraph" w:styleId="Index7">
    <w:name w:val="index 7"/>
    <w:basedOn w:val="Normal"/>
    <w:next w:val="Normal"/>
    <w:autoRedefine/>
    <w:uiPriority w:val="99"/>
    <w:semiHidden/>
    <w:unhideWhenUsed/>
    <w:rsid w:val="00DB7CF3"/>
    <w:pPr>
      <w:spacing w:line="240" w:lineRule="auto"/>
      <w:ind w:left="1540" w:hanging="220"/>
    </w:pPr>
  </w:style>
  <w:style w:type="paragraph" w:styleId="Index8">
    <w:name w:val="index 8"/>
    <w:basedOn w:val="Normal"/>
    <w:next w:val="Normal"/>
    <w:autoRedefine/>
    <w:uiPriority w:val="99"/>
    <w:semiHidden/>
    <w:unhideWhenUsed/>
    <w:rsid w:val="00DB7CF3"/>
    <w:pPr>
      <w:spacing w:line="240" w:lineRule="auto"/>
      <w:ind w:left="1760" w:hanging="220"/>
    </w:pPr>
  </w:style>
  <w:style w:type="paragraph" w:styleId="Index9">
    <w:name w:val="index 9"/>
    <w:basedOn w:val="Normal"/>
    <w:next w:val="Normal"/>
    <w:autoRedefine/>
    <w:uiPriority w:val="99"/>
    <w:semiHidden/>
    <w:unhideWhenUsed/>
    <w:rsid w:val="00DB7CF3"/>
    <w:pPr>
      <w:spacing w:line="240" w:lineRule="auto"/>
      <w:ind w:left="1980" w:hanging="220"/>
    </w:pPr>
  </w:style>
  <w:style w:type="paragraph" w:styleId="IndexHeading">
    <w:name w:val="index heading"/>
    <w:basedOn w:val="Normal"/>
    <w:next w:val="Index1"/>
    <w:uiPriority w:val="99"/>
    <w:semiHidden/>
    <w:unhideWhenUsed/>
    <w:rsid w:val="00DB7CF3"/>
    <w:rPr>
      <w:rFonts w:asciiTheme="majorHAnsi" w:eastAsiaTheme="majorEastAsia" w:hAnsiTheme="majorHAnsi" w:cstheme="majorBidi"/>
      <w:b/>
      <w:bCs/>
    </w:rPr>
  </w:style>
  <w:style w:type="character" w:styleId="IntenseEmphasis">
    <w:name w:val="Intense Emphasis"/>
    <w:basedOn w:val="DefaultParagraphFont"/>
    <w:uiPriority w:val="21"/>
    <w:qFormat/>
    <w:rsid w:val="00DB7CF3"/>
    <w:rPr>
      <w:i/>
      <w:iCs/>
      <w:color w:val="4F81BD" w:themeColor="accent1"/>
    </w:rPr>
  </w:style>
  <w:style w:type="paragraph" w:styleId="IntenseQuote">
    <w:name w:val="Intense Quote"/>
    <w:basedOn w:val="Normal"/>
    <w:next w:val="Normal"/>
    <w:link w:val="IntenseQuoteChar"/>
    <w:uiPriority w:val="30"/>
    <w:qFormat/>
    <w:rsid w:val="00DB7CF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B7CF3"/>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DB7CF3"/>
    <w:rPr>
      <w:b/>
      <w:bCs/>
      <w:smallCaps/>
      <w:color w:val="4F81BD" w:themeColor="accent1"/>
      <w:spacing w:val="5"/>
    </w:rPr>
  </w:style>
  <w:style w:type="table" w:styleId="LightGrid">
    <w:name w:val="Light Grid"/>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B7CF3"/>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B7CF3"/>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B7CF3"/>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B7CF3"/>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B7CF3"/>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B7CF3"/>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B7CF3"/>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B7CF3"/>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B7CF3"/>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rsid w:val="00DB7CF3"/>
    <w:pPr>
      <w:ind w:left="283" w:hanging="283"/>
      <w:contextualSpacing/>
    </w:pPr>
  </w:style>
  <w:style w:type="paragraph" w:styleId="List2">
    <w:name w:val="List 2"/>
    <w:basedOn w:val="Normal"/>
    <w:uiPriority w:val="99"/>
    <w:semiHidden/>
    <w:unhideWhenUsed/>
    <w:rsid w:val="00DB7CF3"/>
    <w:pPr>
      <w:ind w:left="566" w:hanging="283"/>
      <w:contextualSpacing/>
    </w:pPr>
  </w:style>
  <w:style w:type="paragraph" w:styleId="List3">
    <w:name w:val="List 3"/>
    <w:basedOn w:val="Normal"/>
    <w:uiPriority w:val="99"/>
    <w:semiHidden/>
    <w:unhideWhenUsed/>
    <w:rsid w:val="00DB7CF3"/>
    <w:pPr>
      <w:ind w:left="849" w:hanging="283"/>
      <w:contextualSpacing/>
    </w:pPr>
  </w:style>
  <w:style w:type="paragraph" w:styleId="List4">
    <w:name w:val="List 4"/>
    <w:basedOn w:val="Normal"/>
    <w:uiPriority w:val="99"/>
    <w:semiHidden/>
    <w:unhideWhenUsed/>
    <w:rsid w:val="00DB7CF3"/>
    <w:pPr>
      <w:ind w:left="1132" w:hanging="283"/>
      <w:contextualSpacing/>
    </w:pPr>
  </w:style>
  <w:style w:type="paragraph" w:styleId="List5">
    <w:name w:val="List 5"/>
    <w:basedOn w:val="Normal"/>
    <w:uiPriority w:val="99"/>
    <w:semiHidden/>
    <w:unhideWhenUsed/>
    <w:rsid w:val="00DB7CF3"/>
    <w:pPr>
      <w:ind w:left="1415" w:hanging="283"/>
      <w:contextualSpacing/>
    </w:pPr>
  </w:style>
  <w:style w:type="paragraph" w:styleId="ListBullet">
    <w:name w:val="List Bullet"/>
    <w:basedOn w:val="Normal"/>
    <w:uiPriority w:val="99"/>
    <w:semiHidden/>
    <w:unhideWhenUsed/>
    <w:rsid w:val="00DB7CF3"/>
    <w:pPr>
      <w:numPr>
        <w:numId w:val="1"/>
      </w:numPr>
      <w:contextualSpacing/>
    </w:pPr>
  </w:style>
  <w:style w:type="paragraph" w:styleId="ListBullet2">
    <w:name w:val="List Bullet 2"/>
    <w:basedOn w:val="Normal"/>
    <w:uiPriority w:val="99"/>
    <w:semiHidden/>
    <w:unhideWhenUsed/>
    <w:rsid w:val="00DB7CF3"/>
    <w:pPr>
      <w:numPr>
        <w:numId w:val="2"/>
      </w:numPr>
      <w:contextualSpacing/>
    </w:pPr>
  </w:style>
  <w:style w:type="paragraph" w:styleId="ListBullet3">
    <w:name w:val="List Bullet 3"/>
    <w:basedOn w:val="Normal"/>
    <w:uiPriority w:val="99"/>
    <w:semiHidden/>
    <w:unhideWhenUsed/>
    <w:rsid w:val="00DB7CF3"/>
    <w:pPr>
      <w:numPr>
        <w:numId w:val="3"/>
      </w:numPr>
      <w:contextualSpacing/>
    </w:pPr>
  </w:style>
  <w:style w:type="paragraph" w:styleId="ListBullet4">
    <w:name w:val="List Bullet 4"/>
    <w:basedOn w:val="Normal"/>
    <w:uiPriority w:val="99"/>
    <w:semiHidden/>
    <w:unhideWhenUsed/>
    <w:rsid w:val="00DB7CF3"/>
    <w:pPr>
      <w:numPr>
        <w:numId w:val="4"/>
      </w:numPr>
      <w:contextualSpacing/>
    </w:pPr>
  </w:style>
  <w:style w:type="paragraph" w:styleId="ListBullet5">
    <w:name w:val="List Bullet 5"/>
    <w:basedOn w:val="Normal"/>
    <w:uiPriority w:val="99"/>
    <w:semiHidden/>
    <w:unhideWhenUsed/>
    <w:rsid w:val="00DB7CF3"/>
    <w:pPr>
      <w:numPr>
        <w:numId w:val="5"/>
      </w:numPr>
      <w:contextualSpacing/>
    </w:pPr>
  </w:style>
  <w:style w:type="paragraph" w:styleId="ListContinue">
    <w:name w:val="List Continue"/>
    <w:basedOn w:val="Normal"/>
    <w:uiPriority w:val="99"/>
    <w:semiHidden/>
    <w:unhideWhenUsed/>
    <w:rsid w:val="00DB7CF3"/>
    <w:pPr>
      <w:spacing w:after="120"/>
      <w:ind w:left="283"/>
      <w:contextualSpacing/>
    </w:pPr>
  </w:style>
  <w:style w:type="paragraph" w:styleId="ListContinue2">
    <w:name w:val="List Continue 2"/>
    <w:basedOn w:val="Normal"/>
    <w:uiPriority w:val="99"/>
    <w:semiHidden/>
    <w:unhideWhenUsed/>
    <w:rsid w:val="00DB7CF3"/>
    <w:pPr>
      <w:spacing w:after="120"/>
      <w:ind w:left="566"/>
      <w:contextualSpacing/>
    </w:pPr>
  </w:style>
  <w:style w:type="paragraph" w:styleId="ListContinue3">
    <w:name w:val="List Continue 3"/>
    <w:basedOn w:val="Normal"/>
    <w:uiPriority w:val="99"/>
    <w:semiHidden/>
    <w:unhideWhenUsed/>
    <w:rsid w:val="00DB7CF3"/>
    <w:pPr>
      <w:spacing w:after="120"/>
      <w:ind w:left="849"/>
      <w:contextualSpacing/>
    </w:pPr>
  </w:style>
  <w:style w:type="paragraph" w:styleId="ListContinue4">
    <w:name w:val="List Continue 4"/>
    <w:basedOn w:val="Normal"/>
    <w:uiPriority w:val="99"/>
    <w:semiHidden/>
    <w:unhideWhenUsed/>
    <w:rsid w:val="00DB7CF3"/>
    <w:pPr>
      <w:spacing w:after="120"/>
      <w:ind w:left="1132"/>
      <w:contextualSpacing/>
    </w:pPr>
  </w:style>
  <w:style w:type="paragraph" w:styleId="ListContinue5">
    <w:name w:val="List Continue 5"/>
    <w:basedOn w:val="Normal"/>
    <w:uiPriority w:val="99"/>
    <w:semiHidden/>
    <w:unhideWhenUsed/>
    <w:rsid w:val="00DB7CF3"/>
    <w:pPr>
      <w:spacing w:after="120"/>
      <w:ind w:left="1415"/>
      <w:contextualSpacing/>
    </w:pPr>
  </w:style>
  <w:style w:type="paragraph" w:styleId="ListNumber">
    <w:name w:val="List Number"/>
    <w:basedOn w:val="Normal"/>
    <w:uiPriority w:val="99"/>
    <w:semiHidden/>
    <w:unhideWhenUsed/>
    <w:rsid w:val="00DB7CF3"/>
    <w:pPr>
      <w:numPr>
        <w:numId w:val="6"/>
      </w:numPr>
      <w:contextualSpacing/>
    </w:pPr>
  </w:style>
  <w:style w:type="paragraph" w:styleId="ListNumber2">
    <w:name w:val="List Number 2"/>
    <w:basedOn w:val="Normal"/>
    <w:uiPriority w:val="99"/>
    <w:semiHidden/>
    <w:unhideWhenUsed/>
    <w:rsid w:val="00DB7CF3"/>
    <w:pPr>
      <w:numPr>
        <w:numId w:val="7"/>
      </w:numPr>
      <w:contextualSpacing/>
    </w:pPr>
  </w:style>
  <w:style w:type="paragraph" w:styleId="ListNumber3">
    <w:name w:val="List Number 3"/>
    <w:basedOn w:val="Normal"/>
    <w:uiPriority w:val="99"/>
    <w:semiHidden/>
    <w:unhideWhenUsed/>
    <w:rsid w:val="00DB7CF3"/>
    <w:pPr>
      <w:numPr>
        <w:numId w:val="8"/>
      </w:numPr>
      <w:contextualSpacing/>
    </w:pPr>
  </w:style>
  <w:style w:type="paragraph" w:styleId="ListNumber4">
    <w:name w:val="List Number 4"/>
    <w:basedOn w:val="Normal"/>
    <w:uiPriority w:val="99"/>
    <w:semiHidden/>
    <w:unhideWhenUsed/>
    <w:rsid w:val="00DB7CF3"/>
    <w:pPr>
      <w:numPr>
        <w:numId w:val="9"/>
      </w:numPr>
      <w:contextualSpacing/>
    </w:pPr>
  </w:style>
  <w:style w:type="paragraph" w:styleId="ListNumber5">
    <w:name w:val="List Number 5"/>
    <w:basedOn w:val="Normal"/>
    <w:uiPriority w:val="99"/>
    <w:semiHidden/>
    <w:unhideWhenUsed/>
    <w:rsid w:val="00DB7CF3"/>
    <w:pPr>
      <w:numPr>
        <w:numId w:val="10"/>
      </w:numPr>
      <w:contextualSpacing/>
    </w:pPr>
  </w:style>
  <w:style w:type="paragraph" w:styleId="ListParagraph">
    <w:name w:val="List Paragraph"/>
    <w:basedOn w:val="Normal"/>
    <w:uiPriority w:val="34"/>
    <w:qFormat/>
    <w:rsid w:val="00DB7CF3"/>
    <w:pPr>
      <w:ind w:left="720"/>
      <w:contextualSpacing/>
    </w:pPr>
  </w:style>
  <w:style w:type="table" w:styleId="ListTable1Light">
    <w:name w:val="List Table 1 Light"/>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B7CF3"/>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B7CF3"/>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B7CF3"/>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B7CF3"/>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B7CF3"/>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B7CF3"/>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B7CF3"/>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B7CF3"/>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B7CF3"/>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B7CF3"/>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B7CF3"/>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B7CF3"/>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B7CF3"/>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B7CF3"/>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B7CF3"/>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B7CF3"/>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B7CF3"/>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B7CF3"/>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B7CF3"/>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B7CF3"/>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B7CF3"/>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B7CF3"/>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B7CF3"/>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B7CF3"/>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B7CF3"/>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B7CF3"/>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B7CF3"/>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B7CF3"/>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B7CF3"/>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B7CF3"/>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B7CF3"/>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B7CF3"/>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B7CF3"/>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B7CF3"/>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B7CF3"/>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B7CF3"/>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B7CF3"/>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B7CF3"/>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character" w:customStyle="1" w:styleId="MacroTextChar">
    <w:name w:val="Macro Text Char"/>
    <w:basedOn w:val="DefaultParagraphFont"/>
    <w:link w:val="MacroText"/>
    <w:uiPriority w:val="99"/>
    <w:semiHidden/>
    <w:rsid w:val="00DB7CF3"/>
    <w:rPr>
      <w:rFonts w:ascii="Consolas" w:eastAsiaTheme="minorHAnsi" w:hAnsi="Consolas" w:cstheme="minorBidi"/>
      <w:lang w:eastAsia="en-US"/>
    </w:rPr>
  </w:style>
  <w:style w:type="table" w:styleId="MediumGrid1">
    <w:name w:val="Medium Grid 1"/>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B7CF3"/>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B7CF3"/>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B7CF3"/>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B7CF3"/>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B7CF3"/>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B7CF3"/>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B7CF3"/>
    <w:rPr>
      <w:color w:val="2B579A"/>
      <w:shd w:val="clear" w:color="auto" w:fill="E1DFDD"/>
    </w:rPr>
  </w:style>
  <w:style w:type="paragraph" w:styleId="MessageHeader">
    <w:name w:val="Message Header"/>
    <w:basedOn w:val="Normal"/>
    <w:link w:val="MessageHeaderChar"/>
    <w:uiPriority w:val="99"/>
    <w:semiHidden/>
    <w:unhideWhenUsed/>
    <w:rsid w:val="00DB7CF3"/>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B7CF3"/>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DB7CF3"/>
    <w:rPr>
      <w:rFonts w:eastAsiaTheme="minorHAnsi" w:cstheme="minorBidi"/>
      <w:sz w:val="22"/>
      <w:lang w:eastAsia="en-US"/>
    </w:rPr>
  </w:style>
  <w:style w:type="paragraph" w:styleId="NormalWeb">
    <w:name w:val="Normal (Web)"/>
    <w:basedOn w:val="Normal"/>
    <w:uiPriority w:val="99"/>
    <w:semiHidden/>
    <w:unhideWhenUsed/>
    <w:rsid w:val="00DB7CF3"/>
    <w:rPr>
      <w:rFonts w:cs="Times New Roman"/>
      <w:sz w:val="24"/>
      <w:szCs w:val="24"/>
    </w:rPr>
  </w:style>
  <w:style w:type="paragraph" w:styleId="NormalIndent">
    <w:name w:val="Normal Indent"/>
    <w:basedOn w:val="Normal"/>
    <w:uiPriority w:val="99"/>
    <w:semiHidden/>
    <w:unhideWhenUsed/>
    <w:rsid w:val="00DB7CF3"/>
    <w:pPr>
      <w:ind w:left="720"/>
    </w:pPr>
  </w:style>
  <w:style w:type="paragraph" w:styleId="NoteHeading">
    <w:name w:val="Note Heading"/>
    <w:basedOn w:val="Normal"/>
    <w:next w:val="Normal"/>
    <w:link w:val="NoteHeadingChar"/>
    <w:uiPriority w:val="99"/>
    <w:semiHidden/>
    <w:unhideWhenUsed/>
    <w:rsid w:val="00DB7CF3"/>
    <w:pPr>
      <w:spacing w:line="240" w:lineRule="auto"/>
    </w:pPr>
  </w:style>
  <w:style w:type="character" w:customStyle="1" w:styleId="NoteHeadingChar">
    <w:name w:val="Note Heading Char"/>
    <w:basedOn w:val="DefaultParagraphFont"/>
    <w:link w:val="NoteHeading"/>
    <w:uiPriority w:val="99"/>
    <w:semiHidden/>
    <w:rsid w:val="00DB7CF3"/>
    <w:rPr>
      <w:rFonts w:eastAsiaTheme="minorHAnsi" w:cstheme="minorBidi"/>
      <w:sz w:val="22"/>
      <w:lang w:eastAsia="en-US"/>
    </w:rPr>
  </w:style>
  <w:style w:type="character" w:styleId="PageNumber">
    <w:name w:val="page number"/>
    <w:basedOn w:val="DefaultParagraphFont"/>
    <w:uiPriority w:val="99"/>
    <w:semiHidden/>
    <w:unhideWhenUsed/>
    <w:rsid w:val="00DB7CF3"/>
  </w:style>
  <w:style w:type="character" w:styleId="PlaceholderText">
    <w:name w:val="Placeholder Text"/>
    <w:basedOn w:val="DefaultParagraphFont"/>
    <w:uiPriority w:val="99"/>
    <w:semiHidden/>
    <w:rsid w:val="00DB7CF3"/>
    <w:rPr>
      <w:color w:val="808080"/>
    </w:rPr>
  </w:style>
  <w:style w:type="table" w:styleId="PlainTable1">
    <w:name w:val="Plain Table 1"/>
    <w:basedOn w:val="TableNormal"/>
    <w:uiPriority w:val="41"/>
    <w:rsid w:val="00DB7CF3"/>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B7CF3"/>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B7CF3"/>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B7CF3"/>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B7CF3"/>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B7CF3"/>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DB7CF3"/>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DB7CF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B7CF3"/>
    <w:rPr>
      <w:rFonts w:eastAsiaTheme="minorHAnsi" w:cstheme="minorBidi"/>
      <w:i/>
      <w:iCs/>
      <w:color w:val="404040" w:themeColor="text1" w:themeTint="BF"/>
      <w:sz w:val="22"/>
      <w:lang w:eastAsia="en-US"/>
    </w:rPr>
  </w:style>
  <w:style w:type="paragraph" w:styleId="Salutation">
    <w:name w:val="Salutation"/>
    <w:basedOn w:val="Normal"/>
    <w:next w:val="Normal"/>
    <w:link w:val="SalutationChar"/>
    <w:uiPriority w:val="99"/>
    <w:semiHidden/>
    <w:unhideWhenUsed/>
    <w:rsid w:val="00DB7CF3"/>
  </w:style>
  <w:style w:type="character" w:customStyle="1" w:styleId="SalutationChar">
    <w:name w:val="Salutation Char"/>
    <w:basedOn w:val="DefaultParagraphFont"/>
    <w:link w:val="Salutation"/>
    <w:uiPriority w:val="99"/>
    <w:semiHidden/>
    <w:rsid w:val="00DB7CF3"/>
    <w:rPr>
      <w:rFonts w:eastAsiaTheme="minorHAnsi" w:cstheme="minorBidi"/>
      <w:sz w:val="22"/>
      <w:lang w:eastAsia="en-US"/>
    </w:rPr>
  </w:style>
  <w:style w:type="paragraph" w:styleId="Signature">
    <w:name w:val="Signature"/>
    <w:basedOn w:val="Normal"/>
    <w:link w:val="SignatureChar"/>
    <w:uiPriority w:val="99"/>
    <w:semiHidden/>
    <w:unhideWhenUsed/>
    <w:rsid w:val="00DB7CF3"/>
    <w:pPr>
      <w:spacing w:line="240" w:lineRule="auto"/>
      <w:ind w:left="4252"/>
    </w:pPr>
  </w:style>
  <w:style w:type="character" w:customStyle="1" w:styleId="SignatureChar">
    <w:name w:val="Signature Char"/>
    <w:basedOn w:val="DefaultParagraphFont"/>
    <w:link w:val="Signature"/>
    <w:uiPriority w:val="99"/>
    <w:semiHidden/>
    <w:rsid w:val="00DB7CF3"/>
    <w:rPr>
      <w:rFonts w:eastAsiaTheme="minorHAnsi" w:cstheme="minorBidi"/>
      <w:sz w:val="22"/>
      <w:lang w:eastAsia="en-US"/>
    </w:rPr>
  </w:style>
  <w:style w:type="character" w:styleId="SmartHyperlink">
    <w:name w:val="Smart Hyperlink"/>
    <w:basedOn w:val="DefaultParagraphFont"/>
    <w:uiPriority w:val="99"/>
    <w:semiHidden/>
    <w:unhideWhenUsed/>
    <w:rsid w:val="00DB7CF3"/>
    <w:rPr>
      <w:u w:val="dotted"/>
    </w:rPr>
  </w:style>
  <w:style w:type="character" w:styleId="Strong">
    <w:name w:val="Strong"/>
    <w:basedOn w:val="DefaultParagraphFont"/>
    <w:uiPriority w:val="22"/>
    <w:qFormat/>
    <w:rsid w:val="00DB7CF3"/>
    <w:rPr>
      <w:b/>
      <w:bCs/>
    </w:rPr>
  </w:style>
  <w:style w:type="paragraph" w:styleId="Subtitle">
    <w:name w:val="Subtitle"/>
    <w:basedOn w:val="Normal"/>
    <w:next w:val="Normal"/>
    <w:link w:val="SubtitleChar"/>
    <w:uiPriority w:val="11"/>
    <w:qFormat/>
    <w:rsid w:val="00DB7CF3"/>
    <w:pPr>
      <w:numPr>
        <w:ilvl w:val="1"/>
      </w:numPr>
      <w:spacing w:after="160"/>
    </w:pPr>
    <w:rPr>
      <w:rFonts w:asciiTheme="minorHAnsi" w:eastAsiaTheme="minorEastAsia" w:hAnsiTheme="minorHAnsi"/>
      <w:color w:val="5A5A5A" w:themeColor="text1" w:themeTint="A5"/>
      <w:spacing w:val="15"/>
      <w:szCs w:val="22"/>
    </w:rPr>
  </w:style>
  <w:style w:type="character" w:customStyle="1" w:styleId="SubtitleChar">
    <w:name w:val="Subtitle Char"/>
    <w:basedOn w:val="DefaultParagraphFont"/>
    <w:link w:val="Subtitle"/>
    <w:uiPriority w:val="11"/>
    <w:rsid w:val="00DB7CF3"/>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DB7CF3"/>
    <w:rPr>
      <w:i/>
      <w:iCs/>
      <w:color w:val="404040" w:themeColor="text1" w:themeTint="BF"/>
    </w:rPr>
  </w:style>
  <w:style w:type="character" w:styleId="SubtleReference">
    <w:name w:val="Subtle Reference"/>
    <w:basedOn w:val="DefaultParagraphFont"/>
    <w:uiPriority w:val="31"/>
    <w:qFormat/>
    <w:rsid w:val="00DB7CF3"/>
    <w:rPr>
      <w:smallCaps/>
      <w:color w:val="5A5A5A" w:themeColor="text1" w:themeTint="A5"/>
    </w:rPr>
  </w:style>
  <w:style w:type="table" w:styleId="Table3Deffects1">
    <w:name w:val="Table 3D effects 1"/>
    <w:basedOn w:val="TableNormal"/>
    <w:uiPriority w:val="99"/>
    <w:semiHidden/>
    <w:unhideWhenUsed/>
    <w:rsid w:val="00DB7CF3"/>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B7CF3"/>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B7CF3"/>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B7CF3"/>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B7CF3"/>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B7CF3"/>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B7CF3"/>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B7CF3"/>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B7CF3"/>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B7CF3"/>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B7CF3"/>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B7CF3"/>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B7CF3"/>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B7CF3"/>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B7CF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B7CF3"/>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B7CF3"/>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B7CF3"/>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B7CF3"/>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B7CF3"/>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B7CF3"/>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B7CF3"/>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B7CF3"/>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B7CF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B7CF3"/>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B7CF3"/>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B7CF3"/>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B7CF3"/>
    <w:pPr>
      <w:ind w:left="220" w:hanging="220"/>
    </w:pPr>
  </w:style>
  <w:style w:type="paragraph" w:styleId="TableofFigures">
    <w:name w:val="table of figures"/>
    <w:basedOn w:val="Normal"/>
    <w:next w:val="Normal"/>
    <w:uiPriority w:val="99"/>
    <w:semiHidden/>
    <w:unhideWhenUsed/>
    <w:rsid w:val="00DB7CF3"/>
  </w:style>
  <w:style w:type="table" w:styleId="TableProfessional">
    <w:name w:val="Table Professional"/>
    <w:basedOn w:val="TableNormal"/>
    <w:uiPriority w:val="99"/>
    <w:semiHidden/>
    <w:unhideWhenUsed/>
    <w:rsid w:val="00DB7CF3"/>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B7CF3"/>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B7CF3"/>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B7CF3"/>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B7CF3"/>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DB7CF3"/>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B7CF3"/>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B7CF3"/>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B7CF3"/>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DB7CF3"/>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B7CF3"/>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DB7CF3"/>
    <w:pPr>
      <w:numPr>
        <w:numId w:val="0"/>
      </w:numPr>
      <w:outlineLvl w:val="9"/>
    </w:pPr>
  </w:style>
  <w:style w:type="character" w:styleId="UnresolvedMention">
    <w:name w:val="Unresolved Mention"/>
    <w:basedOn w:val="DefaultParagraphFont"/>
    <w:uiPriority w:val="99"/>
    <w:semiHidden/>
    <w:unhideWhenUsed/>
    <w:rsid w:val="00DB7CF3"/>
    <w:rPr>
      <w:color w:val="605E5C"/>
      <w:shd w:val="clear" w:color="auto" w:fill="E1DFDD"/>
    </w:rPr>
  </w:style>
  <w:style w:type="paragraph" w:customStyle="1" w:styleId="SOText2">
    <w:name w:val="SO Text2"/>
    <w:aliases w:val="sot2"/>
    <w:basedOn w:val="Normal"/>
    <w:next w:val="SOText"/>
    <w:link w:val="SOText2Char"/>
    <w:rsid w:val="00DB7CF3"/>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B7CF3"/>
    <w:rPr>
      <w:rFonts w:eastAsiaTheme="minorHAnsi" w:cstheme="minorBidi"/>
      <w:sz w:val="22"/>
      <w:lang w:eastAsia="en-US"/>
    </w:rPr>
  </w:style>
  <w:style w:type="paragraph" w:customStyle="1" w:styleId="ETAsubitem">
    <w:name w:val="ETA(subitem)"/>
    <w:basedOn w:val="OPCParaBase"/>
    <w:rsid w:val="00DB7CF3"/>
    <w:pPr>
      <w:tabs>
        <w:tab w:val="right" w:pos="340"/>
      </w:tabs>
      <w:spacing w:before="60" w:line="240" w:lineRule="auto"/>
      <w:ind w:left="454" w:hanging="454"/>
    </w:pPr>
    <w:rPr>
      <w:sz w:val="20"/>
    </w:rPr>
  </w:style>
  <w:style w:type="paragraph" w:customStyle="1" w:styleId="ETApara">
    <w:name w:val="ETA(para)"/>
    <w:basedOn w:val="OPCParaBase"/>
    <w:rsid w:val="00DB7CF3"/>
    <w:pPr>
      <w:tabs>
        <w:tab w:val="right" w:pos="754"/>
      </w:tabs>
      <w:spacing w:before="60" w:line="240" w:lineRule="auto"/>
      <w:ind w:left="828" w:hanging="828"/>
    </w:pPr>
    <w:rPr>
      <w:sz w:val="20"/>
    </w:rPr>
  </w:style>
  <w:style w:type="paragraph" w:customStyle="1" w:styleId="ETAsubpara">
    <w:name w:val="ETA(subpara)"/>
    <w:basedOn w:val="OPCParaBase"/>
    <w:rsid w:val="00DB7CF3"/>
    <w:pPr>
      <w:tabs>
        <w:tab w:val="right" w:pos="1083"/>
      </w:tabs>
      <w:spacing w:before="60" w:line="240" w:lineRule="auto"/>
      <w:ind w:left="1191" w:hanging="1191"/>
    </w:pPr>
    <w:rPr>
      <w:sz w:val="20"/>
    </w:rPr>
  </w:style>
  <w:style w:type="paragraph" w:customStyle="1" w:styleId="ETAsub-subpara">
    <w:name w:val="ETA(sub-subpara)"/>
    <w:basedOn w:val="OPCParaBase"/>
    <w:rsid w:val="00DB7CF3"/>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DB7CF3"/>
    <w:rPr>
      <w:b/>
      <w:sz w:val="28"/>
      <w:szCs w:val="28"/>
    </w:rPr>
  </w:style>
  <w:style w:type="paragraph" w:customStyle="1" w:styleId="NotesHeading2">
    <w:name w:val="NotesHeading 2"/>
    <w:basedOn w:val="OPCParaBase"/>
    <w:next w:val="Normal"/>
    <w:rsid w:val="00DB7CF3"/>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34" Type="http://schemas.openxmlformats.org/officeDocument/2006/relationships/footer" Target="footer13.xml"/><Relationship Id="rId7" Type="http://schemas.openxmlformats.org/officeDocument/2006/relationships/image" Target="media/image1.wmf"/><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footer" Target="footer11.xml"/><Relationship Id="rId35"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ConsolAct_new.DOTX</Template>
  <TotalTime>0</TotalTime>
  <Pages>30</Pages>
  <Words>5097</Words>
  <Characters>26045</Characters>
  <Application>Microsoft Office Word</Application>
  <DocSecurity>0</DocSecurity>
  <PresentationFormat/>
  <Lines>790</Lines>
  <Paragraphs>454</Paragraphs>
  <ScaleCrop>false</ScaleCrop>
  <HeadingPairs>
    <vt:vector size="2" baseType="variant">
      <vt:variant>
        <vt:lpstr>Title</vt:lpstr>
      </vt:variant>
      <vt:variant>
        <vt:i4>1</vt:i4>
      </vt:variant>
    </vt:vector>
  </HeadingPairs>
  <TitlesOfParts>
    <vt:vector size="1" baseType="lpstr">
      <vt:lpstr>Autonomous Sanctions Act 2011</vt:lpstr>
    </vt:vector>
  </TitlesOfParts>
  <Manager/>
  <Company/>
  <LinksUpToDate>false</LinksUpToDate>
  <CharactersWithSpaces>30891</CharactersWithSpaces>
  <SharedDoc>false</SharedDoc>
  <HyperlinkBase/>
  <HLinks>
    <vt:vector size="6" baseType="variant">
      <vt:variant>
        <vt:i4>6160468</vt:i4>
      </vt:variant>
      <vt:variant>
        <vt:i4>0</vt:i4>
      </vt:variant>
      <vt:variant>
        <vt:i4>0</vt:i4>
      </vt:variant>
      <vt:variant>
        <vt:i4>5</vt:i4>
      </vt:variant>
      <vt:variant>
        <vt:lpwstr>http://www.comlaw.gov.au/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Sanctions Act 2011</dc:title>
  <dc:subject/>
  <dc:creator/>
  <cp:keywords/>
  <dc:description/>
  <cp:lastModifiedBy/>
  <cp:revision>1</cp:revision>
  <dcterms:created xsi:type="dcterms:W3CDTF">2024-04-11T01:49:00Z</dcterms:created>
  <dcterms:modified xsi:type="dcterms:W3CDTF">2024-04-11T01:49:00Z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OFFICIAL</vt:lpwstr>
  </property>
  <property fmtid="{D5CDD505-2E9C-101B-9397-08002B2CF9AE}" pid="3" name="ShortT">
    <vt:lpwstr>Autonomous Sanctions Act 2011</vt:lpwstr>
  </property>
  <property fmtid="{D5CDD505-2E9C-101B-9397-08002B2CF9AE}" pid="4" name="Actno">
    <vt:lpwstr/>
  </property>
  <property fmtid="{D5CDD505-2E9C-101B-9397-08002B2CF9AE}" pid="5" name="Converted">
    <vt:bool>false</vt:bool>
  </property>
  <property fmtid="{D5CDD505-2E9C-101B-9397-08002B2CF9AE}" pid="6" name="DLM">
    <vt:lpwstr> </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lass">
    <vt:lpwstr/>
  </property>
  <property fmtid="{D5CDD505-2E9C-101B-9397-08002B2CF9AE}" pid="11" name="CompilationVersion">
    <vt:i4>3</vt:i4>
  </property>
  <property fmtid="{D5CDD505-2E9C-101B-9397-08002B2CF9AE}" pid="12" name="CompilationNumber">
    <vt:lpwstr>4</vt:lpwstr>
  </property>
  <property fmtid="{D5CDD505-2E9C-101B-9397-08002B2CF9AE}" pid="13" name="StartDate">
    <vt:lpwstr>9 April 2024</vt:lpwstr>
  </property>
  <property fmtid="{D5CDD505-2E9C-101B-9397-08002B2CF9AE}" pid="14" name="PreparedDate">
    <vt:filetime>2016-03-03T14:00:00Z</vt:filetime>
  </property>
  <property fmtid="{D5CDD505-2E9C-101B-9397-08002B2CF9AE}" pid="15" name="RegisteredDate">
    <vt:lpwstr>11 April 2024</vt:lpwstr>
  </property>
  <property fmtid="{D5CDD505-2E9C-101B-9397-08002B2CF9AE}" pid="16" name="IncludesUpTo">
    <vt:lpwstr>Act No. 19, 2024</vt:lpwstr>
  </property>
</Properties>
</file>