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rPr>
          <w:rFonts w:ascii="Arial" w:hAnsi="Arial" w:eastAsia="Arial"/>
          <w:b/>
          <w:i w:val="0"/>
          <w:color w:val="000000"/>
          <w:sz w:val="36"/>
        </w:rPr>
        <w:t>PHÂN CÔNG NHIỆM VỤ ĐỒ ÁN PHÂN TÍCH TRỰC QUAN DỮ LIỆU</w:t>
      </w:r>
    </w:p>
    <w:p>
      <w:pPr>
        <w:spacing w:after="200"/>
        <w:jc w:val="center"/>
      </w:pPr>
      <w:r>
        <w:rPr>
          <w:rFonts w:ascii="Arial" w:hAnsi="Arial" w:eastAsia="Arial"/>
          <w:b/>
          <w:i w:val="0"/>
          <w:color w:val="000000"/>
          <w:sz w:val="24"/>
        </w:rPr>
        <w:t>Đề tài Seoul Bike Sharing Demand</w:t>
      </w:r>
    </w:p>
    <w:p>
      <w:pPr>
        <w:spacing w:after="240"/>
        <w:jc w:val="center"/>
      </w:pPr>
      <w:r>
        <w:rPr>
          <w:rFonts w:ascii="Arial" w:hAnsi="Arial" w:eastAsia="Arial"/>
          <w:b w:val="0"/>
          <w:i/>
          <w:color w:val="000000"/>
          <w:sz w:val="21"/>
        </w:rPr>
        <w:t>Nhóm 3 thành viên | Môn Phân tích dữ liệu IE313</w:t>
      </w:r>
    </w:p>
    <w:p>
      <w:pPr>
        <w:spacing w:after="120" w:line="269" w:lineRule="auto"/>
      </w:pPr>
      <w:r>
        <w:rPr>
          <w:rFonts w:ascii="Arial" w:hAnsi="Arial" w:eastAsia="Arial"/>
          <w:b w:val="0"/>
          <w:i w:val="0"/>
          <w:color w:val="000000"/>
          <w:sz w:val="22"/>
        </w:rPr>
        <w:t>Tài liệu này phân công công việc cho ba thành viên theo từng mục của báo cáo. Mỗi thành viên được xác định rõ phần phân tích cần thực hiện, nội dung phải viết, sản phẩm phải bàn giao và tiêu chí hoàn thành. Các nhiệm vụ chỉ sử dụng những phương pháp đã học trong môn.</w:t>
      </w:r>
    </w:p>
    <w:p>
      <w:pPr>
        <w:pStyle w:val="Heading1"/>
        <w:spacing w:before="220" w:after="100"/>
        <w:keepNext/>
      </w:pPr>
      <w:r>
        <w:rPr>
          <w:rFonts w:ascii="Arial" w:hAnsi="Arial" w:eastAsia="Arial"/>
          <w:b/>
          <w:i w:val="0"/>
          <w:color w:val="000000"/>
          <w:sz w:val="30"/>
        </w:rPr>
        <w:t>1. Tóm tắt phân công</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64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eastAsia="Arial"/>
                <w:b/>
                <w:i w:val="0"/>
                <w:color w:val="FFFFFF"/>
                <w:sz w:val="19"/>
              </w:rPr>
              <w:t>TV</w:t>
            </w:r>
          </w:p>
        </w:tc>
        <w:tc>
          <w:tcPr>
            <w:tcW w:type="dxa" w:w="244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eastAsia="Arial"/>
                <w:b/>
                <w:i w:val="0"/>
                <w:color w:val="FFFFFF"/>
                <w:sz w:val="19"/>
              </w:rPr>
              <w:t>Gói công việc</w:t>
            </w:r>
          </w:p>
        </w:tc>
        <w:tc>
          <w:tcPr>
            <w:tcW w:type="dxa" w:w="561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eastAsia="Arial"/>
                <w:b/>
                <w:i w:val="0"/>
                <w:color w:val="FFFFFF"/>
                <w:sz w:val="19"/>
              </w:rPr>
              <w:t>Mục báo cáo phụ trách</w:t>
            </w:r>
          </w:p>
        </w:tc>
        <w:tc>
          <w:tcPr>
            <w:tcW w:type="dxa" w:w="100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eastAsia="Arial"/>
                <w:b/>
                <w:i w:val="0"/>
                <w:color w:val="FFFFFF"/>
                <w:sz w:val="19"/>
              </w:rPr>
              <w:t>Tỷ trọng</w:t>
            </w:r>
          </w:p>
        </w:tc>
      </w:tr>
      <w:tr>
        <w:trPr>
          <w:cantSplit w:val="true"/>
        </w:trP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Pr>
                <w:rFonts w:ascii="Arial" w:hAnsi="Arial" w:eastAsia="Arial"/>
                <w:b w:val="0"/>
                <w:i w:val="0"/>
                <w:color w:val="000000"/>
                <w:sz w:val="18"/>
              </w:rPr>
              <w:t>1</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Dữ liệu và mở đầu</w:t>
            </w:r>
          </w:p>
        </w:tc>
        <w:tc>
          <w:tcPr>
            <w:tcW w:type="dxa" w:w="56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Giới thiệu; Mô tả bộ dữ liệu; Phương pháp tiền xử lý</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30%</w:t>
            </w:r>
          </w:p>
        </w:tc>
      </w:tr>
      <w:tr>
        <w:trPr>
          <w:cantSplit w:val="true"/>
        </w:trP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jc w:val="center"/>
            </w:pPr>
            <w:r>
              <w:rPr>
                <w:rFonts w:ascii="Arial" w:hAnsi="Arial" w:eastAsia="Arial"/>
                <w:b w:val="0"/>
                <w:i w:val="0"/>
                <w:color w:val="000000"/>
                <w:sz w:val="18"/>
              </w:rPr>
              <w:t>2</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rFonts w:ascii="Arial" w:hAnsi="Arial" w:eastAsia="Arial"/>
                <w:b w:val="0"/>
                <w:i w:val="0"/>
                <w:color w:val="000000"/>
                <w:sz w:val="18"/>
              </w:rPr>
              <w:t>EDA và trực quan</w:t>
            </w:r>
          </w:p>
        </w:tc>
        <w:tc>
          <w:tcPr>
            <w:tcW w:type="dxa" w:w="56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rFonts w:ascii="Arial" w:hAnsi="Arial" w:eastAsia="Arial"/>
                <w:b w:val="0"/>
                <w:i w:val="0"/>
                <w:color w:val="000000"/>
                <w:sz w:val="18"/>
              </w:rPr>
              <w:t>Phương pháp phân tích; Phân tích thăm dò/sơ bộ</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rFonts w:ascii="Arial" w:hAnsi="Arial" w:eastAsia="Arial"/>
                <w:b w:val="0"/>
                <w:i w:val="0"/>
                <w:color w:val="000000"/>
                <w:sz w:val="18"/>
              </w:rPr>
              <w:t>35%</w:t>
            </w:r>
          </w:p>
        </w:tc>
      </w:tr>
      <w:tr>
        <w:trPr>
          <w:cantSplit w:val="true"/>
        </w:trP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Pr>
                <w:rFonts w:ascii="Arial" w:hAnsi="Arial" w:eastAsia="Arial"/>
                <w:b w:val="0"/>
                <w:i w:val="0"/>
                <w:color w:val="000000"/>
                <w:sz w:val="18"/>
              </w:rPr>
              <w:t>3</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Mô hình và kết quả</w:t>
            </w:r>
          </w:p>
        </w:tc>
        <w:tc>
          <w:tcPr>
            <w:tcW w:type="dxa" w:w="56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Kết quả phân tích; Kết luận</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35%</w:t>
            </w:r>
          </w:p>
        </w:tc>
      </w:tr>
    </w:tbl>
    <w:p>
      <w:pPr>
        <w:spacing w:after="0"/>
      </w:pPr>
    </w:p>
    <w:p>
      <w:pPr>
        <w:pStyle w:val="Heading1"/>
        <w:spacing w:before="220" w:after="100"/>
        <w:keepNext/>
      </w:pPr>
      <w:r>
        <w:rPr>
          <w:rFonts w:ascii="Arial" w:hAnsi="Arial" w:eastAsia="Arial"/>
          <w:b/>
          <w:i w:val="0"/>
          <w:color w:val="000000"/>
          <w:sz w:val="30"/>
        </w:rPr>
        <w:t>2. Thành viên 1  Chuẩn bị dữ liệu và nội dung mở đầu</w:t>
      </w:r>
    </w:p>
    <w:p>
      <w:pPr>
        <w:spacing w:after="120" w:line="269" w:lineRule="auto"/>
      </w:pPr>
      <w:r>
        <w:rPr>
          <w:rFonts w:ascii="Arial" w:hAnsi="Arial" w:eastAsia="Arial"/>
          <w:b/>
          <w:i w:val="0"/>
          <w:color w:val="000000"/>
          <w:sz w:val="22"/>
        </w:rPr>
        <w:t>Vai trò:</w:t>
      </w:r>
      <w:r>
        <w:rPr>
          <w:rFonts w:ascii="Arial" w:hAnsi="Arial" w:eastAsia="Arial"/>
          <w:b w:val="0"/>
          <w:i w:val="0"/>
          <w:color w:val="000000"/>
          <w:sz w:val="22"/>
        </w:rPr>
        <w:t xml:space="preserve"> tạo bộ dữ liệu dùng chung, hoàn thành các phần mở đầu và quản lý file báo cáo chính.</w:t>
      </w:r>
    </w:p>
    <w:p>
      <w:pPr>
        <w:pStyle w:val="Heading2"/>
        <w:spacing w:before="160" w:after="100"/>
        <w:keepNext/>
      </w:pPr>
      <w:r>
        <w:rPr>
          <w:rFonts w:ascii="Arial" w:hAnsi="Arial" w:eastAsia="Arial"/>
          <w:b/>
          <w:i w:val="0"/>
          <w:color w:val="000000"/>
          <w:sz w:val="24"/>
        </w:rPr>
        <w:t>2.1. Đầu vào</w:t>
      </w:r>
    </w:p>
    <w:p>
      <w:pPr>
        <w:pStyle w:val="ListBullet"/>
        <w:spacing w:after="60" w:line="259" w:lineRule="auto"/>
      </w:pPr>
      <w:r>
        <w:rPr>
          <w:rFonts w:ascii="Arial" w:hAnsi="Arial" w:eastAsia="Arial"/>
          <w:b w:val="0"/>
          <w:i w:val="0"/>
          <w:color w:val="000000"/>
          <w:sz w:val="21"/>
        </w:rPr>
        <w:t>Trang dữ liệu chính thức của UCI và file SeoulBikeData.csv nguyên bản.</w:t>
      </w:r>
    </w:p>
    <w:p>
      <w:pPr>
        <w:pStyle w:val="ListBullet"/>
        <w:spacing w:after="60" w:line="259" w:lineRule="auto"/>
      </w:pPr>
      <w:r>
        <w:rPr>
          <w:rFonts w:ascii="Arial" w:hAnsi="Arial" w:eastAsia="Arial"/>
          <w:b w:val="0"/>
          <w:i w:val="0"/>
          <w:color w:val="000000"/>
          <w:sz w:val="21"/>
        </w:rPr>
        <w:t>Mẫu báo cáo IE313 do giảng viên cung cấp.</w:t>
      </w:r>
    </w:p>
    <w:p>
      <w:pPr>
        <w:pStyle w:val="Heading2"/>
        <w:spacing w:before="160" w:after="100"/>
        <w:keepNext/>
      </w:pPr>
      <w:r>
        <w:rPr>
          <w:rFonts w:ascii="Arial" w:hAnsi="Arial" w:eastAsia="Arial"/>
          <w:b/>
          <w:i w:val="0"/>
          <w:color w:val="000000"/>
          <w:sz w:val="24"/>
        </w:rPr>
        <w:t>2.2. Công việc phân tích</w:t>
      </w:r>
    </w:p>
    <w:p>
      <w:pPr>
        <w:spacing w:after="60" w:line="259" w:lineRule="auto"/>
        <w:ind w:left="403" w:hanging="403"/>
      </w:pPr>
      <w:r>
        <w:rPr>
          <w:rFonts w:ascii="Arial" w:hAnsi="Arial" w:eastAsia="Arial"/>
          <w:b w:val="0"/>
          <w:i w:val="0"/>
          <w:color w:val="000000"/>
          <w:sz w:val="21"/>
        </w:rPr>
        <w:t>1.  Tải dataset, lưu nguyên bản và ghi lại tên nguồn, đường dẫn, DOI, giấy phép và ngày truy cập.</w:t>
      </w:r>
    </w:p>
    <w:p>
      <w:pPr>
        <w:spacing w:after="60" w:line="259" w:lineRule="auto"/>
        <w:ind w:left="403" w:hanging="403"/>
      </w:pPr>
      <w:r>
        <w:rPr>
          <w:rFonts w:ascii="Arial" w:hAnsi="Arial" w:eastAsia="Arial"/>
          <w:b w:val="0"/>
          <w:i w:val="0"/>
          <w:color w:val="000000"/>
          <w:sz w:val="21"/>
        </w:rPr>
        <w:t>2.  Đọc dữ liệu bằng Pandas; kiểm tra số dòng, số cột, tên cột và kiểu dữ liệu.</w:t>
      </w:r>
    </w:p>
    <w:p>
      <w:pPr>
        <w:spacing w:after="60" w:line="259" w:lineRule="auto"/>
        <w:ind w:left="403" w:hanging="403"/>
      </w:pPr>
      <w:r>
        <w:rPr>
          <w:rFonts w:ascii="Arial" w:hAnsi="Arial" w:eastAsia="Arial"/>
          <w:b w:val="0"/>
          <w:i w:val="0"/>
          <w:color w:val="000000"/>
          <w:sz w:val="21"/>
        </w:rPr>
        <w:t>3.  Kiểm tra dữ liệu thiếu, dòng trùng lặp, số lượng giá trị duy nhất và phạm vi min–max của các biến số.</w:t>
      </w:r>
    </w:p>
    <w:p>
      <w:pPr>
        <w:spacing w:after="60" w:line="259" w:lineRule="auto"/>
        <w:ind w:left="403" w:hanging="403"/>
      </w:pPr>
      <w:r>
        <w:rPr>
          <w:rFonts w:ascii="Arial" w:hAnsi="Arial" w:eastAsia="Arial"/>
          <w:b w:val="0"/>
          <w:i w:val="0"/>
          <w:color w:val="000000"/>
          <w:sz w:val="21"/>
        </w:rPr>
        <w:t>4.  Chuyển Date sang kiểu ngày tháng; có thể tạo Month, DayOfWeek và IsWeekend nếu các biến này được sử dụng ở phần EDA hoặc mô hình.</w:t>
      </w:r>
    </w:p>
    <w:p>
      <w:pPr>
        <w:spacing w:after="60" w:line="259" w:lineRule="auto"/>
        <w:ind w:left="403" w:hanging="403"/>
      </w:pPr>
      <w:r>
        <w:rPr>
          <w:rFonts w:ascii="Arial" w:hAnsi="Arial" w:eastAsia="Arial"/>
          <w:b w:val="0"/>
          <w:i w:val="0"/>
          <w:color w:val="000000"/>
          <w:sz w:val="21"/>
        </w:rPr>
        <w:t>5.  Kiểm tra ngoại lệ nhưng không tự ý xóa các thời điểm có lượng thuê cao; mọi thao tác loại dữ liệu phải có lý do.</w:t>
      </w:r>
    </w:p>
    <w:p>
      <w:pPr>
        <w:spacing w:after="60" w:line="259" w:lineRule="auto"/>
        <w:ind w:left="403" w:hanging="403"/>
      </w:pPr>
      <w:r>
        <w:rPr>
          <w:rFonts w:ascii="Arial" w:hAnsi="Arial" w:eastAsia="Arial"/>
          <w:b w:val="0"/>
          <w:i w:val="0"/>
          <w:color w:val="000000"/>
          <w:sz w:val="21"/>
        </w:rPr>
        <w:t>6.  Xuất một file dữ liệu sạch duy nhất để Thành viên 2 và Thành viên 3 cùng sử dụng.</w:t>
      </w:r>
    </w:p>
    <w:p>
      <w:pPr>
        <w:pStyle w:val="Heading2"/>
        <w:spacing w:before="160" w:after="100"/>
        <w:keepNext/>
      </w:pPr>
      <w:r>
        <w:rPr>
          <w:rFonts w:ascii="Arial" w:hAnsi="Arial" w:eastAsia="Arial"/>
          <w:b/>
          <w:i w:val="0"/>
          <w:color w:val="000000"/>
          <w:sz w:val="24"/>
        </w:rPr>
        <w:t>2.3. Nội dung báo cáo phải viết</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23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eastAsia="Arial"/>
                <w:b/>
                <w:i w:val="0"/>
                <w:color w:val="FFFFFF"/>
                <w:sz w:val="19"/>
              </w:rPr>
              <w:t>Mục</w:t>
            </w:r>
          </w:p>
        </w:tc>
        <w:tc>
          <w:tcPr>
            <w:tcW w:type="dxa" w:w="748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eastAsia="Arial"/>
                <w:b/>
                <w:i w:val="0"/>
                <w:color w:val="FFFFFF"/>
                <w:sz w:val="19"/>
              </w:rPr>
              <w:t>Nội dung bắt buộc</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Giới thiệu</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Viết 2 đoạn theo mẫu: mục tiêu, cách thực hiện, tóm tắt kết quả; minh bạch nguồn và việc sử dụng dataset UCI. Phần tóm tắt kết quả được cập nhật sau khi nhận kết quả từ Thành viên 2 và 3.</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rFonts w:ascii="Arial" w:hAnsi="Arial" w:eastAsia="Arial"/>
                <w:b w:val="0"/>
                <w:i w:val="0"/>
                <w:color w:val="000000"/>
                <w:sz w:val="18"/>
              </w:rPr>
              <w:t>Mô tả bộ dữ liệu</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rFonts w:ascii="Arial" w:hAnsi="Arial" w:eastAsia="Arial"/>
                <w:b w:val="0"/>
                <w:i w:val="0"/>
                <w:color w:val="000000"/>
                <w:sz w:val="18"/>
              </w:rPr>
              <w:t>Giới thiệu bối cảnh; số dòng, số cột; biến mục tiêu; số biến số, phân loại và thời gian; tình trạng dữ liệu thiếu, trùng lặp; bảng data dictionary gồm tên cột, kiểu, phạm vi và giải thích.</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Phương pháp tiền xử lý</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Viết ngắn gọn cách kiểm tra dữ liệu, chuyển đổi Date, tạo biến mới và các thay đổi đã thực hiện. Gửi đoạn này cho Thành viên 2 ghép vào mục Phương pháp phân tích.</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rFonts w:ascii="Arial" w:hAnsi="Arial" w:eastAsia="Arial"/>
                <w:b w:val="0"/>
                <w:i w:val="0"/>
                <w:color w:val="000000"/>
                <w:sz w:val="18"/>
              </w:rPr>
              <w:t>Tài liệu tham khảo</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rFonts w:ascii="Arial" w:hAnsi="Arial" w:eastAsia="Arial"/>
                <w:b w:val="0"/>
                <w:i w:val="0"/>
                <w:color w:val="000000"/>
                <w:sz w:val="18"/>
              </w:rPr>
              <w:t>Tổng hợp nguồn UCI và các tài liệu thực sự được sử dụng, có tiêu đề, đường dẫn và ngày truy cập.</w:t>
            </w:r>
          </w:p>
        </w:tc>
      </w:tr>
    </w:tbl>
    <w:p>
      <w:pPr>
        <w:spacing w:after="0"/>
      </w:pPr>
    </w:p>
    <w:p>
      <w:pPr>
        <w:pStyle w:val="Heading2"/>
        <w:spacing w:before="160" w:after="100"/>
        <w:keepNext/>
      </w:pPr>
      <w:r>
        <w:rPr>
          <w:rFonts w:ascii="Arial" w:hAnsi="Arial" w:eastAsia="Arial"/>
          <w:b/>
          <w:i w:val="0"/>
          <w:color w:val="000000"/>
          <w:sz w:val="24"/>
        </w:rPr>
        <w:t>2.4. Output phải bàn giao</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45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eastAsia="Arial"/>
                <w:b/>
                <w:i w:val="0"/>
                <w:color w:val="FFFFFF"/>
                <w:sz w:val="19"/>
              </w:rPr>
              <w:t>Tệp bàn giao</w:t>
            </w:r>
          </w:p>
        </w:tc>
        <w:tc>
          <w:tcPr>
            <w:tcW w:type="dxa" w:w="626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eastAsia="Arial"/>
                <w:b/>
                <w:i w:val="0"/>
                <w:color w:val="FFFFFF"/>
                <w:sz w:val="19"/>
              </w:rPr>
              <w:t>Nội dung bắt buộc</w:t>
            </w:r>
          </w:p>
        </w:tc>
      </w:tr>
      <w:tr>
        <w:trPr>
          <w:cantSplit w:val="true"/>
        </w:trP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01_data_preprocessing.ipynb</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Notebook kiểm tra và tiền xử lý dữ liệu, chạy từ đầu đến cuối không lỗi.</w:t>
            </w:r>
          </w:p>
        </w:tc>
      </w:tr>
      <w:tr>
        <w:trPr>
          <w:cantSplit w:val="true"/>
        </w:trP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rFonts w:ascii="Arial" w:hAnsi="Arial" w:eastAsia="Arial"/>
                <w:b w:val="0"/>
                <w:i w:val="0"/>
                <w:color w:val="000000"/>
                <w:sz w:val="18"/>
              </w:rPr>
              <w:t>SeoulBikeData_raw.csv</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rFonts w:ascii="Arial" w:hAnsi="Arial" w:eastAsia="Arial"/>
                <w:b w:val="0"/>
                <w:i w:val="0"/>
                <w:color w:val="000000"/>
                <w:sz w:val="18"/>
              </w:rPr>
              <w:t>Bản dữ liệu gốc, không chỉnh sửa.</w:t>
            </w:r>
          </w:p>
        </w:tc>
      </w:tr>
      <w:tr>
        <w:trPr>
          <w:cantSplit w:val="true"/>
        </w:trP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SeoulBikeData_clean.csv</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Bản dữ liệu sạch dùng chung cho EDA và mô hình.</w:t>
            </w:r>
          </w:p>
        </w:tc>
      </w:tr>
      <w:tr>
        <w:trPr>
          <w:cantSplit w:val="true"/>
        </w:trP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rFonts w:ascii="Arial" w:hAnsi="Arial" w:eastAsia="Arial"/>
                <w:b w:val="0"/>
                <w:i w:val="0"/>
                <w:color w:val="000000"/>
                <w:sz w:val="18"/>
              </w:rPr>
              <w:t>Bang_mo_ta_du_lieu.xlsx</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rFonts w:ascii="Arial" w:hAnsi="Arial" w:eastAsia="Arial"/>
                <w:b w:val="0"/>
                <w:i w:val="0"/>
                <w:color w:val="000000"/>
                <w:sz w:val="18"/>
              </w:rPr>
              <w:t>Data dictionary và thống kê ban đầu phục vụ mục Mô tả bộ dữ liệu.</w:t>
            </w:r>
          </w:p>
        </w:tc>
      </w:tr>
      <w:tr>
        <w:trPr>
          <w:cantSplit w:val="true"/>
        </w:trP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Noi_dung_TV1.docx</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Các phần Giới thiệu, Mô tả bộ dữ liệu và Phương pháp tiền xử lý đã viết hoàn chỉnh.</w:t>
            </w:r>
          </w:p>
        </w:tc>
      </w:tr>
    </w:tbl>
    <w:p>
      <w:pPr>
        <w:spacing w:after="0"/>
      </w:pPr>
    </w:p>
    <w:p>
      <w:pPr>
        <w:pStyle w:val="Heading2"/>
        <w:spacing w:before="160" w:after="100"/>
        <w:keepNext/>
      </w:pPr>
      <w:r>
        <w:rPr>
          <w:rFonts w:ascii="Arial" w:hAnsi="Arial" w:eastAsia="Arial"/>
          <w:b/>
          <w:i w:val="0"/>
          <w:color w:val="000000"/>
          <w:sz w:val="24"/>
        </w:rPr>
        <w:t>2.5. Tiêu chí hoàn thành</w:t>
      </w:r>
    </w:p>
    <w:p>
      <w:pPr>
        <w:pStyle w:val="ListBullet"/>
        <w:spacing w:after="60" w:line="259" w:lineRule="auto"/>
      </w:pPr>
      <w:r>
        <w:rPr>
          <w:rFonts w:ascii="Arial" w:hAnsi="Arial" w:eastAsia="Arial"/>
          <w:b w:val="0"/>
          <w:i w:val="0"/>
          <w:color w:val="000000"/>
          <w:sz w:val="21"/>
        </w:rPr>
        <w:t>Notebook chạy lại được và không phụ thuộc đường dẫn cá nhân.</w:t>
      </w:r>
    </w:p>
    <w:p>
      <w:pPr>
        <w:pStyle w:val="ListBullet"/>
        <w:spacing w:after="60" w:line="259" w:lineRule="auto"/>
      </w:pPr>
      <w:r>
        <w:rPr>
          <w:rFonts w:ascii="Arial" w:hAnsi="Arial" w:eastAsia="Arial"/>
          <w:b w:val="0"/>
          <w:i w:val="0"/>
          <w:color w:val="000000"/>
          <w:sz w:val="21"/>
        </w:rPr>
        <w:t>Có ghi rõ từng thay đổi giữa dữ liệu gốc và dữ liệu sạch.</w:t>
      </w:r>
    </w:p>
    <w:p>
      <w:pPr>
        <w:pStyle w:val="ListBullet"/>
        <w:spacing w:after="60" w:line="259" w:lineRule="auto"/>
      </w:pPr>
      <w:r>
        <w:rPr>
          <w:rFonts w:ascii="Arial" w:hAnsi="Arial" w:eastAsia="Arial"/>
          <w:b w:val="0"/>
          <w:i w:val="0"/>
          <w:color w:val="000000"/>
          <w:sz w:val="21"/>
        </w:rPr>
        <w:t>Hai thành viên còn lại mở và sử dụng được file dữ liệu sạch.</w:t>
      </w:r>
    </w:p>
    <w:p>
      <w:pPr>
        <w:pStyle w:val="ListBullet"/>
        <w:spacing w:after="60" w:line="259" w:lineRule="auto"/>
      </w:pPr>
      <w:r>
        <w:rPr>
          <w:rFonts w:ascii="Arial" w:hAnsi="Arial" w:eastAsia="Arial"/>
          <w:b w:val="0"/>
          <w:i w:val="0"/>
          <w:color w:val="000000"/>
          <w:sz w:val="21"/>
        </w:rPr>
        <w:t>Phần mô tả dataset đủ rõ nhưng không vượt quá 1 đến 2 trang.</w:t>
      </w:r>
    </w:p>
    <w:p>
      <w:pPr>
        <w:pStyle w:val="Heading1"/>
        <w:spacing w:before="220" w:after="100"/>
        <w:keepNext/>
      </w:pPr>
      <w:r>
        <w:rPr>
          <w:rFonts w:ascii="Arial" w:hAnsi="Arial" w:eastAsia="Arial"/>
          <w:b/>
          <w:i w:val="0"/>
          <w:color w:val="000000"/>
          <w:sz w:val="30"/>
        </w:rPr>
        <w:t>3. Thành viên 2  Phương pháp EDA và trực quan hóa</w:t>
      </w:r>
    </w:p>
    <w:p>
      <w:pPr>
        <w:spacing w:after="120" w:line="269" w:lineRule="auto"/>
      </w:pPr>
      <w:r>
        <w:rPr>
          <w:rFonts w:ascii="Arial" w:hAnsi="Arial" w:eastAsia="Arial"/>
          <w:b/>
          <w:i w:val="0"/>
          <w:color w:val="000000"/>
          <w:sz w:val="22"/>
        </w:rPr>
        <w:t>Vai trò:</w:t>
      </w:r>
      <w:r>
        <w:rPr>
          <w:rFonts w:ascii="Arial" w:hAnsi="Arial" w:eastAsia="Arial"/>
          <w:b w:val="0"/>
          <w:i w:val="0"/>
          <w:color w:val="000000"/>
          <w:sz w:val="22"/>
        </w:rPr>
        <w:t xml:space="preserve"> tìm các đặc điểm và mối quan hệ quan trọng trong dữ liệu; tạo biểu đồ và nhận xét cho phần phân tích thăm dò.</w:t>
      </w:r>
    </w:p>
    <w:p>
      <w:pPr>
        <w:pStyle w:val="Heading2"/>
        <w:spacing w:before="160" w:after="100"/>
        <w:keepNext/>
      </w:pPr>
      <w:r>
        <w:rPr>
          <w:rFonts w:ascii="Arial" w:hAnsi="Arial" w:eastAsia="Arial"/>
          <w:b/>
          <w:i w:val="0"/>
          <w:color w:val="000000"/>
          <w:sz w:val="24"/>
        </w:rPr>
        <w:t>3.1. Đầu vào</w:t>
      </w:r>
    </w:p>
    <w:p>
      <w:pPr>
        <w:pStyle w:val="ListBullet"/>
        <w:spacing w:after="60" w:line="259" w:lineRule="auto"/>
      </w:pPr>
      <w:r>
        <w:rPr>
          <w:rFonts w:ascii="Arial" w:hAnsi="Arial" w:eastAsia="Arial"/>
          <w:b w:val="0"/>
          <w:i w:val="0"/>
          <w:color w:val="000000"/>
          <w:sz w:val="21"/>
        </w:rPr>
        <w:t>File SeoulBikeData_clean.csv do Thành viên 1 bàn giao.</w:t>
      </w:r>
    </w:p>
    <w:p>
      <w:pPr>
        <w:pStyle w:val="ListBullet"/>
        <w:spacing w:after="60" w:line="259" w:lineRule="auto"/>
      </w:pPr>
      <w:r>
        <w:rPr>
          <w:rFonts w:ascii="Arial" w:hAnsi="Arial" w:eastAsia="Arial"/>
          <w:b w:val="0"/>
          <w:i w:val="0"/>
          <w:color w:val="000000"/>
          <w:sz w:val="21"/>
        </w:rPr>
        <w:t>Danh sách thay đổi dữ liệu và mô tả các biến do Thành viên 1 cung cấp.</w:t>
      </w:r>
    </w:p>
    <w:p>
      <w:pPr>
        <w:pStyle w:val="Heading2"/>
        <w:spacing w:before="160" w:after="100"/>
        <w:keepNext/>
      </w:pPr>
      <w:r>
        <w:rPr>
          <w:rFonts w:ascii="Arial" w:hAnsi="Arial" w:eastAsia="Arial"/>
          <w:b/>
          <w:i w:val="0"/>
          <w:color w:val="000000"/>
          <w:sz w:val="24"/>
        </w:rPr>
        <w:t>3.2. Công việc phân tích</w:t>
      </w:r>
    </w:p>
    <w:p>
      <w:pPr>
        <w:spacing w:after="60" w:line="259" w:lineRule="auto"/>
        <w:ind w:left="403" w:hanging="403"/>
      </w:pPr>
      <w:r>
        <w:rPr>
          <w:rFonts w:ascii="Arial" w:hAnsi="Arial" w:eastAsia="Arial"/>
          <w:b w:val="0"/>
          <w:i w:val="0"/>
          <w:color w:val="000000"/>
          <w:sz w:val="21"/>
        </w:rPr>
        <w:t>1.  Tính thống kê mô tả cho Rented Bike Count và các biến số quan trọng: count, mean, median, min, max, độ lệch chuẩn, phân vị và IQR.</w:t>
      </w:r>
    </w:p>
    <w:p>
      <w:pPr>
        <w:spacing w:after="60" w:line="259" w:lineRule="auto"/>
        <w:ind w:left="403" w:hanging="403"/>
      </w:pPr>
      <w:r>
        <w:rPr>
          <w:rFonts w:ascii="Arial" w:hAnsi="Arial" w:eastAsia="Arial"/>
          <w:b w:val="0"/>
          <w:i w:val="0"/>
          <w:color w:val="000000"/>
          <w:sz w:val="21"/>
        </w:rPr>
        <w:t>2.  Vẽ histogram và boxplot của Rented Bike Count để mô tả phân phối và ngoại lệ.</w:t>
      </w:r>
    </w:p>
    <w:p>
      <w:pPr>
        <w:spacing w:after="60" w:line="259" w:lineRule="auto"/>
        <w:ind w:left="403" w:hanging="403"/>
      </w:pPr>
      <w:r>
        <w:rPr>
          <w:rFonts w:ascii="Arial" w:hAnsi="Arial" w:eastAsia="Arial"/>
          <w:b w:val="0"/>
          <w:i w:val="0"/>
          <w:color w:val="000000"/>
          <w:sz w:val="21"/>
        </w:rPr>
        <w:t>3.  Phân tích số lượt thuê trung bình theo giờ bằng line chart.</w:t>
      </w:r>
    </w:p>
    <w:p>
      <w:pPr>
        <w:spacing w:after="60" w:line="259" w:lineRule="auto"/>
        <w:ind w:left="403" w:hanging="403"/>
      </w:pPr>
      <w:r>
        <w:rPr>
          <w:rFonts w:ascii="Arial" w:hAnsi="Arial" w:eastAsia="Arial"/>
          <w:b w:val="0"/>
          <w:i w:val="0"/>
          <w:color w:val="000000"/>
          <w:sz w:val="21"/>
        </w:rPr>
        <w:t>4.  So sánh số lượt thuê theo mùa và giữa ngày lễ với ngày thường bằng bar chart hoặc boxplot.</w:t>
      </w:r>
    </w:p>
    <w:p>
      <w:pPr>
        <w:spacing w:after="60" w:line="259" w:lineRule="auto"/>
        <w:ind w:left="403" w:hanging="403"/>
      </w:pPr>
      <w:r>
        <w:rPr>
          <w:rFonts w:ascii="Arial" w:hAnsi="Arial" w:eastAsia="Arial"/>
          <w:b w:val="0"/>
          <w:i w:val="0"/>
          <w:color w:val="000000"/>
          <w:sz w:val="21"/>
        </w:rPr>
        <w:t>5.  Phân tích quan hệ giữa nhiệt độ và số lượt thuê bằng scatter plot; phân tích ảnh hưởng của mưa bằng biểu đồ phù hợp.</w:t>
      </w:r>
    </w:p>
    <w:p>
      <w:pPr>
        <w:spacing w:after="60" w:line="259" w:lineRule="auto"/>
        <w:ind w:left="403" w:hanging="403"/>
      </w:pPr>
      <w:r>
        <w:rPr>
          <w:rFonts w:ascii="Arial" w:hAnsi="Arial" w:eastAsia="Arial"/>
          <w:b w:val="0"/>
          <w:i w:val="0"/>
          <w:color w:val="000000"/>
          <w:sz w:val="21"/>
        </w:rPr>
        <w:t>6.  Tạo ma trận tương quan và heatmap cho các biến số.</w:t>
      </w:r>
    </w:p>
    <w:p>
      <w:pPr>
        <w:spacing w:after="60" w:line="259" w:lineRule="auto"/>
        <w:ind w:left="403" w:hanging="403"/>
      </w:pPr>
      <w:r>
        <w:rPr>
          <w:rFonts w:ascii="Arial" w:hAnsi="Arial" w:eastAsia="Arial"/>
          <w:b w:val="0"/>
          <w:i w:val="0"/>
          <w:color w:val="000000"/>
          <w:sz w:val="21"/>
        </w:rPr>
        <w:t>7.  Sử dụng groupby hoặc pivot table để tổng hợp theo giờ, mùa hoặc ngày lễ.</w:t>
      </w:r>
    </w:p>
    <w:p>
      <w:pPr>
        <w:spacing w:after="60" w:line="259" w:lineRule="auto"/>
        <w:ind w:left="403" w:hanging="403"/>
      </w:pPr>
      <w:r>
        <w:rPr>
          <w:rFonts w:ascii="Arial" w:hAnsi="Arial" w:eastAsia="Arial"/>
          <w:b w:val="0"/>
          <w:i w:val="0"/>
          <w:color w:val="000000"/>
          <w:sz w:val="21"/>
        </w:rPr>
        <w:t>8.  Thực hiện ANOVA để kiểm tra số lượt thuê trung bình giữa các mùa có khác biệt có ý nghĩa thống kê hay không; trình bày H0, H1, F, p-value và kết luận ở mức ý nghĩa 0,05.</w:t>
      </w:r>
    </w:p>
    <w:p>
      <w:pPr>
        <w:pStyle w:val="Heading2"/>
        <w:spacing w:before="160" w:after="100"/>
        <w:keepNext/>
      </w:pPr>
      <w:r>
        <w:rPr>
          <w:rFonts w:ascii="Arial" w:hAnsi="Arial" w:eastAsia="Arial"/>
          <w:b/>
          <w:i w:val="0"/>
          <w:color w:val="000000"/>
          <w:sz w:val="24"/>
        </w:rPr>
        <w:t>3.3. Nội dung báo cáo phải viết</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23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eastAsia="Arial"/>
                <w:b/>
                <w:i w:val="0"/>
                <w:color w:val="FFFFFF"/>
                <w:sz w:val="19"/>
              </w:rPr>
              <w:t>Mục</w:t>
            </w:r>
          </w:p>
        </w:tc>
        <w:tc>
          <w:tcPr>
            <w:tcW w:type="dxa" w:w="748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eastAsia="Arial"/>
                <w:b/>
                <w:i w:val="0"/>
                <w:color w:val="FFFFFF"/>
                <w:sz w:val="19"/>
              </w:rPr>
              <w:t>Nội dung bắt buộc</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Phương pháp phân tích</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Vẽ quy trình thực hiện của nhóm; tổng hợp phương pháp tiền xử lý từ Thành viên 1; trình bày thống kê mô tả, groupby, pivot, tương quan, heatmap và ANOVA; nhận mô tả mô hình từ Thành viên 3 để hoàn chỉnh mục này.</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rFonts w:ascii="Arial" w:hAnsi="Arial" w:eastAsia="Arial"/>
                <w:b w:val="0"/>
                <w:i w:val="0"/>
                <w:color w:val="000000"/>
                <w:sz w:val="18"/>
              </w:rPr>
              <w:t>Phân tích thăm dò</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rFonts w:ascii="Arial" w:hAnsi="Arial" w:eastAsia="Arial"/>
                <w:b w:val="0"/>
                <w:i w:val="0"/>
                <w:color w:val="000000"/>
                <w:sz w:val="18"/>
              </w:rPr>
              <w:t>Trình bày 6 đến 8 biểu đồ quan trọng, bảng thống kê và kết quả ANOVA. Mỗi hình phải có tên, trục, chú thích cần thiết và đoạn nhận xét 2 đến 4 câu.</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Phát hiện chính</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Tóm tắt 4 đến 6 phát hiện rõ ràng: thời điểm nhu cầu cao, khác biệt theo mùa/ngày lễ, quan hệ với nhiệt độ, mưa, độ ẩm hoặc các biến đáng chú ý khác.</w:t>
            </w:r>
          </w:p>
        </w:tc>
      </w:tr>
    </w:tbl>
    <w:p>
      <w:pPr>
        <w:spacing w:after="0"/>
      </w:pPr>
    </w:p>
    <w:p>
      <w:pPr>
        <w:pStyle w:val="Heading2"/>
        <w:spacing w:before="160" w:after="100"/>
        <w:keepNext/>
      </w:pPr>
      <w:r>
        <w:rPr>
          <w:rFonts w:ascii="Arial" w:hAnsi="Arial" w:eastAsia="Arial"/>
          <w:b/>
          <w:i w:val="0"/>
          <w:color w:val="000000"/>
          <w:sz w:val="24"/>
        </w:rPr>
        <w:t>3.4. Danh sách hình dự kiến</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158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eastAsia="Arial"/>
                <w:b/>
                <w:i w:val="0"/>
                <w:color w:val="FFFFFF"/>
                <w:sz w:val="19"/>
              </w:rPr>
              <w:t>Tên</w:t>
            </w:r>
          </w:p>
        </w:tc>
        <w:tc>
          <w:tcPr>
            <w:tcW w:type="dxa" w:w="813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eastAsia="Arial"/>
                <w:b/>
                <w:i w:val="0"/>
                <w:color w:val="FFFFFF"/>
                <w:sz w:val="19"/>
              </w:rPr>
              <w:t>Nội dung</w:t>
            </w:r>
          </w:p>
        </w:tc>
      </w:tr>
      <w:tr>
        <w:trPr>
          <w:cantSplit w:val="true"/>
        </w:trP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Hình 1</w:t>
            </w:r>
          </w:p>
        </w:tc>
        <w:tc>
          <w:tcPr>
            <w:tcW w:type="dxa" w:w="81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Phân phối số lượt thuê xe</w:t>
            </w:r>
          </w:p>
        </w:tc>
      </w:tr>
      <w:tr>
        <w:trPr>
          <w:cantSplit w:val="true"/>
        </w:trP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rFonts w:ascii="Arial" w:hAnsi="Arial" w:eastAsia="Arial"/>
                <w:b w:val="0"/>
                <w:i w:val="0"/>
                <w:color w:val="000000"/>
                <w:sz w:val="18"/>
              </w:rPr>
              <w:t>Hình 2</w:t>
            </w:r>
          </w:p>
        </w:tc>
        <w:tc>
          <w:tcPr>
            <w:tcW w:type="dxa" w:w="81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rFonts w:ascii="Arial" w:hAnsi="Arial" w:eastAsia="Arial"/>
                <w:b w:val="0"/>
                <w:i w:val="0"/>
                <w:color w:val="000000"/>
                <w:sz w:val="18"/>
              </w:rPr>
              <w:t>Boxplot số lượt thuê xe</w:t>
            </w:r>
          </w:p>
        </w:tc>
      </w:tr>
      <w:tr>
        <w:trPr>
          <w:cantSplit w:val="true"/>
        </w:trP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Hình 3</w:t>
            </w:r>
          </w:p>
        </w:tc>
        <w:tc>
          <w:tcPr>
            <w:tcW w:type="dxa" w:w="81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Số lượt thuê trung bình theo giờ</w:t>
            </w:r>
          </w:p>
        </w:tc>
      </w:tr>
      <w:tr>
        <w:trPr>
          <w:cantSplit w:val="true"/>
        </w:trP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rFonts w:ascii="Arial" w:hAnsi="Arial" w:eastAsia="Arial"/>
                <w:b w:val="0"/>
                <w:i w:val="0"/>
                <w:color w:val="000000"/>
                <w:sz w:val="18"/>
              </w:rPr>
              <w:t>Hình 4</w:t>
            </w:r>
          </w:p>
        </w:tc>
        <w:tc>
          <w:tcPr>
            <w:tcW w:type="dxa" w:w="81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rFonts w:ascii="Arial" w:hAnsi="Arial" w:eastAsia="Arial"/>
                <w:b w:val="0"/>
                <w:i w:val="0"/>
                <w:color w:val="000000"/>
                <w:sz w:val="18"/>
              </w:rPr>
              <w:t>So sánh số lượt thuê theo mùa</w:t>
            </w:r>
          </w:p>
        </w:tc>
      </w:tr>
      <w:tr>
        <w:trPr>
          <w:cantSplit w:val="true"/>
        </w:trP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Hình 5</w:t>
            </w:r>
          </w:p>
        </w:tc>
        <w:tc>
          <w:tcPr>
            <w:tcW w:type="dxa" w:w="81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So sánh ngày lễ và ngày thường</w:t>
            </w:r>
          </w:p>
        </w:tc>
      </w:tr>
      <w:tr>
        <w:trPr>
          <w:cantSplit w:val="true"/>
        </w:trP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rFonts w:ascii="Arial" w:hAnsi="Arial" w:eastAsia="Arial"/>
                <w:b w:val="0"/>
                <w:i w:val="0"/>
                <w:color w:val="000000"/>
                <w:sz w:val="18"/>
              </w:rPr>
              <w:t>Hình 6</w:t>
            </w:r>
          </w:p>
        </w:tc>
        <w:tc>
          <w:tcPr>
            <w:tcW w:type="dxa" w:w="81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rFonts w:ascii="Arial" w:hAnsi="Arial" w:eastAsia="Arial"/>
                <w:b w:val="0"/>
                <w:i w:val="0"/>
                <w:color w:val="000000"/>
                <w:sz w:val="18"/>
              </w:rPr>
              <w:t>Quan hệ giữa nhiệt độ và số lượt thuê</w:t>
            </w:r>
          </w:p>
        </w:tc>
      </w:tr>
      <w:tr>
        <w:trPr>
          <w:cantSplit w:val="true"/>
        </w:trP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Hình 7</w:t>
            </w:r>
          </w:p>
        </w:tc>
        <w:tc>
          <w:tcPr>
            <w:tcW w:type="dxa" w:w="81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Ảnh hưởng của lượng mưa</w:t>
            </w:r>
          </w:p>
        </w:tc>
      </w:tr>
      <w:tr>
        <w:trPr>
          <w:cantSplit w:val="true"/>
        </w:trP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rFonts w:ascii="Arial" w:hAnsi="Arial" w:eastAsia="Arial"/>
                <w:b w:val="0"/>
                <w:i w:val="0"/>
                <w:color w:val="000000"/>
                <w:sz w:val="18"/>
              </w:rPr>
              <w:t>Hình 8</w:t>
            </w:r>
          </w:p>
        </w:tc>
        <w:tc>
          <w:tcPr>
            <w:tcW w:type="dxa" w:w="81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rFonts w:ascii="Arial" w:hAnsi="Arial" w:eastAsia="Arial"/>
                <w:b w:val="0"/>
                <w:i w:val="0"/>
                <w:color w:val="000000"/>
                <w:sz w:val="18"/>
              </w:rPr>
              <w:t>Heatmap tương quan</w:t>
            </w:r>
          </w:p>
        </w:tc>
      </w:tr>
    </w:tbl>
    <w:p>
      <w:pPr>
        <w:spacing w:after="0"/>
      </w:pPr>
    </w:p>
    <w:p>
      <w:pPr>
        <w:pStyle w:val="Heading2"/>
        <w:spacing w:before="160" w:after="100"/>
        <w:keepNext/>
      </w:pPr>
      <w:r>
        <w:rPr>
          <w:rFonts w:ascii="Arial" w:hAnsi="Arial" w:eastAsia="Arial"/>
          <w:b/>
          <w:i w:val="0"/>
          <w:color w:val="000000"/>
          <w:sz w:val="24"/>
        </w:rPr>
        <w:t>3.5. Output phải bàn giao</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45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eastAsia="Arial"/>
                <w:b/>
                <w:i w:val="0"/>
                <w:color w:val="FFFFFF"/>
                <w:sz w:val="19"/>
              </w:rPr>
              <w:t>Tệp bàn giao</w:t>
            </w:r>
          </w:p>
        </w:tc>
        <w:tc>
          <w:tcPr>
            <w:tcW w:type="dxa" w:w="626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eastAsia="Arial"/>
                <w:b/>
                <w:i w:val="0"/>
                <w:color w:val="FFFFFF"/>
                <w:sz w:val="19"/>
              </w:rPr>
              <w:t>Nội dung bắt buộc</w:t>
            </w:r>
          </w:p>
        </w:tc>
      </w:tr>
      <w:tr>
        <w:trPr>
          <w:cantSplit w:val="true"/>
        </w:trP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02_eda_visualization.ipynb</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Toàn bộ thống kê, trực quan hóa, groupby, pivot và ANOVA.</w:t>
            </w:r>
          </w:p>
        </w:tc>
      </w:tr>
      <w:tr>
        <w:trPr>
          <w:cantSplit w:val="true"/>
        </w:trP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rFonts w:ascii="Arial" w:hAnsi="Arial" w:eastAsia="Arial"/>
                <w:b w:val="0"/>
                <w:i w:val="0"/>
                <w:color w:val="000000"/>
                <w:sz w:val="18"/>
              </w:rPr>
              <w:t>figures/eda/*.png</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rFonts w:ascii="Arial" w:hAnsi="Arial" w:eastAsia="Arial"/>
                <w:b w:val="0"/>
                <w:i w:val="0"/>
                <w:color w:val="000000"/>
                <w:sz w:val="18"/>
              </w:rPr>
              <w:t>Các hình PNG rõ nét, tên file có số thứ tự và nội dung.</w:t>
            </w:r>
          </w:p>
        </w:tc>
      </w:tr>
      <w:tr>
        <w:trPr>
          <w:cantSplit w:val="true"/>
        </w:trP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descriptive_statistics.xlsx</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Bảng thống kê mô tả và các bảng tổng hợp được dùng trong báo cáo.</w:t>
            </w:r>
          </w:p>
        </w:tc>
      </w:tr>
      <w:tr>
        <w:trPr>
          <w:cantSplit w:val="true"/>
        </w:trP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rFonts w:ascii="Arial" w:hAnsi="Arial" w:eastAsia="Arial"/>
                <w:b w:val="0"/>
                <w:i w:val="0"/>
                <w:color w:val="000000"/>
                <w:sz w:val="18"/>
              </w:rPr>
              <w:t>anova_result.xlsx</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rFonts w:ascii="Arial" w:hAnsi="Arial" w:eastAsia="Arial"/>
                <w:b w:val="0"/>
                <w:i w:val="0"/>
                <w:color w:val="000000"/>
                <w:sz w:val="18"/>
              </w:rPr>
              <w:t>Giả thuyết, F, p-value và kết luận của ANOVA.</w:t>
            </w:r>
          </w:p>
        </w:tc>
      </w:tr>
      <w:tr>
        <w:trPr>
          <w:cantSplit w:val="true"/>
        </w:trP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Noi_dung_TV2.docx</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Phần Phương pháp phân tích và Phân tích thăm dò đã viết hoàn chỉnh.</w:t>
            </w:r>
          </w:p>
        </w:tc>
      </w:tr>
    </w:tbl>
    <w:p>
      <w:pPr>
        <w:spacing w:after="0"/>
      </w:pPr>
    </w:p>
    <w:p>
      <w:pPr>
        <w:pStyle w:val="Heading2"/>
        <w:spacing w:before="160" w:after="100"/>
        <w:keepNext/>
      </w:pPr>
      <w:r>
        <w:rPr>
          <w:rFonts w:ascii="Arial" w:hAnsi="Arial" w:eastAsia="Arial"/>
          <w:b/>
          <w:i w:val="0"/>
          <w:color w:val="000000"/>
          <w:sz w:val="24"/>
        </w:rPr>
        <w:t>3.6. Tiêu chí hoàn thành</w:t>
      </w:r>
    </w:p>
    <w:p>
      <w:pPr>
        <w:pStyle w:val="ListBullet"/>
        <w:spacing w:after="60" w:line="259" w:lineRule="auto"/>
      </w:pPr>
      <w:r>
        <w:rPr>
          <w:rFonts w:ascii="Arial" w:hAnsi="Arial" w:eastAsia="Arial"/>
          <w:b w:val="0"/>
          <w:i w:val="0"/>
          <w:color w:val="000000"/>
          <w:sz w:val="21"/>
        </w:rPr>
        <w:t>Notebook chạy từ đầu đến cuối không lỗi và chỉ đọc file dữ liệu sạch dùng chung.</w:t>
      </w:r>
    </w:p>
    <w:p>
      <w:pPr>
        <w:pStyle w:val="ListBullet"/>
        <w:spacing w:after="60" w:line="259" w:lineRule="auto"/>
      </w:pPr>
      <w:r>
        <w:rPr>
          <w:rFonts w:ascii="Arial" w:hAnsi="Arial" w:eastAsia="Arial"/>
          <w:b w:val="0"/>
          <w:i w:val="0"/>
          <w:color w:val="000000"/>
          <w:sz w:val="21"/>
        </w:rPr>
        <w:t>Mọi biểu đồ đều có tiêu đề, tên trục, đơn vị và nhận xét đi kèm.</w:t>
      </w:r>
    </w:p>
    <w:p>
      <w:pPr>
        <w:pStyle w:val="ListBullet"/>
        <w:spacing w:after="60" w:line="259" w:lineRule="auto"/>
      </w:pPr>
      <w:r>
        <w:rPr>
          <w:rFonts w:ascii="Arial" w:hAnsi="Arial" w:eastAsia="Arial"/>
          <w:b w:val="0"/>
          <w:i w:val="0"/>
          <w:color w:val="000000"/>
          <w:sz w:val="21"/>
        </w:rPr>
        <w:t>Chỉ chọn hình trả lời được câu hỏi phân tích; hình phụ để trong notebook hoặc phụ lục.</w:t>
      </w:r>
    </w:p>
    <w:p>
      <w:pPr>
        <w:pStyle w:val="ListBullet"/>
        <w:spacing w:after="60" w:line="259" w:lineRule="auto"/>
      </w:pPr>
      <w:r>
        <w:rPr>
          <w:rFonts w:ascii="Arial" w:hAnsi="Arial" w:eastAsia="Arial"/>
          <w:b w:val="0"/>
          <w:i w:val="0"/>
          <w:color w:val="000000"/>
          <w:sz w:val="21"/>
        </w:rPr>
        <w:t>Kết luận ANOVA phải dựa trên p-value và mức ý nghĩa đã nêu.</w:t>
      </w:r>
    </w:p>
    <w:p>
      <w:pPr>
        <w:pStyle w:val="Heading1"/>
        <w:spacing w:before="220" w:after="100"/>
        <w:keepNext/>
      </w:pPr>
      <w:r>
        <w:rPr>
          <w:rFonts w:ascii="Arial" w:hAnsi="Arial" w:eastAsia="Arial"/>
          <w:b/>
          <w:i w:val="0"/>
          <w:color w:val="000000"/>
          <w:sz w:val="30"/>
        </w:rPr>
        <w:t>4. Thành viên 3  Xây dựng và đánh giá mô hình</w:t>
      </w:r>
    </w:p>
    <w:p>
      <w:pPr>
        <w:spacing w:after="120" w:line="269" w:lineRule="auto"/>
      </w:pPr>
      <w:r>
        <w:rPr>
          <w:rFonts w:ascii="Arial" w:hAnsi="Arial" w:eastAsia="Arial"/>
          <w:b/>
          <w:i w:val="0"/>
          <w:color w:val="000000"/>
          <w:sz w:val="22"/>
        </w:rPr>
        <w:t>Vai trò:</w:t>
      </w:r>
      <w:r>
        <w:rPr>
          <w:rFonts w:ascii="Arial" w:hAnsi="Arial" w:eastAsia="Arial"/>
          <w:b w:val="0"/>
          <w:i w:val="0"/>
          <w:color w:val="000000"/>
          <w:sz w:val="22"/>
        </w:rPr>
        <w:t xml:space="preserve"> xây dựng các mô hình hồi quy đã học, so sánh kết quả và viết phần kết quả phân tích cùng kết luận.</w:t>
      </w:r>
    </w:p>
    <w:p>
      <w:pPr>
        <w:pStyle w:val="Heading2"/>
        <w:spacing w:before="160" w:after="100"/>
        <w:keepNext/>
      </w:pPr>
      <w:r>
        <w:rPr>
          <w:rFonts w:ascii="Arial" w:hAnsi="Arial" w:eastAsia="Arial"/>
          <w:b/>
          <w:i w:val="0"/>
          <w:color w:val="000000"/>
          <w:sz w:val="24"/>
        </w:rPr>
        <w:t>4.1. Đầu vào</w:t>
      </w:r>
    </w:p>
    <w:p>
      <w:pPr>
        <w:pStyle w:val="ListBullet"/>
        <w:spacing w:after="60" w:line="259" w:lineRule="auto"/>
      </w:pPr>
      <w:r>
        <w:rPr>
          <w:rFonts w:ascii="Arial" w:hAnsi="Arial" w:eastAsia="Arial"/>
          <w:b w:val="0"/>
          <w:i w:val="0"/>
          <w:color w:val="000000"/>
          <w:sz w:val="21"/>
        </w:rPr>
        <w:t>File SeoulBikeData_clean.csv do Thành viên 1 bàn giao.</w:t>
      </w:r>
    </w:p>
    <w:p>
      <w:pPr>
        <w:pStyle w:val="ListBullet"/>
        <w:spacing w:after="60" w:line="259" w:lineRule="auto"/>
      </w:pPr>
      <w:r>
        <w:rPr>
          <w:rFonts w:ascii="Arial" w:hAnsi="Arial" w:eastAsia="Arial"/>
          <w:b w:val="0"/>
          <w:i w:val="0"/>
          <w:color w:val="000000"/>
          <w:sz w:val="21"/>
        </w:rPr>
        <w:t>Các phát hiện chính từ EDA do Thành viên 2 bàn giao để sử dụng khi viết kết luận.</w:t>
      </w:r>
    </w:p>
    <w:p>
      <w:pPr>
        <w:pStyle w:val="Heading2"/>
        <w:spacing w:before="160" w:after="100"/>
        <w:keepNext/>
      </w:pPr>
      <w:r>
        <w:rPr>
          <w:rFonts w:ascii="Arial" w:hAnsi="Arial" w:eastAsia="Arial"/>
          <w:b/>
          <w:i w:val="0"/>
          <w:color w:val="000000"/>
          <w:sz w:val="24"/>
        </w:rPr>
        <w:t>4.2. Công việc phân tích</w:t>
      </w:r>
    </w:p>
    <w:p>
      <w:pPr>
        <w:spacing w:after="60" w:line="259" w:lineRule="auto"/>
        <w:ind w:left="403" w:hanging="403"/>
      </w:pPr>
      <w:r>
        <w:rPr>
          <w:rFonts w:ascii="Arial" w:hAnsi="Arial" w:eastAsia="Arial"/>
          <w:b w:val="0"/>
          <w:i w:val="0"/>
          <w:color w:val="000000"/>
          <w:sz w:val="21"/>
        </w:rPr>
        <w:t>1.  Xác định Rented Bike Count là biến mục tiêu và chọn các biến đầu vào phù hợp.</w:t>
      </w:r>
    </w:p>
    <w:p>
      <w:pPr>
        <w:spacing w:after="60" w:line="259" w:lineRule="auto"/>
        <w:ind w:left="403" w:hanging="403"/>
      </w:pPr>
      <w:r>
        <w:rPr>
          <w:rFonts w:ascii="Arial" w:hAnsi="Arial" w:eastAsia="Arial"/>
          <w:b w:val="0"/>
          <w:i w:val="0"/>
          <w:color w:val="000000"/>
          <w:sz w:val="21"/>
        </w:rPr>
        <w:t>2.  Mã hóa các biến phân loại theo cách đã học; không đưa biến mục tiêu vào tập đầu vào.</w:t>
      </w:r>
    </w:p>
    <w:p>
      <w:pPr>
        <w:spacing w:after="60" w:line="259" w:lineRule="auto"/>
        <w:ind w:left="403" w:hanging="403"/>
      </w:pPr>
      <w:r>
        <w:rPr>
          <w:rFonts w:ascii="Arial" w:hAnsi="Arial" w:eastAsia="Arial"/>
          <w:b w:val="0"/>
          <w:i w:val="0"/>
          <w:color w:val="000000"/>
          <w:sz w:val="21"/>
        </w:rPr>
        <w:t>3.  Chia dữ liệu thành 80% train và 20% test, sử dụng random_state cố định để tái tạo kết quả.</w:t>
      </w:r>
    </w:p>
    <w:p>
      <w:pPr>
        <w:spacing w:after="60" w:line="259" w:lineRule="auto"/>
        <w:ind w:left="403" w:hanging="403"/>
      </w:pPr>
      <w:r>
        <w:rPr>
          <w:rFonts w:ascii="Arial" w:hAnsi="Arial" w:eastAsia="Arial"/>
          <w:b w:val="0"/>
          <w:i w:val="0"/>
          <w:color w:val="000000"/>
          <w:sz w:val="21"/>
        </w:rPr>
        <w:t>4.  Xây dựng Simple Linear Regression với một biến có quan hệ rõ với số lượt thuê.</w:t>
      </w:r>
    </w:p>
    <w:p>
      <w:pPr>
        <w:spacing w:after="60" w:line="259" w:lineRule="auto"/>
        <w:ind w:left="403" w:hanging="403"/>
      </w:pPr>
      <w:r>
        <w:rPr>
          <w:rFonts w:ascii="Arial" w:hAnsi="Arial" w:eastAsia="Arial"/>
          <w:b w:val="0"/>
          <w:i w:val="0"/>
          <w:color w:val="000000"/>
          <w:sz w:val="21"/>
        </w:rPr>
        <w:t>5.  Xây dựng Multiple Linear Regression với nhóm biến thời gian, thời tiết và biến phân loại phù hợp.</w:t>
      </w:r>
    </w:p>
    <w:p>
      <w:pPr>
        <w:spacing w:after="60" w:line="259" w:lineRule="auto"/>
        <w:ind w:left="403" w:hanging="403"/>
      </w:pPr>
      <w:r>
        <w:rPr>
          <w:rFonts w:ascii="Arial" w:hAnsi="Arial" w:eastAsia="Arial"/>
          <w:b w:val="0"/>
          <w:i w:val="0"/>
          <w:color w:val="000000"/>
          <w:sz w:val="21"/>
        </w:rPr>
        <w:t>6.  Xây dựng Ridge Regression; có thể dùng pipeline và Grid Search để chọn alpha theo nội dung đã học.</w:t>
      </w:r>
    </w:p>
    <w:p>
      <w:pPr>
        <w:spacing w:after="60" w:line="259" w:lineRule="auto"/>
        <w:ind w:left="403" w:hanging="403"/>
      </w:pPr>
      <w:r>
        <w:rPr>
          <w:rFonts w:ascii="Arial" w:hAnsi="Arial" w:eastAsia="Arial"/>
          <w:b w:val="0"/>
          <w:i w:val="0"/>
          <w:color w:val="000000"/>
          <w:sz w:val="21"/>
        </w:rPr>
        <w:t>7.  Đánh giá các mô hình bằng MAE, RMSE, R² và k-fold cross-validation.</w:t>
      </w:r>
    </w:p>
    <w:p>
      <w:pPr>
        <w:spacing w:after="60" w:line="259" w:lineRule="auto"/>
        <w:ind w:left="403" w:hanging="403"/>
      </w:pPr>
      <w:r>
        <w:rPr>
          <w:rFonts w:ascii="Arial" w:hAnsi="Arial" w:eastAsia="Arial"/>
          <w:b w:val="0"/>
          <w:i w:val="0"/>
          <w:color w:val="000000"/>
          <w:sz w:val="21"/>
        </w:rPr>
        <w:t>8.  Vẽ biểu đồ giá trị thực tế so với dự đoán, residual plot và biểu đồ so sánh chỉ số mô hình.</w:t>
      </w:r>
    </w:p>
    <w:p>
      <w:pPr>
        <w:spacing w:after="60" w:line="259" w:lineRule="auto"/>
        <w:ind w:left="403" w:hanging="403"/>
      </w:pPr>
      <w:r>
        <w:rPr>
          <w:rFonts w:ascii="Arial" w:hAnsi="Arial" w:eastAsia="Arial"/>
          <w:b w:val="0"/>
          <w:i w:val="0"/>
          <w:color w:val="000000"/>
          <w:sz w:val="21"/>
        </w:rPr>
        <w:t>9.  Chọn mô hình tốt nhất và giải thích dựa trên kết quả đánh giá, không chỉ dựa vào một chỉ số duy nhất.</w:t>
      </w:r>
    </w:p>
    <w:p>
      <w:pPr>
        <w:pStyle w:val="Heading2"/>
        <w:spacing w:before="160" w:after="100"/>
        <w:keepNext/>
      </w:pPr>
      <w:r>
        <w:rPr>
          <w:rFonts w:ascii="Arial" w:hAnsi="Arial" w:eastAsia="Arial"/>
          <w:b/>
          <w:i w:val="0"/>
          <w:color w:val="000000"/>
          <w:sz w:val="24"/>
        </w:rPr>
        <w:t>4.3. Nội dung báo cáo phải viết</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23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eastAsia="Arial"/>
                <w:b/>
                <w:i w:val="0"/>
                <w:color w:val="FFFFFF"/>
                <w:sz w:val="19"/>
              </w:rPr>
              <w:t>Mục</w:t>
            </w:r>
          </w:p>
        </w:tc>
        <w:tc>
          <w:tcPr>
            <w:tcW w:type="dxa" w:w="748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eastAsia="Arial"/>
                <w:b/>
                <w:i w:val="0"/>
                <w:color w:val="FFFFFF"/>
                <w:sz w:val="19"/>
              </w:rPr>
              <w:t>Nội dung bắt buộc</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Phương pháp mô hình</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Mô tả biến mục tiêu, cách chọn và mã hóa biến, cách chia train/test, ba mô hình, cross-validation và ý nghĩa các chỉ số. Gửi đoạn này cho Thành viên 2 ghép vào mục Phương pháp phân tích.</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rFonts w:ascii="Arial" w:hAnsi="Arial" w:eastAsia="Arial"/>
                <w:b w:val="0"/>
                <w:i w:val="0"/>
                <w:color w:val="000000"/>
                <w:sz w:val="18"/>
              </w:rPr>
              <w:t>Kết quả phân tích</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rFonts w:ascii="Arial" w:hAnsi="Arial" w:eastAsia="Arial"/>
                <w:b w:val="0"/>
                <w:i w:val="0"/>
                <w:color w:val="000000"/>
                <w:sz w:val="18"/>
              </w:rPr>
              <w:t>Lập bảng so sánh mô hình; trình bày MAE, RMSE, R² và kết quả cross-validation; nhận xét biểu đồ thực tế–dự đoán và residual plot; xác định mô hình phù hợp nhất.</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Kết luận</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Nhắc lại mục tiêu, phương pháp, 3 đến 4 phát hiện nổi bật từ EDA, mô hình tốt nhất, hạn chế của dataset và hướng phát triển. Viết khoảng nửa trang.</w:t>
            </w:r>
          </w:p>
        </w:tc>
      </w:tr>
    </w:tbl>
    <w:p>
      <w:pPr>
        <w:spacing w:after="0"/>
      </w:pPr>
    </w:p>
    <w:p>
      <w:pPr>
        <w:pStyle w:val="Heading2"/>
        <w:spacing w:before="160" w:after="100"/>
        <w:keepNext/>
      </w:pPr>
      <w:r>
        <w:rPr>
          <w:rFonts w:ascii="Arial" w:hAnsi="Arial" w:eastAsia="Arial"/>
          <w:b/>
          <w:i w:val="0"/>
          <w:color w:val="000000"/>
          <w:sz w:val="24"/>
        </w:rPr>
        <w:t>4.4. Bảng kết quả bắt buộc</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331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eastAsia="Arial"/>
                <w:b/>
                <w:i w:val="0"/>
                <w:color w:val="FFFFFF"/>
                <w:sz w:val="19"/>
              </w:rPr>
              <w:t>Mô hình</w:t>
            </w:r>
          </w:p>
        </w:tc>
        <w:tc>
          <w:tcPr>
            <w:tcW w:type="dxa" w:w="129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eastAsia="Arial"/>
                <w:b/>
                <w:i w:val="0"/>
                <w:color w:val="FFFFFF"/>
                <w:sz w:val="19"/>
              </w:rPr>
              <w:t>MAE</w:t>
            </w:r>
          </w:p>
        </w:tc>
        <w:tc>
          <w:tcPr>
            <w:tcW w:type="dxa" w:w="129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eastAsia="Arial"/>
                <w:b/>
                <w:i w:val="0"/>
                <w:color w:val="FFFFFF"/>
                <w:sz w:val="19"/>
              </w:rPr>
              <w:t>RMSE</w:t>
            </w:r>
          </w:p>
        </w:tc>
        <w:tc>
          <w:tcPr>
            <w:tcW w:type="dxa" w:w="108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eastAsia="Arial"/>
                <w:b/>
                <w:i w:val="0"/>
                <w:color w:val="FFFFFF"/>
                <w:sz w:val="19"/>
              </w:rPr>
              <w:t>R²</w:t>
            </w:r>
          </w:p>
        </w:tc>
        <w:tc>
          <w:tcPr>
            <w:tcW w:type="dxa" w:w="273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eastAsia="Arial"/>
                <w:b/>
                <w:i w:val="0"/>
                <w:color w:val="FFFFFF"/>
                <w:sz w:val="19"/>
              </w:rPr>
              <w:t>Cross-validation</w:t>
            </w:r>
          </w:p>
        </w:tc>
      </w:tr>
      <w:tr>
        <w:trPr>
          <w:cantSplit w:val="true"/>
        </w:trP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Pr>
                <w:rFonts w:ascii="Arial" w:hAnsi="Arial" w:eastAsia="Arial"/>
                <w:b w:val="0"/>
                <w:i w:val="0"/>
                <w:color w:val="000000"/>
                <w:sz w:val="18"/>
              </w:rPr>
              <w:t>Hồi quy tuyến tính đơn</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MAE</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RMSE</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R²</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CV</w:t>
            </w:r>
          </w:p>
        </w:tc>
      </w:tr>
      <w:tr>
        <w:trPr>
          <w:cantSplit w:val="true"/>
        </w:trP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jc w:val="center"/>
            </w:pPr>
            <w:r>
              <w:rPr>
                <w:rFonts w:ascii="Arial" w:hAnsi="Arial" w:eastAsia="Arial"/>
                <w:b w:val="0"/>
                <w:i w:val="0"/>
                <w:color w:val="000000"/>
                <w:sz w:val="18"/>
              </w:rPr>
              <w:t>Hồi quy tuyến tính đa biến</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rFonts w:ascii="Arial" w:hAnsi="Arial" w:eastAsia="Arial"/>
                <w:b w:val="0"/>
                <w:i w:val="0"/>
                <w:color w:val="000000"/>
                <w:sz w:val="18"/>
              </w:rPr>
              <w:t>MAE</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rFonts w:ascii="Arial" w:hAnsi="Arial" w:eastAsia="Arial"/>
                <w:b w:val="0"/>
                <w:i w:val="0"/>
                <w:color w:val="000000"/>
                <w:sz w:val="18"/>
              </w:rPr>
              <w:t>RMSE</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rFonts w:ascii="Arial" w:hAnsi="Arial" w:eastAsia="Arial"/>
                <w:b w:val="0"/>
                <w:i w:val="0"/>
                <w:color w:val="000000"/>
                <w:sz w:val="18"/>
              </w:rPr>
              <w:t>R²</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rFonts w:ascii="Arial" w:hAnsi="Arial" w:eastAsia="Arial"/>
                <w:b w:val="0"/>
                <w:i w:val="0"/>
                <w:color w:val="000000"/>
                <w:sz w:val="18"/>
              </w:rPr>
              <w:t>CV</w:t>
            </w:r>
          </w:p>
        </w:tc>
      </w:tr>
      <w:tr>
        <w:trPr>
          <w:cantSplit w:val="true"/>
        </w:trP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Pr>
                <w:rFonts w:ascii="Arial" w:hAnsi="Arial" w:eastAsia="Arial"/>
                <w:b w:val="0"/>
                <w:i w:val="0"/>
                <w:color w:val="000000"/>
                <w:sz w:val="18"/>
              </w:rPr>
              <w:t>Ridge Regression</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MAE</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RMSE</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R²</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CV</w:t>
            </w:r>
          </w:p>
        </w:tc>
      </w:tr>
    </w:tbl>
    <w:p>
      <w:pPr>
        <w:spacing w:after="0"/>
      </w:pPr>
    </w:p>
    <w:p>
      <w:pPr>
        <w:pStyle w:val="Heading2"/>
        <w:spacing w:before="160" w:after="100"/>
        <w:keepNext/>
      </w:pPr>
      <w:r>
        <w:rPr>
          <w:rFonts w:ascii="Arial" w:hAnsi="Arial" w:eastAsia="Arial"/>
          <w:b/>
          <w:i w:val="0"/>
          <w:color w:val="000000"/>
          <w:sz w:val="24"/>
        </w:rPr>
        <w:t>4.5. Output phải bàn giao</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45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eastAsia="Arial"/>
                <w:b/>
                <w:i w:val="0"/>
                <w:color w:val="FFFFFF"/>
                <w:sz w:val="19"/>
              </w:rPr>
              <w:t>Tệp bàn giao</w:t>
            </w:r>
          </w:p>
        </w:tc>
        <w:tc>
          <w:tcPr>
            <w:tcW w:type="dxa" w:w="626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eastAsia="Arial"/>
                <w:b/>
                <w:i w:val="0"/>
                <w:color w:val="FFFFFF"/>
                <w:sz w:val="19"/>
              </w:rPr>
              <w:t>Nội dung bắt buộc</w:t>
            </w:r>
          </w:p>
        </w:tc>
      </w:tr>
      <w:tr>
        <w:trPr>
          <w:cantSplit w:val="true"/>
        </w:trP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03_model_evaluation.ipynb</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Mã hóa dữ liệu, train/test, mô hình, đánh giá và biểu đồ.</w:t>
            </w:r>
          </w:p>
        </w:tc>
      </w:tr>
      <w:tr>
        <w:trPr>
          <w:cantSplit w:val="true"/>
        </w:trP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rFonts w:ascii="Arial" w:hAnsi="Arial" w:eastAsia="Arial"/>
                <w:b w:val="0"/>
                <w:i w:val="0"/>
                <w:color w:val="000000"/>
                <w:sz w:val="18"/>
              </w:rPr>
              <w:t>model_comparison.xlsx</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rFonts w:ascii="Arial" w:hAnsi="Arial" w:eastAsia="Arial"/>
                <w:b w:val="0"/>
                <w:i w:val="0"/>
                <w:color w:val="000000"/>
                <w:sz w:val="18"/>
              </w:rPr>
              <w:t>Bảng chỉ số của ba mô hình và kết quả cross-validation.</w:t>
            </w:r>
          </w:p>
        </w:tc>
      </w:tr>
      <w:tr>
        <w:trPr>
          <w:cantSplit w:val="true"/>
        </w:trP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figures/model/*.png</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Biểu đồ thực tế–dự đoán, residual plot và so sánh mô hình.</w:t>
            </w:r>
          </w:p>
        </w:tc>
      </w:tr>
      <w:tr>
        <w:trPr>
          <w:cantSplit w:val="true"/>
        </w:trP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rFonts w:ascii="Arial" w:hAnsi="Arial" w:eastAsia="Arial"/>
                <w:b w:val="0"/>
                <w:i w:val="0"/>
                <w:color w:val="000000"/>
                <w:sz w:val="18"/>
              </w:rPr>
              <w:t>Noi_dung_TV3.docx</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rFonts w:ascii="Arial" w:hAnsi="Arial" w:eastAsia="Arial"/>
                <w:b w:val="0"/>
                <w:i w:val="0"/>
                <w:color w:val="000000"/>
                <w:sz w:val="18"/>
              </w:rPr>
              <w:t>Phương pháp mô hình, Kết quả phân tích và Kết luận đã viết hoàn chỉnh.</w:t>
            </w:r>
          </w:p>
        </w:tc>
      </w:tr>
    </w:tbl>
    <w:p>
      <w:pPr>
        <w:spacing w:after="0"/>
      </w:pPr>
    </w:p>
    <w:p>
      <w:pPr>
        <w:pStyle w:val="Heading2"/>
        <w:spacing w:before="160" w:after="100"/>
        <w:keepNext/>
      </w:pPr>
      <w:r>
        <w:rPr>
          <w:rFonts w:ascii="Arial" w:hAnsi="Arial" w:eastAsia="Arial"/>
          <w:b/>
          <w:i w:val="0"/>
          <w:color w:val="000000"/>
          <w:sz w:val="24"/>
        </w:rPr>
        <w:t>4.6. Tiêu chí hoàn thành</w:t>
      </w:r>
    </w:p>
    <w:p>
      <w:pPr>
        <w:pStyle w:val="ListBullet"/>
        <w:spacing w:after="60" w:line="259" w:lineRule="auto"/>
      </w:pPr>
      <w:r>
        <w:rPr>
          <w:rFonts w:ascii="Arial" w:hAnsi="Arial" w:eastAsia="Arial"/>
          <w:b w:val="0"/>
          <w:i w:val="0"/>
          <w:color w:val="000000"/>
          <w:sz w:val="21"/>
        </w:rPr>
        <w:t>Ba mô hình dùng cùng cách chia dữ liệu để có thể so sánh.</w:t>
      </w:r>
    </w:p>
    <w:p>
      <w:pPr>
        <w:pStyle w:val="ListBullet"/>
        <w:spacing w:after="60" w:line="259" w:lineRule="auto"/>
      </w:pPr>
      <w:r>
        <w:rPr>
          <w:rFonts w:ascii="Arial" w:hAnsi="Arial" w:eastAsia="Arial"/>
          <w:b w:val="0"/>
          <w:i w:val="0"/>
          <w:color w:val="000000"/>
          <w:sz w:val="21"/>
        </w:rPr>
        <w:t>Notebook chạy lại được và cho kết quả nhất quán.</w:t>
      </w:r>
    </w:p>
    <w:p>
      <w:pPr>
        <w:pStyle w:val="ListBullet"/>
        <w:spacing w:after="60" w:line="259" w:lineRule="auto"/>
      </w:pPr>
      <w:r>
        <w:rPr>
          <w:rFonts w:ascii="Arial" w:hAnsi="Arial" w:eastAsia="Arial"/>
          <w:b w:val="0"/>
          <w:i w:val="0"/>
          <w:color w:val="000000"/>
          <w:sz w:val="21"/>
        </w:rPr>
        <w:t>Số liệu trong bảng, biểu đồ, báo cáo và slide phải trùng nhau.</w:t>
      </w:r>
    </w:p>
    <w:p>
      <w:pPr>
        <w:pStyle w:val="ListBullet"/>
        <w:spacing w:after="60" w:line="259" w:lineRule="auto"/>
      </w:pPr>
      <w:r>
        <w:rPr>
          <w:rFonts w:ascii="Arial" w:hAnsi="Arial" w:eastAsia="Arial"/>
          <w:b w:val="0"/>
          <w:i w:val="0"/>
          <w:color w:val="000000"/>
          <w:sz w:val="21"/>
        </w:rPr>
        <w:t>Không sử dụng mô hình hoặc kỹ thuật ngoài phạm vi đã học.</w:t>
      </w:r>
    </w:p>
    <w:p>
      <w:pPr>
        <w:pStyle w:val="Heading1"/>
        <w:spacing w:before="220" w:after="100"/>
        <w:keepNext/>
      </w:pPr>
      <w:r>
        <w:rPr>
          <w:rFonts w:ascii="Arial" w:hAnsi="Arial" w:eastAsia="Arial"/>
          <w:b/>
          <w:i w:val="0"/>
          <w:color w:val="000000"/>
          <w:sz w:val="30"/>
        </w:rPr>
        <w:t>5. Nội dung ghi vào phụ lục phân công</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72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eastAsia="Arial"/>
                <w:b/>
                <w:i w:val="0"/>
                <w:color w:val="FFFFFF"/>
                <w:sz w:val="19"/>
              </w:rPr>
              <w:t>STT</w:t>
            </w:r>
          </w:p>
        </w:tc>
        <w:tc>
          <w:tcPr>
            <w:tcW w:type="dxa" w:w="180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eastAsia="Arial"/>
                <w:b/>
                <w:i w:val="0"/>
                <w:color w:val="FFFFFF"/>
                <w:sz w:val="19"/>
              </w:rPr>
              <w:t>Thành viên</w:t>
            </w:r>
          </w:p>
        </w:tc>
        <w:tc>
          <w:tcPr>
            <w:tcW w:type="dxa" w:w="720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eastAsia="Arial"/>
                <w:b/>
                <w:i w:val="0"/>
                <w:color w:val="FFFFFF"/>
                <w:sz w:val="19"/>
              </w:rPr>
              <w:t>Nhiệm vụ</w:t>
            </w:r>
          </w:p>
        </w:tc>
      </w:tr>
      <w:tr>
        <w:trPr>
          <w:cantSplit w:val="true"/>
        </w:trPr>
        <w:tc>
          <w:tcPr>
            <w:tcW w:type="dxa" w:w="7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Pr>
                <w:rFonts w:ascii="Arial" w:hAnsi="Arial" w:eastAsia="Arial"/>
                <w:b w:val="0"/>
                <w:i w:val="0"/>
                <w:color w:val="000000"/>
                <w:sz w:val="18"/>
              </w:rPr>
              <w:t>1</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Thành viên 1</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Chuẩn bị và tiền xử lý dữ liệu; tạo bộ dữ liệu sạch; viết phần Giới thiệu, Mô tả bộ dữ liệu và phương pháp tiền xử lý; tổng hợp tài liệu tham khảo và quản lý file báo cáo chính.</w:t>
            </w:r>
          </w:p>
        </w:tc>
      </w:tr>
      <w:tr>
        <w:trPr>
          <w:cantSplit w:val="true"/>
        </w:trPr>
        <w:tc>
          <w:tcPr>
            <w:tcW w:type="dxa" w:w="7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jc w:val="center"/>
            </w:pPr>
            <w:r>
              <w:rPr>
                <w:rFonts w:ascii="Arial" w:hAnsi="Arial" w:eastAsia="Arial"/>
                <w:b w:val="0"/>
                <w:i w:val="0"/>
                <w:color w:val="000000"/>
                <w:sz w:val="18"/>
              </w:rPr>
              <w:t>2</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rFonts w:ascii="Arial" w:hAnsi="Arial" w:eastAsia="Arial"/>
                <w:b w:val="0"/>
                <w:i w:val="0"/>
                <w:color w:val="000000"/>
                <w:sz w:val="18"/>
              </w:rPr>
              <w:t>Thành viên 2</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rFonts w:ascii="Arial" w:hAnsi="Arial" w:eastAsia="Arial"/>
                <w:b w:val="0"/>
                <w:i w:val="0"/>
                <w:color w:val="000000"/>
                <w:sz w:val="18"/>
              </w:rPr>
              <w:t>Thực hiện thống kê mô tả, trực quan hóa, groupby, pivot, tương quan, heatmap và ANOVA; viết phần Phương pháp phân tích và Phân tích thăm dò/sơ bộ.</w:t>
            </w:r>
          </w:p>
        </w:tc>
      </w:tr>
      <w:tr>
        <w:trPr>
          <w:cantSplit w:val="true"/>
        </w:trPr>
        <w:tc>
          <w:tcPr>
            <w:tcW w:type="dxa" w:w="7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Pr>
                <w:rFonts w:ascii="Arial" w:hAnsi="Arial" w:eastAsia="Arial"/>
                <w:b w:val="0"/>
                <w:i w:val="0"/>
                <w:color w:val="000000"/>
                <w:sz w:val="18"/>
              </w:rPr>
              <w:t>3</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Thành viên 3</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rFonts w:ascii="Arial" w:hAnsi="Arial" w:eastAsia="Arial"/>
                <w:b w:val="0"/>
                <w:i w:val="0"/>
                <w:color w:val="000000"/>
                <w:sz w:val="18"/>
              </w:rPr>
              <w:t>Xây dựng hồi quy tuyến tính đơn, đa biến và Ridge; đánh giá bằng MAE, RMSE, R² và cross-validation; viết phần Kết quả phân tích và Kết luận.</w:t>
            </w:r>
          </w:p>
        </w:tc>
      </w:tr>
    </w:tbl>
    <w:p>
      <w:pPr>
        <w:spacing w:after="0"/>
      </w:pPr>
    </w:p>
    <w:p>
      <w:pPr>
        <w:spacing w:after="120" w:line="269" w:lineRule="auto"/>
      </w:pPr>
      <w:r>
        <w:rPr>
          <w:rFonts w:ascii="Arial" w:hAnsi="Arial" w:eastAsia="Arial"/>
          <w:b w:val="0"/>
          <w:i w:val="0"/>
          <w:color w:val="000000"/>
          <w:sz w:val="22"/>
        </w:rPr>
        <w:t>Cả ba thành viên cùng thống nhất mục tiêu phân tích, kiểm tra chéo nội dung, hoàn thiện slide, chạy thử chương trình và tham gia thuyết trình.</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rial" w:hAnsi="Arial" w:eastAsia="Arial"/>
        <w:b w:val="0"/>
        <w:i w:val="0"/>
        <w:color w:val="5A5A5A"/>
        <w:sz w:val="17"/>
      </w:rPr>
      <w:t xml:space="preserve">Đồ án IE313  |  Phân công nhiệm vụ  |  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