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aps_cover"/>
      <w:pPr>
        <w:pStyle w:val="Heading1"/>
      </w:pPr>
      <w:r>
        <w:t>Carte des flux · mat_reco v0.2</w:t>
      </w:r>
      <w:bookmarkEnd w:id="1"/>
    </w:p>
    <w:p>
      <w:pPr>
        <w:pStyle w:val="Caption"/>
      </w:pPr>
      <w:r>
        <w:t>Base de lecture et de validation des trois parcours convergents.</w:t>
      </w:r>
    </w:p>
    <w:p>
      <w:r>
        <w:t>Les schémas servent de carte du manuel. Le fournisseur apporte la matière, le client exprime le besoin et le Flux 3 les rapproche. Le Repack de découpe et celui de recomposition sont distincts. Les responsabilités et l’ordre de soumission restent à approuver.</w:t>
      </w:r>
    </w:p>
    <w:p>
      <w:r>
        <w:br w:type="page"/>
      </w:r>
    </w:p>
    <w:p>
      <w:bookmarkStart w:id="2" w:name="G01"/>
      <w:pPr>
        <w:pStyle w:val="Heading1"/>
      </w:pPr>
      <w:r>
        <w:t>G01 · Carte globale des trois flux</w:t>
      </w:r>
      <w:bookmarkEnd w:id="2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744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_carte_globale_3_fl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4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G01 · Proposition à valider ; fichier PNG et SVG séparés fournis.</w:t>
      </w:r>
    </w:p>
    <w:p>
      <w:r>
        <w:br w:type="page"/>
      </w:r>
    </w:p>
    <w:p>
      <w:bookmarkStart w:id="3" w:name="G02"/>
      <w:pPr>
        <w:pStyle w:val="Heading1"/>
      </w:pPr>
      <w:r>
        <w:t>G02 · Flux Fournisseur</w:t>
      </w:r>
      <w:bookmarkEnd w:id="3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6391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_flux_fournisse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391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G02 · Proposition à valider ; fichier PNG et SVG séparés fournis.</w:t>
      </w:r>
    </w:p>
    <w:p>
      <w:r>
        <w:br w:type="page"/>
      </w:r>
    </w:p>
    <w:p>
      <w:bookmarkStart w:id="4" w:name="G03"/>
      <w:pPr>
        <w:pStyle w:val="Heading1"/>
      </w:pPr>
      <w:r>
        <w:t>G03 · Flux Client</w:t>
      </w:r>
      <w:bookmarkEnd w:id="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7090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flux_cl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09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G03 · Proposition à valider ; fichier PNG et SVG séparés fournis.</w:t>
      </w:r>
    </w:p>
    <w:p>
      <w:r>
        <w:br w:type="page"/>
      </w:r>
    </w:p>
    <w:p>
      <w:bookmarkStart w:id="5" w:name="G04"/>
      <w:pPr>
        <w:pStyle w:val="Heading1"/>
      </w:pPr>
      <w:r>
        <w:t>G04 · Flux Atelier / Stock</w:t>
      </w:r>
      <w:bookmarkEnd w:id="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6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_flux_atelier_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G04 · Proposition à valider ; fichier PNG et SVG séparés fournis.</w:t>
      </w:r>
    </w:p>
    <w:p>
      <w:r>
        <w:br w:type="page"/>
      </w:r>
    </w:p>
    <w:p>
      <w:bookmarkStart w:id="6" w:name="G05"/>
      <w:pPr>
        <w:pStyle w:val="Heading1"/>
      </w:pPr>
      <w:r>
        <w:t>G05 · Compensation</w:t>
      </w:r>
      <w:bookmarkEnd w:id="6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6426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_compens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42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G05 · Proposition à valider ; fichier PNG et SVG séparés fournis.</w:t>
      </w:r>
    </w:p>
    <w:p>
      <w:r>
        <w:br w:type="page"/>
      </w:r>
    </w:p>
    <w:p>
      <w:bookmarkStart w:id="7" w:name="G06"/>
      <w:pPr>
        <w:pStyle w:val="Heading1"/>
      </w:pPr>
      <w:r>
        <w:t>G06 · Relations entre documents</w:t>
      </w:r>
      <w:bookmarkEnd w:id="7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50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_relations_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G06 · Proposition à valider ; fichier PNG et SVG séparés fournis.</w:t>
      </w:r>
    </w:p>
    <w:p>
      <w:r>
        <w:br w:type="page"/>
      </w:r>
    </w:p>
    <w:p>
      <w:bookmarkStart w:id="8" w:name="G07"/>
      <w:pPr>
        <w:pStyle w:val="Heading1"/>
      </w:pPr>
      <w:r>
        <w:t>G07 · Décision en cas de casse</w:t>
      </w:r>
      <w:bookmarkEnd w:id="8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6675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7_decision_cas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67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G07 · Proposition à valider ; fichier PNG et SVG séparés fournis.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907" w:bottom="73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14 octobre 2026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mat_reco  |  Guide global des parcours  |  V0.2 — À valider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4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4C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00"/>
      <w:contextualSpacing/>
    </w:pPr>
    <w:rPr>
      <w:rFonts w:asciiTheme="majorHAnsi" w:eastAsiaTheme="majorEastAsia" w:hAnsiTheme="majorHAnsi" w:cstheme="majorBidi" w:ascii="Calibri" w:hAnsi="Calibri"/>
      <w:color w:val="174C7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0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b/>
      <w:bCs/>
      <w:color w:val="61748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 des flux — mat_reco v0.2</dc:title>
  <dc:subject>Fournisseur · Client · Atelier · Stock</dc:subject>
  <dc:creator>Base éditoriale mat_reco pour validation documentaire et Skywork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