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PETARIA - TRAINING CAMP</w:t>
        <w:br/>
        <w:t>EXP TRAINING DESIGN</w:t>
      </w:r>
    </w:p>
    <w:p>
      <w:pPr>
        <w:jc w:val="center"/>
      </w:pPr>
      <w:r>
        <w:rPr>
          <w:b/>
          <w:sz w:val="22"/>
        </w:rPr>
        <w:t>Design / Research Document - Version 1</w:t>
      </w:r>
    </w:p>
    <w:p/>
    <w:p>
      <w:r>
        <w:rPr>
          <w:b/>
        </w:rPr>
        <w:t xml:space="preserve">Mục tiêu: </w:t>
      </w:r>
      <w:r>
        <w:t>biến Sân Huấn Luyện thành hệ thống auto-training dựa trực tiếp trên Arena 1vs1 hiện tại. Pet chỉ được auto farm những đối thủ mà chính Pet đó đã chứng minh có thể đánh bại đủ an toàn.</w:t>
      </w:r>
    </w:p>
    <w:p>
      <w:pPr>
        <w:pStyle w:val="Heading1"/>
      </w:pPr>
      <w:r>
        <w:t>1. Core Concept</w:t>
      </w:r>
    </w:p>
    <w:p>
      <w:pPr>
        <w:pStyle w:val="ListBullet"/>
      </w:pPr>
      <w:r>
        <w:t>Đưa thú cưng vào Trung Tâm Huấn Luyện để tự động đấu với NPC Arena 1vs1 đã mở khóa.</w:t>
      </w:r>
    </w:p>
    <w:p>
      <w:pPr>
        <w:pStyle w:val="ListBullet"/>
      </w:pPr>
      <w:r>
        <w:t>Pet phải không Active mới có thể bắt đầu huấn luyện.</w:t>
      </w:r>
    </w:p>
    <w:p>
      <w:pPr>
        <w:pStyle w:val="ListBullet"/>
      </w:pPr>
      <w:r>
        <w:t>Pet mở khóa đối thủ training khi từng thắng đối thủ đó trong Arena và HP còn lại sau trận &gt; 50%.</w:t>
      </w:r>
    </w:p>
    <w:p>
      <w:pPr>
        <w:pStyle w:val="ListBullet"/>
      </w:pPr>
      <w:r>
        <w:t>Mỗi 60 giây training được tính như hoàn thành 1 trận thắng với đối thủ đã chọn.</w:t>
      </w:r>
    </w:p>
    <w:p>
      <w:pPr>
        <w:pStyle w:val="ListBullet"/>
      </w:pPr>
      <w:r>
        <w:t>Người chơi chọn thời lượng trước khi bắt đầu: 1h, 2h, 4h, 8h, 12h hoặc 24h.</w:t>
      </w:r>
    </w:p>
    <w:p>
      <w:pPr>
        <w:pStyle w:val="ListBullet"/>
      </w:pPr>
      <w:r>
        <w:t>Trả toàn bộ phí khi bắt đầu và không được hủy giữa chừng.</w:t>
      </w:r>
    </w:p>
    <w:p>
      <w:pPr>
        <w:pStyle w:val="Heading1"/>
      </w:pPr>
      <w:r>
        <w:t>2. Gameplay Loop</w:t>
      </w:r>
    </w:p>
    <w:p>
      <w:pPr>
        <w:jc w:val="center"/>
      </w:pPr>
      <w:r>
        <w:rPr>
          <w:b/>
        </w:rPr>
        <w:t>Arena 1vs1 -&gt; Thắng NPC với HP &gt; 50% -&gt; Unlock Training -&gt; Chọn Pet -&gt; Chọn NPC -&gt; Chọn thời gian -&gt; Trả Peta -&gt; Auto Training -&gt; Claim</w:t>
      </w:r>
    </w:p>
    <w:p>
      <w:pPr>
        <w:pStyle w:val="Heading1"/>
      </w:pPr>
      <w:r>
        <w:t>3. Điều kiện mở khóa NPC Training</w:t>
      </w:r>
    </w:p>
    <w:p>
      <w:r>
        <w:t>Điều kiện kiểm tra ngay khi trận Arena kết thúc, trước các hiệu ứng hồi HP bên ngoài trận:</w:t>
      </w:r>
    </w:p>
    <w:p>
      <w:pPr/>
      <w:r>
        <w:rPr>
          <w:rFonts w:ascii="Courier New" w:hAnsi="Courier New"/>
          <w:b/>
        </w:rPr>
        <w:t>Battle Result = WIN</w:t>
        <w:br/>
        <w:t>AND</w:t>
        <w:br/>
        <w:t>Remaining HP / Max HP &gt; 0.50</w:t>
      </w:r>
    </w:p>
    <w:p>
      <w:r>
        <w:t>Unlock nên lưu theo từng Pet. Khi Pet đánh bại một NPC mạnh hơn với HP &gt; 50%, có thể tự động mở khóa NPC đó và toàn bộ NPC thấp hơn trong ladder để tránh bắt người chơi quay lại farm từng NPC cũ.</w:t>
      </w:r>
    </w:p>
    <w:p>
      <w:pPr>
        <w:pStyle w:val="Heading1"/>
      </w:pPr>
      <w:r>
        <w:t>4. Arena Ladder hiện tại</w:t>
      </w:r>
    </w:p>
    <w:tbl>
      <w:tblPr>
        <w:tblStyle w:val="TableGrid"/>
        <w:tblW w:type="auto" w:w="0"/>
        <w:jc w:val="center"/>
        <w:tblLook w:firstColumn="1" w:firstRow="1" w:lastColumn="0" w:lastRow="0" w:noHBand="0" w:noVBand="1" w:val="04A0"/>
      </w:tblPr>
      <w:tblGrid>
        <w:gridCol w:w="5083"/>
        <w:gridCol w:w="5083"/>
      </w:tblGrid>
      <w:tr>
        <w:tc>
          <w:tcPr>
            <w:tcW w:type="dxa" w:w="6480"/>
            <w:vAlign w:val="center"/>
            <w:shd w:fill="D9EAF7"/>
          </w:tcPr>
          <w:p>
            <w:r/>
            <w:r>
              <w:rPr>
                <w:rFonts w:ascii="Arial" w:hAnsi="Arial"/>
                <w:b/>
                <w:sz w:val="19"/>
              </w:rPr>
              <w:t>NPC Arena</w:t>
            </w:r>
          </w:p>
        </w:tc>
        <w:tc>
          <w:tcPr>
            <w:tcW w:type="dxa" w:w="2160"/>
            <w:vAlign w:val="center"/>
            <w:shd w:fill="D9EAF7"/>
          </w:tcPr>
          <w:p>
            <w:r/>
            <w:r>
              <w:rPr>
                <w:rFonts w:ascii="Arial" w:hAnsi="Arial"/>
                <w:b/>
                <w:sz w:val="19"/>
              </w:rPr>
              <w:t>Level</w:t>
            </w:r>
          </w:p>
        </w:tc>
      </w:tr>
      <w:tr>
        <w:tc>
          <w:tcPr>
            <w:tcW w:type="dxa" w:w="6480"/>
            <w:vAlign w:val="center"/>
          </w:tcPr>
          <w:p>
            <w:r/>
            <w:r>
              <w:rPr>
                <w:rFonts w:ascii="Arial" w:hAnsi="Arial"/>
                <w:b w:val="0"/>
                <w:sz w:val="19"/>
              </w:rPr>
              <w:t>Hải Ly Pinbell</w:t>
            </w:r>
          </w:p>
        </w:tc>
        <w:tc>
          <w:tcPr>
            <w:tcW w:type="dxa" w:w="2160"/>
            <w:vAlign w:val="center"/>
          </w:tcPr>
          <w:p>
            <w:r/>
            <w:r>
              <w:rPr>
                <w:rFonts w:ascii="Arial" w:hAnsi="Arial"/>
                <w:b w:val="0"/>
                <w:sz w:val="19"/>
              </w:rPr>
              <w:t>1</w:t>
            </w:r>
          </w:p>
        </w:tc>
      </w:tr>
      <w:tr>
        <w:tc>
          <w:tcPr>
            <w:tcW w:type="dxa" w:w="6480"/>
            <w:vAlign w:val="center"/>
          </w:tcPr>
          <w:p>
            <w:r/>
            <w:r>
              <w:rPr>
                <w:rFonts w:ascii="Arial" w:hAnsi="Arial"/>
                <w:b w:val="0"/>
                <w:sz w:val="19"/>
              </w:rPr>
              <w:t>Vua rau củ Neo</w:t>
            </w:r>
          </w:p>
        </w:tc>
        <w:tc>
          <w:tcPr>
            <w:tcW w:type="dxa" w:w="2160"/>
            <w:vAlign w:val="center"/>
          </w:tcPr>
          <w:p>
            <w:r/>
            <w:r>
              <w:rPr>
                <w:rFonts w:ascii="Arial" w:hAnsi="Arial"/>
                <w:b w:val="0"/>
                <w:sz w:val="19"/>
              </w:rPr>
              <w:t>10</w:t>
            </w:r>
          </w:p>
        </w:tc>
      </w:tr>
      <w:tr>
        <w:tc>
          <w:tcPr>
            <w:tcW w:type="dxa" w:w="6480"/>
            <w:vAlign w:val="center"/>
          </w:tcPr>
          <w:p>
            <w:r/>
            <w:r>
              <w:rPr>
                <w:rFonts w:ascii="Arial" w:hAnsi="Arial"/>
                <w:b w:val="0"/>
                <w:sz w:val="19"/>
              </w:rPr>
              <w:t>Hải tặc Lupe</w:t>
            </w:r>
          </w:p>
        </w:tc>
        <w:tc>
          <w:tcPr>
            <w:tcW w:type="dxa" w:w="2160"/>
            <w:vAlign w:val="center"/>
          </w:tcPr>
          <w:p>
            <w:r/>
            <w:r>
              <w:rPr>
                <w:rFonts w:ascii="Arial" w:hAnsi="Arial"/>
                <w:b w:val="0"/>
                <w:sz w:val="19"/>
              </w:rPr>
              <w:t>25</w:t>
            </w:r>
          </w:p>
        </w:tc>
      </w:tr>
      <w:tr>
        <w:tc>
          <w:tcPr>
            <w:tcW w:type="dxa" w:w="6480"/>
            <w:vAlign w:val="center"/>
          </w:tcPr>
          <w:p>
            <w:r/>
            <w:r>
              <w:rPr>
                <w:rFonts w:ascii="Arial" w:hAnsi="Arial"/>
                <w:b w:val="0"/>
                <w:sz w:val="19"/>
              </w:rPr>
              <w:t>Cá Nóc Meerca</w:t>
            </w:r>
          </w:p>
        </w:tc>
        <w:tc>
          <w:tcPr>
            <w:tcW w:type="dxa" w:w="2160"/>
            <w:vAlign w:val="center"/>
          </w:tcPr>
          <w:p>
            <w:r/>
            <w:r>
              <w:rPr>
                <w:rFonts w:ascii="Arial" w:hAnsi="Arial"/>
                <w:b w:val="0"/>
                <w:sz w:val="19"/>
              </w:rPr>
              <w:t>40</w:t>
            </w:r>
          </w:p>
        </w:tc>
      </w:tr>
      <w:tr>
        <w:tc>
          <w:tcPr>
            <w:tcW w:type="dxa" w:w="6480"/>
            <w:vAlign w:val="center"/>
          </w:tcPr>
          <w:p>
            <w:r/>
            <w:r>
              <w:rPr>
                <w:rFonts w:ascii="Arial" w:hAnsi="Arial"/>
                <w:b w:val="0"/>
                <w:sz w:val="19"/>
              </w:rPr>
              <w:t>Thần Ưng Eyrie</w:t>
            </w:r>
          </w:p>
        </w:tc>
        <w:tc>
          <w:tcPr>
            <w:tcW w:type="dxa" w:w="2160"/>
            <w:vAlign w:val="center"/>
          </w:tcPr>
          <w:p>
            <w:r/>
            <w:r>
              <w:rPr>
                <w:rFonts w:ascii="Arial" w:hAnsi="Arial"/>
                <w:b w:val="0"/>
                <w:sz w:val="19"/>
              </w:rPr>
              <w:t>75</w:t>
            </w:r>
          </w:p>
        </w:tc>
      </w:tr>
      <w:tr>
        <w:tc>
          <w:tcPr>
            <w:tcW w:type="dxa" w:w="6480"/>
            <w:vAlign w:val="center"/>
          </w:tcPr>
          <w:p>
            <w:r/>
            <w:r>
              <w:rPr>
                <w:rFonts w:ascii="Arial" w:hAnsi="Arial"/>
                <w:b w:val="0"/>
                <w:sz w:val="19"/>
              </w:rPr>
              <w:t>Ma trời Haunter</w:t>
            </w:r>
          </w:p>
        </w:tc>
        <w:tc>
          <w:tcPr>
            <w:tcW w:type="dxa" w:w="2160"/>
            <w:vAlign w:val="center"/>
          </w:tcPr>
          <w:p>
            <w:r/>
            <w:r>
              <w:rPr>
                <w:rFonts w:ascii="Arial" w:hAnsi="Arial"/>
                <w:b w:val="0"/>
                <w:sz w:val="19"/>
              </w:rPr>
              <w:t>110</w:t>
            </w:r>
          </w:p>
        </w:tc>
      </w:tr>
      <w:tr>
        <w:tc>
          <w:tcPr>
            <w:tcW w:type="dxa" w:w="6480"/>
            <w:vAlign w:val="center"/>
          </w:tcPr>
          <w:p>
            <w:r/>
            <w:r>
              <w:rPr>
                <w:rFonts w:ascii="Arial" w:hAnsi="Arial"/>
                <w:b w:val="0"/>
                <w:sz w:val="19"/>
              </w:rPr>
              <w:t>Quái Ngư Grawl</w:t>
            </w:r>
          </w:p>
        </w:tc>
        <w:tc>
          <w:tcPr>
            <w:tcW w:type="dxa" w:w="2160"/>
            <w:vAlign w:val="center"/>
          </w:tcPr>
          <w:p>
            <w:r/>
            <w:r>
              <w:rPr>
                <w:rFonts w:ascii="Arial" w:hAnsi="Arial"/>
                <w:b w:val="0"/>
                <w:sz w:val="19"/>
              </w:rPr>
              <w:t>140</w:t>
            </w:r>
          </w:p>
        </w:tc>
      </w:tr>
      <w:tr>
        <w:tc>
          <w:tcPr>
            <w:tcW w:type="dxa" w:w="6480"/>
            <w:vAlign w:val="center"/>
          </w:tcPr>
          <w:p>
            <w:r/>
            <w:r>
              <w:rPr>
                <w:rFonts w:ascii="Arial" w:hAnsi="Arial"/>
                <w:b w:val="0"/>
                <w:sz w:val="19"/>
              </w:rPr>
              <w:t>Hỏa Long Scorchi</w:t>
            </w:r>
          </w:p>
        </w:tc>
        <w:tc>
          <w:tcPr>
            <w:tcW w:type="dxa" w:w="2160"/>
            <w:vAlign w:val="center"/>
          </w:tcPr>
          <w:p>
            <w:r/>
            <w:r>
              <w:rPr>
                <w:rFonts w:ascii="Arial" w:hAnsi="Arial"/>
                <w:b w:val="0"/>
                <w:sz w:val="19"/>
              </w:rPr>
              <w:t>170</w:t>
            </w:r>
          </w:p>
        </w:tc>
      </w:tr>
      <w:tr>
        <w:tc>
          <w:tcPr>
            <w:tcW w:type="dxa" w:w="6480"/>
            <w:vAlign w:val="center"/>
          </w:tcPr>
          <w:p>
            <w:r/>
            <w:r>
              <w:rPr>
                <w:rFonts w:ascii="Arial" w:hAnsi="Arial"/>
                <w:b w:val="0"/>
                <w:sz w:val="19"/>
              </w:rPr>
              <w:t>Ác Điểu Ptero</w:t>
            </w:r>
          </w:p>
        </w:tc>
        <w:tc>
          <w:tcPr>
            <w:tcW w:type="dxa" w:w="2160"/>
            <w:vAlign w:val="center"/>
          </w:tcPr>
          <w:p>
            <w:r/>
            <w:r>
              <w:rPr>
                <w:rFonts w:ascii="Arial" w:hAnsi="Arial"/>
                <w:b w:val="0"/>
                <w:sz w:val="19"/>
              </w:rPr>
              <w:t>200</w:t>
            </w:r>
          </w:p>
        </w:tc>
      </w:tr>
      <w:tr>
        <w:tc>
          <w:tcPr>
            <w:tcW w:type="dxa" w:w="6480"/>
            <w:vAlign w:val="center"/>
          </w:tcPr>
          <w:p>
            <w:r/>
            <w:r>
              <w:rPr>
                <w:rFonts w:ascii="Arial" w:hAnsi="Arial"/>
                <w:b w:val="0"/>
                <w:sz w:val="19"/>
              </w:rPr>
              <w:t>Ngưu Quỷ Goblin</w:t>
            </w:r>
          </w:p>
        </w:tc>
        <w:tc>
          <w:tcPr>
            <w:tcW w:type="dxa" w:w="2160"/>
            <w:vAlign w:val="center"/>
          </w:tcPr>
          <w:p>
            <w:r/>
            <w:r>
              <w:rPr>
                <w:rFonts w:ascii="Arial" w:hAnsi="Arial"/>
                <w:b w:val="0"/>
                <w:sz w:val="19"/>
              </w:rPr>
              <w:t>250</w:t>
            </w:r>
          </w:p>
        </w:tc>
      </w:tr>
      <w:tr>
        <w:tc>
          <w:tcPr>
            <w:tcW w:type="dxa" w:w="6480"/>
            <w:vAlign w:val="center"/>
          </w:tcPr>
          <w:p>
            <w:r/>
            <w:r>
              <w:rPr>
                <w:rFonts w:ascii="Arial" w:hAnsi="Arial"/>
                <w:b w:val="0"/>
                <w:sz w:val="19"/>
              </w:rPr>
              <w:t>Chó Ngục Ceberus</w:t>
            </w:r>
          </w:p>
        </w:tc>
        <w:tc>
          <w:tcPr>
            <w:tcW w:type="dxa" w:w="2160"/>
            <w:vAlign w:val="center"/>
          </w:tcPr>
          <w:p>
            <w:r/>
            <w:r>
              <w:rPr>
                <w:rFonts w:ascii="Arial" w:hAnsi="Arial"/>
                <w:b w:val="0"/>
                <w:sz w:val="19"/>
              </w:rPr>
              <w:t>300</w:t>
            </w:r>
          </w:p>
        </w:tc>
      </w:tr>
      <w:tr>
        <w:tc>
          <w:tcPr>
            <w:tcW w:type="dxa" w:w="6480"/>
            <w:vAlign w:val="center"/>
          </w:tcPr>
          <w:p>
            <w:r/>
            <w:r>
              <w:rPr>
                <w:rFonts w:ascii="Arial" w:hAnsi="Arial"/>
                <w:b w:val="0"/>
                <w:sz w:val="19"/>
              </w:rPr>
              <w:t>Quái Thú Gryffin</w:t>
            </w:r>
          </w:p>
        </w:tc>
        <w:tc>
          <w:tcPr>
            <w:tcW w:type="dxa" w:w="2160"/>
            <w:vAlign w:val="center"/>
          </w:tcPr>
          <w:p>
            <w:r/>
            <w:r>
              <w:rPr>
                <w:rFonts w:ascii="Arial" w:hAnsi="Arial"/>
                <w:b w:val="0"/>
                <w:sz w:val="19"/>
              </w:rPr>
              <w:t>420</w:t>
            </w:r>
          </w:p>
        </w:tc>
      </w:tr>
      <w:tr>
        <w:tc>
          <w:tcPr>
            <w:tcW w:type="dxa" w:w="6480"/>
            <w:vAlign w:val="center"/>
          </w:tcPr>
          <w:p>
            <w:r/>
            <w:r>
              <w:rPr>
                <w:rFonts w:ascii="Arial" w:hAnsi="Arial"/>
                <w:b w:val="0"/>
                <w:sz w:val="19"/>
              </w:rPr>
              <w:t>Quái Biển Trans</w:t>
            </w:r>
          </w:p>
        </w:tc>
        <w:tc>
          <w:tcPr>
            <w:tcW w:type="dxa" w:w="2160"/>
            <w:vAlign w:val="center"/>
          </w:tcPr>
          <w:p>
            <w:r/>
            <w:r>
              <w:rPr>
                <w:rFonts w:ascii="Arial" w:hAnsi="Arial"/>
                <w:b w:val="0"/>
                <w:sz w:val="19"/>
              </w:rPr>
              <w:t>550</w:t>
            </w:r>
          </w:p>
        </w:tc>
      </w:tr>
      <w:tr>
        <w:tc>
          <w:tcPr>
            <w:tcW w:type="dxa" w:w="6480"/>
            <w:vAlign w:val="center"/>
          </w:tcPr>
          <w:p>
            <w:r/>
            <w:r>
              <w:rPr>
                <w:rFonts w:ascii="Arial" w:hAnsi="Arial"/>
                <w:b w:val="0"/>
                <w:sz w:val="19"/>
              </w:rPr>
              <w:t>Vua Bọ Đen Bori</w:t>
            </w:r>
          </w:p>
        </w:tc>
        <w:tc>
          <w:tcPr>
            <w:tcW w:type="dxa" w:w="2160"/>
            <w:vAlign w:val="center"/>
          </w:tcPr>
          <w:p>
            <w:r/>
            <w:r>
              <w:rPr>
                <w:rFonts w:ascii="Arial" w:hAnsi="Arial"/>
                <w:b w:val="0"/>
                <w:sz w:val="19"/>
              </w:rPr>
              <w:t>700</w:t>
            </w:r>
          </w:p>
        </w:tc>
      </w:tr>
      <w:tr>
        <w:tc>
          <w:tcPr>
            <w:tcW w:type="dxa" w:w="6480"/>
            <w:vAlign w:val="center"/>
          </w:tcPr>
          <w:p>
            <w:r/>
            <w:r>
              <w:rPr>
                <w:rFonts w:ascii="Arial" w:hAnsi="Arial"/>
                <w:b w:val="0"/>
                <w:sz w:val="19"/>
              </w:rPr>
              <w:t>Sói Ma Dante</w:t>
            </w:r>
          </w:p>
        </w:tc>
        <w:tc>
          <w:tcPr>
            <w:tcW w:type="dxa" w:w="2160"/>
            <w:vAlign w:val="center"/>
          </w:tcPr>
          <w:p>
            <w:r/>
            <w:r>
              <w:rPr>
                <w:rFonts w:ascii="Arial" w:hAnsi="Arial"/>
                <w:b w:val="0"/>
                <w:sz w:val="19"/>
              </w:rPr>
              <w:t>900</w:t>
            </w:r>
          </w:p>
        </w:tc>
      </w:tr>
      <w:tr>
        <w:tc>
          <w:tcPr>
            <w:tcW w:type="dxa" w:w="6480"/>
            <w:vAlign w:val="center"/>
          </w:tcPr>
          <w:p>
            <w:r/>
            <w:r>
              <w:rPr>
                <w:rFonts w:ascii="Arial" w:hAnsi="Arial"/>
                <w:b w:val="0"/>
                <w:sz w:val="19"/>
              </w:rPr>
              <w:t>Tà Vương Natas</w:t>
            </w:r>
          </w:p>
        </w:tc>
        <w:tc>
          <w:tcPr>
            <w:tcW w:type="dxa" w:w="2160"/>
            <w:vAlign w:val="center"/>
          </w:tcPr>
          <w:p>
            <w:r/>
            <w:r>
              <w:rPr>
                <w:rFonts w:ascii="Arial" w:hAnsi="Arial"/>
                <w:b w:val="0"/>
                <w:sz w:val="19"/>
              </w:rPr>
              <w:t>1200</w:t>
            </w:r>
          </w:p>
        </w:tc>
      </w:tr>
      <w:tr>
        <w:tc>
          <w:tcPr>
            <w:tcW w:type="dxa" w:w="6480"/>
            <w:vAlign w:val="center"/>
          </w:tcPr>
          <w:p>
            <w:r/>
            <w:r>
              <w:rPr>
                <w:rFonts w:ascii="Arial" w:hAnsi="Arial"/>
                <w:b w:val="0"/>
                <w:sz w:val="19"/>
              </w:rPr>
              <w:t>Tinh Thú Deoxys</w:t>
            </w:r>
          </w:p>
        </w:tc>
        <w:tc>
          <w:tcPr>
            <w:tcW w:type="dxa" w:w="2160"/>
            <w:vAlign w:val="center"/>
          </w:tcPr>
          <w:p>
            <w:r/>
            <w:r>
              <w:rPr>
                <w:rFonts w:ascii="Arial" w:hAnsi="Arial"/>
                <w:b w:val="0"/>
                <w:sz w:val="19"/>
              </w:rPr>
              <w:t>1400</w:t>
            </w:r>
          </w:p>
        </w:tc>
      </w:tr>
    </w:tbl>
    <w:p/>
    <w:p>
      <w:pPr>
        <w:pStyle w:val="Heading1"/>
      </w:pPr>
      <w:r>
        <w:t>5. EXP Gain - dùng 100% logic Arena hiện tại</w:t>
      </w:r>
    </w:p>
    <w:p>
      <w:r>
        <w:rPr>
          <w:b/>
        </w:rPr>
        <w:t xml:space="preserve">Quyết định quan trọng: </w:t>
      </w:r>
      <w:r>
        <w:t>Training Camp KHÔNG có bảng EXP riêng, không có hệ số 80%, và không snapshot một EXP/phút cố định cho toàn session. Mỗi tick 60 giây phải sử dụng đúng logic EXP của một trận thắng Arena hiện tại.</w:t>
      </w:r>
    </w:p>
    <w:p>
      <w:r>
        <w:t>Nói cách khác, nếu cùng Pet đó đánh NPC đó trực tiếp trong Arena tại thời điểm hiện tại sẽ nhận X EXP, thì tick training tiếp theo cũng nhận X EXP theo cùng hàm/công thức.</w:t>
      </w:r>
    </w:p>
    <w:p>
      <w:pPr>
        <w:pStyle w:val="Heading2"/>
      </w:pPr>
      <w:r>
        <w:t>5.1 EXP phải được tính lại khi Pet lên level</w:t>
      </w:r>
    </w:p>
    <w:p>
      <w:r>
        <w:t>Vì Arena EXP hiện tại có thể phụ thuộc vào chênh lệch level giữa Pet và NPC, EXP của 1 tick không được giả định giữ nguyên từ đầu đến cuối. Khi tổng EXP của Pet đủ để level up, hệ thống phải tăng level ngay trong simulation, sau đó dùng level mới để tính EXP của tick kế tiếp.</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center"/>
            <w:shd w:fill="D9EAF7"/>
          </w:tcPr>
          <w:p>
            <w:r/>
            <w:r>
              <w:rPr>
                <w:rFonts w:ascii="Arial" w:hAnsi="Arial"/>
                <w:b/>
                <w:sz w:val="19"/>
              </w:rPr>
              <w:t>Tick</w:t>
            </w:r>
          </w:p>
        </w:tc>
        <w:tc>
          <w:tcPr>
            <w:tcW w:type="dxa" w:w="1584"/>
            <w:vAlign w:val="center"/>
            <w:shd w:fill="D9EAF7"/>
          </w:tcPr>
          <w:p>
            <w:r/>
            <w:r>
              <w:rPr>
                <w:rFonts w:ascii="Arial" w:hAnsi="Arial"/>
                <w:b/>
                <w:sz w:val="19"/>
              </w:rPr>
              <w:t>Pet Level</w:t>
            </w:r>
          </w:p>
        </w:tc>
        <w:tc>
          <w:tcPr>
            <w:tcW w:type="dxa" w:w="1584"/>
            <w:vAlign w:val="center"/>
            <w:shd w:fill="D9EAF7"/>
          </w:tcPr>
          <w:p>
            <w:r/>
            <w:r>
              <w:rPr>
                <w:rFonts w:ascii="Arial" w:hAnsi="Arial"/>
                <w:b/>
                <w:sz w:val="19"/>
              </w:rPr>
              <w:t>NPC</w:t>
            </w:r>
          </w:p>
        </w:tc>
        <w:tc>
          <w:tcPr>
            <w:tcW w:type="dxa" w:w="3600"/>
            <w:vAlign w:val="center"/>
            <w:shd w:fill="D9EAF7"/>
          </w:tcPr>
          <w:p>
            <w:r/>
            <w:r>
              <w:rPr>
                <w:rFonts w:ascii="Arial" w:hAnsi="Arial"/>
                <w:b/>
                <w:sz w:val="19"/>
              </w:rPr>
              <w:t>EXP</w:t>
            </w:r>
          </w:p>
        </w:tc>
        <w:tc>
          <w:tcPr>
            <w:tcW w:type="dxa" w:w="2592"/>
            <w:vAlign w:val="center"/>
            <w:shd w:fill="D9EAF7"/>
          </w:tcPr>
          <w:p>
            <w:r/>
            <w:r>
              <w:rPr>
                <w:rFonts w:ascii="Arial" w:hAnsi="Arial"/>
                <w:b/>
                <w:sz w:val="19"/>
              </w:rPr>
              <w:t>Kết quả</w:t>
            </w:r>
          </w:p>
        </w:tc>
      </w:tr>
      <w:tr>
        <w:tc>
          <w:tcPr>
            <w:tcW w:type="dxa" w:w="1152"/>
            <w:vAlign w:val="center"/>
          </w:tcPr>
          <w:p>
            <w:r/>
            <w:r>
              <w:rPr>
                <w:rFonts w:ascii="Arial" w:hAnsi="Arial"/>
                <w:b w:val="0"/>
                <w:sz w:val="19"/>
              </w:rPr>
              <w:t>Tick 1</w:t>
            </w:r>
          </w:p>
        </w:tc>
        <w:tc>
          <w:tcPr>
            <w:tcW w:type="dxa" w:w="1584"/>
            <w:vAlign w:val="center"/>
          </w:tcPr>
          <w:p>
            <w:r/>
            <w:r>
              <w:rPr>
                <w:rFonts w:ascii="Arial" w:hAnsi="Arial"/>
                <w:b w:val="0"/>
                <w:sz w:val="19"/>
              </w:rPr>
              <w:t>Pet Lv.9</w:t>
            </w:r>
          </w:p>
        </w:tc>
        <w:tc>
          <w:tcPr>
            <w:tcW w:type="dxa" w:w="1584"/>
            <w:vAlign w:val="center"/>
          </w:tcPr>
          <w:p>
            <w:r/>
            <w:r>
              <w:rPr>
                <w:rFonts w:ascii="Arial" w:hAnsi="Arial"/>
                <w:b w:val="0"/>
                <w:sz w:val="19"/>
              </w:rPr>
              <w:t>NPC Lv.10</w:t>
            </w:r>
          </w:p>
        </w:tc>
        <w:tc>
          <w:tcPr>
            <w:tcW w:type="dxa" w:w="3600"/>
            <w:vAlign w:val="center"/>
          </w:tcPr>
          <w:p>
            <w:r/>
            <w:r>
              <w:rPr>
                <w:rFonts w:ascii="Arial" w:hAnsi="Arial"/>
                <w:b w:val="0"/>
                <w:sz w:val="19"/>
              </w:rPr>
              <w:t>Arena formula -&gt; 500 EXP</w:t>
            </w:r>
          </w:p>
        </w:tc>
        <w:tc>
          <w:tcPr>
            <w:tcW w:type="dxa" w:w="2592"/>
            <w:vAlign w:val="center"/>
          </w:tcPr>
          <w:p>
            <w:r/>
            <w:r>
              <w:rPr>
                <w:rFonts w:ascii="Arial" w:hAnsi="Arial"/>
                <w:b w:val="0"/>
                <w:sz w:val="19"/>
              </w:rPr>
              <w:t>Chưa level</w:t>
            </w:r>
          </w:p>
        </w:tc>
      </w:tr>
      <w:tr>
        <w:tc>
          <w:tcPr>
            <w:tcW w:type="dxa" w:w="1152"/>
            <w:vAlign w:val="center"/>
          </w:tcPr>
          <w:p>
            <w:r/>
            <w:r>
              <w:rPr>
                <w:rFonts w:ascii="Arial" w:hAnsi="Arial"/>
                <w:b w:val="0"/>
                <w:sz w:val="19"/>
              </w:rPr>
              <w:t>Tick 2</w:t>
            </w:r>
          </w:p>
        </w:tc>
        <w:tc>
          <w:tcPr>
            <w:tcW w:type="dxa" w:w="1584"/>
            <w:vAlign w:val="center"/>
          </w:tcPr>
          <w:p>
            <w:r/>
            <w:r>
              <w:rPr>
                <w:rFonts w:ascii="Arial" w:hAnsi="Arial"/>
                <w:b w:val="0"/>
                <w:sz w:val="19"/>
              </w:rPr>
              <w:t>Pet Lv.9</w:t>
            </w:r>
          </w:p>
        </w:tc>
        <w:tc>
          <w:tcPr>
            <w:tcW w:type="dxa" w:w="1584"/>
            <w:vAlign w:val="center"/>
          </w:tcPr>
          <w:p>
            <w:r/>
            <w:r>
              <w:rPr>
                <w:rFonts w:ascii="Arial" w:hAnsi="Arial"/>
                <w:b w:val="0"/>
                <w:sz w:val="19"/>
              </w:rPr>
              <w:t>NPC Lv.10</w:t>
            </w:r>
          </w:p>
        </w:tc>
        <w:tc>
          <w:tcPr>
            <w:tcW w:type="dxa" w:w="3600"/>
            <w:vAlign w:val="center"/>
          </w:tcPr>
          <w:p>
            <w:r/>
            <w:r>
              <w:rPr>
                <w:rFonts w:ascii="Arial" w:hAnsi="Arial"/>
                <w:b w:val="0"/>
                <w:sz w:val="19"/>
              </w:rPr>
              <w:t>Arena formula -&gt; 500 EXP</w:t>
            </w:r>
          </w:p>
        </w:tc>
        <w:tc>
          <w:tcPr>
            <w:tcW w:type="dxa" w:w="2592"/>
            <w:vAlign w:val="center"/>
          </w:tcPr>
          <w:p>
            <w:r/>
            <w:r>
              <w:rPr>
                <w:rFonts w:ascii="Arial" w:hAnsi="Arial"/>
                <w:b w:val="0"/>
                <w:sz w:val="19"/>
              </w:rPr>
              <w:t>Đủ EXP -&gt; lên Lv.10</w:t>
            </w:r>
          </w:p>
        </w:tc>
      </w:tr>
      <w:tr>
        <w:tc>
          <w:tcPr>
            <w:tcW w:type="dxa" w:w="1152"/>
            <w:vAlign w:val="center"/>
          </w:tcPr>
          <w:p>
            <w:r/>
            <w:r>
              <w:rPr>
                <w:rFonts w:ascii="Arial" w:hAnsi="Arial"/>
                <w:b w:val="0"/>
                <w:sz w:val="19"/>
              </w:rPr>
              <w:t>Tick 3</w:t>
            </w:r>
          </w:p>
        </w:tc>
        <w:tc>
          <w:tcPr>
            <w:tcW w:type="dxa" w:w="1584"/>
            <w:vAlign w:val="center"/>
          </w:tcPr>
          <w:p>
            <w:r/>
            <w:r>
              <w:rPr>
                <w:rFonts w:ascii="Arial" w:hAnsi="Arial"/>
                <w:b w:val="0"/>
                <w:sz w:val="19"/>
              </w:rPr>
              <w:t>Pet Lv.10</w:t>
            </w:r>
          </w:p>
        </w:tc>
        <w:tc>
          <w:tcPr>
            <w:tcW w:type="dxa" w:w="1584"/>
            <w:vAlign w:val="center"/>
          </w:tcPr>
          <w:p>
            <w:r/>
            <w:r>
              <w:rPr>
                <w:rFonts w:ascii="Arial" w:hAnsi="Arial"/>
                <w:b w:val="0"/>
                <w:sz w:val="19"/>
              </w:rPr>
              <w:t>NPC Lv.10</w:t>
            </w:r>
          </w:p>
        </w:tc>
        <w:tc>
          <w:tcPr>
            <w:tcW w:type="dxa" w:w="3600"/>
            <w:vAlign w:val="center"/>
          </w:tcPr>
          <w:p>
            <w:r/>
            <w:r>
              <w:rPr>
                <w:rFonts w:ascii="Arial" w:hAnsi="Arial"/>
                <w:b w:val="0"/>
                <w:sz w:val="19"/>
              </w:rPr>
              <w:t>Tính LẠI theo Arena formula</w:t>
            </w:r>
          </w:p>
        </w:tc>
        <w:tc>
          <w:tcPr>
            <w:tcW w:type="dxa" w:w="2592"/>
            <w:vAlign w:val="center"/>
          </w:tcPr>
          <w:p>
            <w:r/>
            <w:r>
              <w:rPr>
                <w:rFonts w:ascii="Arial" w:hAnsi="Arial"/>
                <w:b w:val="0"/>
                <w:sz w:val="19"/>
              </w:rPr>
              <w:t>EXP có thể thay đổi</w:t>
            </w:r>
          </w:p>
        </w:tc>
      </w:tr>
      <w:tr>
        <w:tc>
          <w:tcPr>
            <w:tcW w:type="dxa" w:w="1152"/>
            <w:vAlign w:val="center"/>
          </w:tcPr>
          <w:p>
            <w:r/>
            <w:r>
              <w:rPr>
                <w:rFonts w:ascii="Arial" w:hAnsi="Arial"/>
                <w:b w:val="0"/>
                <w:sz w:val="19"/>
              </w:rPr>
              <w:t>Tick 4+</w:t>
            </w:r>
          </w:p>
        </w:tc>
        <w:tc>
          <w:tcPr>
            <w:tcW w:type="dxa" w:w="1584"/>
            <w:vAlign w:val="center"/>
          </w:tcPr>
          <w:p>
            <w:r/>
            <w:r>
              <w:rPr>
                <w:rFonts w:ascii="Arial" w:hAnsi="Arial"/>
                <w:b w:val="0"/>
                <w:sz w:val="19"/>
              </w:rPr>
              <w:t>Pet Lv.10+</w:t>
            </w:r>
          </w:p>
        </w:tc>
        <w:tc>
          <w:tcPr>
            <w:tcW w:type="dxa" w:w="1584"/>
            <w:vAlign w:val="center"/>
          </w:tcPr>
          <w:p>
            <w:r/>
            <w:r>
              <w:rPr>
                <w:rFonts w:ascii="Arial" w:hAnsi="Arial"/>
                <w:b w:val="0"/>
                <w:sz w:val="19"/>
              </w:rPr>
              <w:t>NPC Lv.10</w:t>
            </w:r>
          </w:p>
        </w:tc>
        <w:tc>
          <w:tcPr>
            <w:tcW w:type="dxa" w:w="3600"/>
            <w:vAlign w:val="center"/>
          </w:tcPr>
          <w:p>
            <w:r/>
            <w:r>
              <w:rPr>
                <w:rFonts w:ascii="Arial" w:hAnsi="Arial"/>
                <w:b w:val="0"/>
                <w:sz w:val="19"/>
              </w:rPr>
              <w:t>Tiếp tục tính theo level hiện tại</w:t>
            </w:r>
          </w:p>
        </w:tc>
        <w:tc>
          <w:tcPr>
            <w:tcW w:type="dxa" w:w="2592"/>
            <w:vAlign w:val="center"/>
          </w:tcPr>
          <w:p>
            <w:r/>
            <w:r>
              <w:rPr>
                <w:rFonts w:ascii="Arial" w:hAnsi="Arial"/>
                <w:b w:val="0"/>
                <w:sz w:val="19"/>
              </w:rPr>
              <w:t>Không dùng EXP cũ</w:t>
            </w:r>
          </w:p>
        </w:tc>
      </w:tr>
    </w:tbl>
    <w:p/>
    <w:p>
      <w:pPr>
        <w:pStyle w:val="Heading2"/>
      </w:pPr>
      <w:r>
        <w:t>5.2 Pseudocode đề xuất</w:t>
      </w:r>
    </w:p>
    <w:p>
      <w:r>
        <w:rPr>
          <w:rFonts w:ascii="Courier New" w:hAnsi="Courier New"/>
          <w:sz w:val="18"/>
        </w:rPr>
        <w:t>for each completed 60-second tick:</w:t>
        <w:br/>
        <w:t xml:space="preserve">    npc = selectedArenaOpponent</w:t>
        <w:br/>
        <w:br/>
        <w:t xml:space="preserve">    expGain = calculateArenaExp(</w:t>
        <w:br/>
        <w:t xml:space="preserve">        petCurrentLevel,</w:t>
        <w:br/>
        <w:t xml:space="preserve">        npcLevel,</w:t>
        <w:br/>
        <w:t xml:space="preserve">        otherExistingArenaExpRules</w:t>
        <w:br/>
        <w:t xml:space="preserve">    )</w:t>
        <w:br/>
        <w:br/>
        <w:t xml:space="preserve">    petCurrentExp += expGain</w:t>
        <w:br/>
        <w:t xml:space="preserve">    sessionPendingExp += expGain</w:t>
        <w:br/>
        <w:br/>
        <w:t xml:space="preserve">    while petCurrentExp &gt;= expRequiredForNextLevel:</w:t>
        <w:br/>
        <w:t xml:space="preserve">        levelUpPet()</w:t>
        <w:br/>
        <w:t xml:space="preserve">        recalculatePetLevelAndExpRequirements()</w:t>
        <w:br/>
        <w:br/>
        <w:t xml:space="preserve">    # Tick tiếp theo tự động dùng level mới.</w:t>
      </w:r>
    </w:p>
    <w:p>
      <w:pPr>
        <w:pStyle w:val="Heading2"/>
      </w:pPr>
      <w:r>
        <w:t>5.3 Cách xử lý backend</w:t>
      </w:r>
    </w:p>
    <w:p>
      <w:r>
        <w:t>Không cần cron job chạy combat thật mỗi 60 giây. Server lưu start_time/end_time và số tick đã xử lý. Khi người chơi mở trang, khi session kết thúc hoặc khi claim, backend tính số tick mới cần xử lý rồi chạy simulation EXP theo batch. Tuy nhiên mỗi tick logic vẫn phải xét level hiện tại vì level có thể thay đổi giữa session.</w:t>
      </w:r>
    </w:p>
    <w:p>
      <w:r>
        <w:t>Nếu cần tối ưu khi session 24h có 1,440 ticks, có thể batch theo các khoảng mà EXP/level không đổi; nhưng kết quả cuối phải giống chính xác việc gọi logic Arena từng trận.</w:t>
      </w:r>
    </w:p>
    <w:p>
      <w:pPr>
        <w:pStyle w:val="Heading1"/>
      </w:pPr>
      <w:r>
        <w:t>6. Duration và số trận</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D9EAF7"/>
          </w:tcPr>
          <w:p>
            <w:r/>
            <w:r>
              <w:rPr>
                <w:rFonts w:ascii="Arial" w:hAnsi="Arial"/>
                <w:b/>
                <w:sz w:val="19"/>
              </w:rPr>
              <w:t>Thời gian</w:t>
            </w:r>
          </w:p>
        </w:tc>
        <w:tc>
          <w:tcPr>
            <w:tcW w:type="dxa" w:w="3600"/>
            <w:vAlign w:val="center"/>
            <w:shd w:fill="D9EAF7"/>
          </w:tcPr>
          <w:p>
            <w:r/>
            <w:r>
              <w:rPr>
                <w:rFonts w:ascii="Arial" w:hAnsi="Arial"/>
                <w:b/>
                <w:sz w:val="19"/>
              </w:rPr>
              <w:t>Số trận auto</w:t>
            </w:r>
          </w:p>
        </w:tc>
      </w:tr>
      <w:tr>
        <w:tc>
          <w:tcPr>
            <w:tcW w:type="dxa" w:w="3600"/>
            <w:vAlign w:val="center"/>
          </w:tcPr>
          <w:p>
            <w:r/>
            <w:r>
              <w:rPr>
                <w:rFonts w:ascii="Arial" w:hAnsi="Arial"/>
                <w:b w:val="0"/>
                <w:sz w:val="19"/>
              </w:rPr>
              <w:t>1 giờ</w:t>
            </w:r>
          </w:p>
        </w:tc>
        <w:tc>
          <w:tcPr>
            <w:tcW w:type="dxa" w:w="3600"/>
            <w:vAlign w:val="center"/>
          </w:tcPr>
          <w:p>
            <w:r/>
            <w:r>
              <w:rPr>
                <w:rFonts w:ascii="Arial" w:hAnsi="Arial"/>
                <w:b w:val="0"/>
                <w:sz w:val="19"/>
              </w:rPr>
              <w:t>60</w:t>
            </w:r>
          </w:p>
        </w:tc>
      </w:tr>
      <w:tr>
        <w:tc>
          <w:tcPr>
            <w:tcW w:type="dxa" w:w="3600"/>
            <w:vAlign w:val="center"/>
          </w:tcPr>
          <w:p>
            <w:r/>
            <w:r>
              <w:rPr>
                <w:rFonts w:ascii="Arial" w:hAnsi="Arial"/>
                <w:b w:val="0"/>
                <w:sz w:val="19"/>
              </w:rPr>
              <w:t>2 giờ</w:t>
            </w:r>
          </w:p>
        </w:tc>
        <w:tc>
          <w:tcPr>
            <w:tcW w:type="dxa" w:w="3600"/>
            <w:vAlign w:val="center"/>
          </w:tcPr>
          <w:p>
            <w:r/>
            <w:r>
              <w:rPr>
                <w:rFonts w:ascii="Arial" w:hAnsi="Arial"/>
                <w:b w:val="0"/>
                <w:sz w:val="19"/>
              </w:rPr>
              <w:t>120</w:t>
            </w:r>
          </w:p>
        </w:tc>
      </w:tr>
      <w:tr>
        <w:tc>
          <w:tcPr>
            <w:tcW w:type="dxa" w:w="3600"/>
            <w:vAlign w:val="center"/>
          </w:tcPr>
          <w:p>
            <w:r/>
            <w:r>
              <w:rPr>
                <w:rFonts w:ascii="Arial" w:hAnsi="Arial"/>
                <w:b w:val="0"/>
                <w:sz w:val="19"/>
              </w:rPr>
              <w:t>4 giờ</w:t>
            </w:r>
          </w:p>
        </w:tc>
        <w:tc>
          <w:tcPr>
            <w:tcW w:type="dxa" w:w="3600"/>
            <w:vAlign w:val="center"/>
          </w:tcPr>
          <w:p>
            <w:r/>
            <w:r>
              <w:rPr>
                <w:rFonts w:ascii="Arial" w:hAnsi="Arial"/>
                <w:b w:val="0"/>
                <w:sz w:val="19"/>
              </w:rPr>
              <w:t>240</w:t>
            </w:r>
          </w:p>
        </w:tc>
      </w:tr>
      <w:tr>
        <w:tc>
          <w:tcPr>
            <w:tcW w:type="dxa" w:w="3600"/>
            <w:vAlign w:val="center"/>
          </w:tcPr>
          <w:p>
            <w:r/>
            <w:r>
              <w:rPr>
                <w:rFonts w:ascii="Arial" w:hAnsi="Arial"/>
                <w:b w:val="0"/>
                <w:sz w:val="19"/>
              </w:rPr>
              <w:t>8 giờ</w:t>
            </w:r>
          </w:p>
        </w:tc>
        <w:tc>
          <w:tcPr>
            <w:tcW w:type="dxa" w:w="3600"/>
            <w:vAlign w:val="center"/>
          </w:tcPr>
          <w:p>
            <w:r/>
            <w:r>
              <w:rPr>
                <w:rFonts w:ascii="Arial" w:hAnsi="Arial"/>
                <w:b w:val="0"/>
                <w:sz w:val="19"/>
              </w:rPr>
              <w:t>480</w:t>
            </w:r>
          </w:p>
        </w:tc>
      </w:tr>
      <w:tr>
        <w:tc>
          <w:tcPr>
            <w:tcW w:type="dxa" w:w="3600"/>
            <w:vAlign w:val="center"/>
          </w:tcPr>
          <w:p>
            <w:r/>
            <w:r>
              <w:rPr>
                <w:rFonts w:ascii="Arial" w:hAnsi="Arial"/>
                <w:b w:val="0"/>
                <w:sz w:val="19"/>
              </w:rPr>
              <w:t>12 giờ</w:t>
            </w:r>
          </w:p>
        </w:tc>
        <w:tc>
          <w:tcPr>
            <w:tcW w:type="dxa" w:w="3600"/>
            <w:vAlign w:val="center"/>
          </w:tcPr>
          <w:p>
            <w:r/>
            <w:r>
              <w:rPr>
                <w:rFonts w:ascii="Arial" w:hAnsi="Arial"/>
                <w:b w:val="0"/>
                <w:sz w:val="19"/>
              </w:rPr>
              <w:t>720</w:t>
            </w:r>
          </w:p>
        </w:tc>
      </w:tr>
      <w:tr>
        <w:tc>
          <w:tcPr>
            <w:tcW w:type="dxa" w:w="3600"/>
            <w:vAlign w:val="center"/>
          </w:tcPr>
          <w:p>
            <w:r/>
            <w:r>
              <w:rPr>
                <w:rFonts w:ascii="Arial" w:hAnsi="Arial"/>
                <w:b w:val="0"/>
                <w:sz w:val="19"/>
              </w:rPr>
              <w:t>24 giờ</w:t>
            </w:r>
          </w:p>
        </w:tc>
        <w:tc>
          <w:tcPr>
            <w:tcW w:type="dxa" w:w="3600"/>
            <w:vAlign w:val="center"/>
          </w:tcPr>
          <w:p>
            <w:r/>
            <w:r>
              <w:rPr>
                <w:rFonts w:ascii="Arial" w:hAnsi="Arial"/>
                <w:b w:val="0"/>
                <w:sz w:val="19"/>
              </w:rPr>
              <w:t>1440</w:t>
            </w:r>
          </w:p>
        </w:tc>
      </w:tr>
    </w:tbl>
    <w:p/>
    <w:p>
      <w:pPr>
        <w:pStyle w:val="Heading1"/>
      </w:pPr>
      <w:r>
        <w:t>7. Pricing</w:t>
      </w:r>
    </w:p>
    <w:p>
      <w:r>
        <w:t>Giá dựa trên NPC tier và thời gian. Training lâu hơn được giảm nhẹ chi phí trung bình mỗi giờ. Pricing nên để trong config/database để dễ balance economy mà không thay đổi code.</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r/>
            <w:r>
              <w:rPr>
                <w:rFonts w:ascii="Arial" w:hAnsi="Arial"/>
                <w:b/>
                <w:sz w:val="19"/>
              </w:rPr>
              <w:t>Duration</w:t>
            </w:r>
          </w:p>
        </w:tc>
        <w:tc>
          <w:tcPr>
            <w:tcW w:type="dxa" w:w="2880"/>
            <w:vAlign w:val="center"/>
            <w:shd w:fill="D9EAF7"/>
          </w:tcPr>
          <w:p>
            <w:r/>
            <w:r>
              <w:rPr>
                <w:rFonts w:ascii="Arial" w:hAnsi="Arial"/>
                <w:b/>
                <w:sz w:val="19"/>
              </w:rPr>
              <w:t>Cost Multiplier</w:t>
            </w:r>
          </w:p>
        </w:tc>
        <w:tc>
          <w:tcPr>
            <w:tcW w:type="dxa" w:w="2880"/>
            <w:vAlign w:val="center"/>
            <w:shd w:fill="D9EAF7"/>
          </w:tcPr>
          <w:p>
            <w:r/>
            <w:r>
              <w:rPr>
                <w:rFonts w:ascii="Arial" w:hAnsi="Arial"/>
                <w:b/>
                <w:sz w:val="19"/>
              </w:rPr>
              <w:t>Discount vs hourly</w:t>
            </w:r>
          </w:p>
        </w:tc>
      </w:tr>
      <w:tr>
        <w:tc>
          <w:tcPr>
            <w:tcW w:type="dxa" w:w="2160"/>
            <w:vAlign w:val="center"/>
          </w:tcPr>
          <w:p>
            <w:r/>
            <w:r>
              <w:rPr>
                <w:rFonts w:ascii="Arial" w:hAnsi="Arial"/>
                <w:b w:val="0"/>
                <w:sz w:val="19"/>
              </w:rPr>
              <w:t>1h</w:t>
            </w:r>
          </w:p>
        </w:tc>
        <w:tc>
          <w:tcPr>
            <w:tcW w:type="dxa" w:w="2880"/>
            <w:vAlign w:val="center"/>
          </w:tcPr>
          <w:p>
            <w:r/>
            <w:r>
              <w:rPr>
                <w:rFonts w:ascii="Arial" w:hAnsi="Arial"/>
                <w:b w:val="0"/>
                <w:sz w:val="19"/>
              </w:rPr>
              <w:t>x1.00</w:t>
            </w:r>
          </w:p>
        </w:tc>
        <w:tc>
          <w:tcPr>
            <w:tcW w:type="dxa" w:w="2880"/>
            <w:vAlign w:val="center"/>
          </w:tcPr>
          <w:p>
            <w:r/>
            <w:r>
              <w:rPr>
                <w:rFonts w:ascii="Arial" w:hAnsi="Arial"/>
                <w:b w:val="0"/>
                <w:sz w:val="19"/>
              </w:rPr>
              <w:t>0%</w:t>
            </w:r>
          </w:p>
        </w:tc>
      </w:tr>
      <w:tr>
        <w:tc>
          <w:tcPr>
            <w:tcW w:type="dxa" w:w="2160"/>
            <w:vAlign w:val="center"/>
          </w:tcPr>
          <w:p>
            <w:r/>
            <w:r>
              <w:rPr>
                <w:rFonts w:ascii="Arial" w:hAnsi="Arial"/>
                <w:b w:val="0"/>
                <w:sz w:val="19"/>
              </w:rPr>
              <w:t>2h</w:t>
            </w:r>
          </w:p>
        </w:tc>
        <w:tc>
          <w:tcPr>
            <w:tcW w:type="dxa" w:w="2880"/>
            <w:vAlign w:val="center"/>
          </w:tcPr>
          <w:p>
            <w:r/>
            <w:r>
              <w:rPr>
                <w:rFonts w:ascii="Arial" w:hAnsi="Arial"/>
                <w:b w:val="0"/>
                <w:sz w:val="19"/>
              </w:rPr>
              <w:t>x1.90</w:t>
            </w:r>
          </w:p>
        </w:tc>
        <w:tc>
          <w:tcPr>
            <w:tcW w:type="dxa" w:w="2880"/>
            <w:vAlign w:val="center"/>
          </w:tcPr>
          <w:p>
            <w:r/>
            <w:r>
              <w:rPr>
                <w:rFonts w:ascii="Arial" w:hAnsi="Arial"/>
                <w:b w:val="0"/>
                <w:sz w:val="19"/>
              </w:rPr>
              <w:t>5%</w:t>
            </w:r>
          </w:p>
        </w:tc>
      </w:tr>
      <w:tr>
        <w:tc>
          <w:tcPr>
            <w:tcW w:type="dxa" w:w="2160"/>
            <w:vAlign w:val="center"/>
          </w:tcPr>
          <w:p>
            <w:r/>
            <w:r>
              <w:rPr>
                <w:rFonts w:ascii="Arial" w:hAnsi="Arial"/>
                <w:b w:val="0"/>
                <w:sz w:val="19"/>
              </w:rPr>
              <w:t>4h</w:t>
            </w:r>
          </w:p>
        </w:tc>
        <w:tc>
          <w:tcPr>
            <w:tcW w:type="dxa" w:w="2880"/>
            <w:vAlign w:val="center"/>
          </w:tcPr>
          <w:p>
            <w:r/>
            <w:r>
              <w:rPr>
                <w:rFonts w:ascii="Arial" w:hAnsi="Arial"/>
                <w:b w:val="0"/>
                <w:sz w:val="19"/>
              </w:rPr>
              <w:t>x3.75</w:t>
            </w:r>
          </w:p>
        </w:tc>
        <w:tc>
          <w:tcPr>
            <w:tcW w:type="dxa" w:w="2880"/>
            <w:vAlign w:val="center"/>
          </w:tcPr>
          <w:p>
            <w:r/>
            <w:r>
              <w:rPr>
                <w:rFonts w:ascii="Arial" w:hAnsi="Arial"/>
                <w:b w:val="0"/>
                <w:sz w:val="19"/>
              </w:rPr>
              <w:t>6.25%</w:t>
            </w:r>
          </w:p>
        </w:tc>
      </w:tr>
      <w:tr>
        <w:tc>
          <w:tcPr>
            <w:tcW w:type="dxa" w:w="2160"/>
            <w:vAlign w:val="center"/>
          </w:tcPr>
          <w:p>
            <w:r/>
            <w:r>
              <w:rPr>
                <w:rFonts w:ascii="Arial" w:hAnsi="Arial"/>
                <w:b w:val="0"/>
                <w:sz w:val="19"/>
              </w:rPr>
              <w:t>8h</w:t>
            </w:r>
          </w:p>
        </w:tc>
        <w:tc>
          <w:tcPr>
            <w:tcW w:type="dxa" w:w="2880"/>
            <w:vAlign w:val="center"/>
          </w:tcPr>
          <w:p>
            <w:r/>
            <w:r>
              <w:rPr>
                <w:rFonts w:ascii="Arial" w:hAnsi="Arial"/>
                <w:b w:val="0"/>
                <w:sz w:val="19"/>
              </w:rPr>
              <w:t>x7.20</w:t>
            </w:r>
          </w:p>
        </w:tc>
        <w:tc>
          <w:tcPr>
            <w:tcW w:type="dxa" w:w="2880"/>
            <w:vAlign w:val="center"/>
          </w:tcPr>
          <w:p>
            <w:r/>
            <w:r>
              <w:rPr>
                <w:rFonts w:ascii="Arial" w:hAnsi="Arial"/>
                <w:b w:val="0"/>
                <w:sz w:val="19"/>
              </w:rPr>
              <w:t>10%</w:t>
            </w:r>
          </w:p>
        </w:tc>
      </w:tr>
      <w:tr>
        <w:tc>
          <w:tcPr>
            <w:tcW w:type="dxa" w:w="2160"/>
            <w:vAlign w:val="center"/>
          </w:tcPr>
          <w:p>
            <w:r/>
            <w:r>
              <w:rPr>
                <w:rFonts w:ascii="Arial" w:hAnsi="Arial"/>
                <w:b w:val="0"/>
                <w:sz w:val="19"/>
              </w:rPr>
              <w:t>12h</w:t>
            </w:r>
          </w:p>
        </w:tc>
        <w:tc>
          <w:tcPr>
            <w:tcW w:type="dxa" w:w="2880"/>
            <w:vAlign w:val="center"/>
          </w:tcPr>
          <w:p>
            <w:r/>
            <w:r>
              <w:rPr>
                <w:rFonts w:ascii="Arial" w:hAnsi="Arial"/>
                <w:b w:val="0"/>
                <w:sz w:val="19"/>
              </w:rPr>
              <w:t>x10.50</w:t>
            </w:r>
          </w:p>
        </w:tc>
        <w:tc>
          <w:tcPr>
            <w:tcW w:type="dxa" w:w="2880"/>
            <w:vAlign w:val="center"/>
          </w:tcPr>
          <w:p>
            <w:r/>
            <w:r>
              <w:rPr>
                <w:rFonts w:ascii="Arial" w:hAnsi="Arial"/>
                <w:b w:val="0"/>
                <w:sz w:val="19"/>
              </w:rPr>
              <w:t>12.5%</w:t>
            </w:r>
          </w:p>
        </w:tc>
      </w:tr>
      <w:tr>
        <w:tc>
          <w:tcPr>
            <w:tcW w:type="dxa" w:w="2160"/>
            <w:vAlign w:val="center"/>
          </w:tcPr>
          <w:p>
            <w:r/>
            <w:r>
              <w:rPr>
                <w:rFonts w:ascii="Arial" w:hAnsi="Arial"/>
                <w:b w:val="0"/>
                <w:sz w:val="19"/>
              </w:rPr>
              <w:t>24h</w:t>
            </w:r>
          </w:p>
        </w:tc>
        <w:tc>
          <w:tcPr>
            <w:tcW w:type="dxa" w:w="2880"/>
            <w:vAlign w:val="center"/>
          </w:tcPr>
          <w:p>
            <w:r/>
            <w:r>
              <w:rPr>
                <w:rFonts w:ascii="Arial" w:hAnsi="Arial"/>
                <w:b w:val="0"/>
                <w:sz w:val="19"/>
              </w:rPr>
              <w:t>x19.50</w:t>
            </w:r>
          </w:p>
        </w:tc>
        <w:tc>
          <w:tcPr>
            <w:tcW w:type="dxa" w:w="2880"/>
            <w:vAlign w:val="center"/>
          </w:tcPr>
          <w:p>
            <w:r/>
            <w:r>
              <w:rPr>
                <w:rFonts w:ascii="Arial" w:hAnsi="Arial"/>
                <w:b w:val="0"/>
                <w:sz w:val="19"/>
              </w:rPr>
              <w:t>18.75%</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D9EAF7"/>
          </w:tcPr>
          <w:p>
            <w:r/>
            <w:r>
              <w:rPr>
                <w:rFonts w:ascii="Arial" w:hAnsi="Arial"/>
                <w:b/>
                <w:sz w:val="19"/>
              </w:rPr>
              <w:t>Level</w:t>
            </w:r>
          </w:p>
        </w:tc>
        <w:tc>
          <w:tcPr>
            <w:tcW w:type="dxa" w:w="4608"/>
            <w:vAlign w:val="center"/>
            <w:shd w:fill="D9EAF7"/>
          </w:tcPr>
          <w:p>
            <w:r/>
            <w:r>
              <w:rPr>
                <w:rFonts w:ascii="Arial" w:hAnsi="Arial"/>
                <w:b/>
                <w:sz w:val="19"/>
              </w:rPr>
              <w:t>NPC</w:t>
            </w:r>
          </w:p>
        </w:tc>
        <w:tc>
          <w:tcPr>
            <w:tcW w:type="dxa" w:w="2448"/>
            <w:vAlign w:val="center"/>
            <w:shd w:fill="D9EAF7"/>
          </w:tcPr>
          <w:p>
            <w:r/>
            <w:r>
              <w:rPr>
                <w:rFonts w:ascii="Arial" w:hAnsi="Arial"/>
                <w:b/>
                <w:sz w:val="19"/>
              </w:rPr>
              <w:t>Base Cost / 1h</w:t>
            </w:r>
          </w:p>
        </w:tc>
      </w:tr>
      <w:tr>
        <w:tc>
          <w:tcPr>
            <w:tcW w:type="dxa" w:w="1440"/>
            <w:vAlign w:val="center"/>
          </w:tcPr>
          <w:p>
            <w:r/>
            <w:r>
              <w:rPr>
                <w:rFonts w:ascii="Arial" w:hAnsi="Arial"/>
                <w:b w:val="0"/>
                <w:sz w:val="19"/>
              </w:rPr>
              <w:t>1</w:t>
            </w:r>
          </w:p>
        </w:tc>
        <w:tc>
          <w:tcPr>
            <w:tcW w:type="dxa" w:w="4608"/>
            <w:vAlign w:val="center"/>
          </w:tcPr>
          <w:p>
            <w:r/>
            <w:r>
              <w:rPr>
                <w:rFonts w:ascii="Arial" w:hAnsi="Arial"/>
                <w:b w:val="0"/>
                <w:sz w:val="19"/>
              </w:rPr>
              <w:t>Hải Ly Pinbell</w:t>
            </w:r>
          </w:p>
        </w:tc>
        <w:tc>
          <w:tcPr>
            <w:tcW w:type="dxa" w:w="2448"/>
            <w:vAlign w:val="center"/>
          </w:tcPr>
          <w:p>
            <w:r/>
            <w:r>
              <w:rPr>
                <w:rFonts w:ascii="Arial" w:hAnsi="Arial"/>
                <w:b w:val="0"/>
                <w:sz w:val="19"/>
              </w:rPr>
              <w:t>20K</w:t>
            </w:r>
          </w:p>
        </w:tc>
      </w:tr>
      <w:tr>
        <w:tc>
          <w:tcPr>
            <w:tcW w:type="dxa" w:w="1440"/>
            <w:vAlign w:val="center"/>
          </w:tcPr>
          <w:p>
            <w:r/>
            <w:r>
              <w:rPr>
                <w:rFonts w:ascii="Arial" w:hAnsi="Arial"/>
                <w:b w:val="0"/>
                <w:sz w:val="19"/>
              </w:rPr>
              <w:t>10</w:t>
            </w:r>
          </w:p>
        </w:tc>
        <w:tc>
          <w:tcPr>
            <w:tcW w:type="dxa" w:w="4608"/>
            <w:vAlign w:val="center"/>
          </w:tcPr>
          <w:p>
            <w:r/>
            <w:r>
              <w:rPr>
                <w:rFonts w:ascii="Arial" w:hAnsi="Arial"/>
                <w:b w:val="0"/>
                <w:sz w:val="19"/>
              </w:rPr>
              <w:t>Vua rau củ Neo</w:t>
            </w:r>
          </w:p>
        </w:tc>
        <w:tc>
          <w:tcPr>
            <w:tcW w:type="dxa" w:w="2448"/>
            <w:vAlign w:val="center"/>
          </w:tcPr>
          <w:p>
            <w:r/>
            <w:r>
              <w:rPr>
                <w:rFonts w:ascii="Arial" w:hAnsi="Arial"/>
                <w:b w:val="0"/>
                <w:sz w:val="19"/>
              </w:rPr>
              <w:t>50K</w:t>
            </w:r>
          </w:p>
        </w:tc>
      </w:tr>
      <w:tr>
        <w:tc>
          <w:tcPr>
            <w:tcW w:type="dxa" w:w="1440"/>
            <w:vAlign w:val="center"/>
          </w:tcPr>
          <w:p>
            <w:r/>
            <w:r>
              <w:rPr>
                <w:rFonts w:ascii="Arial" w:hAnsi="Arial"/>
                <w:b w:val="0"/>
                <w:sz w:val="19"/>
              </w:rPr>
              <w:t>25</w:t>
            </w:r>
          </w:p>
        </w:tc>
        <w:tc>
          <w:tcPr>
            <w:tcW w:type="dxa" w:w="4608"/>
            <w:vAlign w:val="center"/>
          </w:tcPr>
          <w:p>
            <w:r/>
            <w:r>
              <w:rPr>
                <w:rFonts w:ascii="Arial" w:hAnsi="Arial"/>
                <w:b w:val="0"/>
                <w:sz w:val="19"/>
              </w:rPr>
              <w:t>Hải tặc Lupe</w:t>
            </w:r>
          </w:p>
        </w:tc>
        <w:tc>
          <w:tcPr>
            <w:tcW w:type="dxa" w:w="2448"/>
            <w:vAlign w:val="center"/>
          </w:tcPr>
          <w:p>
            <w:r/>
            <w:r>
              <w:rPr>
                <w:rFonts w:ascii="Arial" w:hAnsi="Arial"/>
                <w:b w:val="0"/>
                <w:sz w:val="19"/>
              </w:rPr>
              <w:t>75K</w:t>
            </w:r>
          </w:p>
        </w:tc>
      </w:tr>
      <w:tr>
        <w:tc>
          <w:tcPr>
            <w:tcW w:type="dxa" w:w="1440"/>
            <w:vAlign w:val="center"/>
          </w:tcPr>
          <w:p>
            <w:r/>
            <w:r>
              <w:rPr>
                <w:rFonts w:ascii="Arial" w:hAnsi="Arial"/>
                <w:b w:val="0"/>
                <w:sz w:val="19"/>
              </w:rPr>
              <w:t>40</w:t>
            </w:r>
          </w:p>
        </w:tc>
        <w:tc>
          <w:tcPr>
            <w:tcW w:type="dxa" w:w="4608"/>
            <w:vAlign w:val="center"/>
          </w:tcPr>
          <w:p>
            <w:r/>
            <w:r>
              <w:rPr>
                <w:rFonts w:ascii="Arial" w:hAnsi="Arial"/>
                <w:b w:val="0"/>
                <w:sz w:val="19"/>
              </w:rPr>
              <w:t>Cá Nóc Meerca</w:t>
            </w:r>
          </w:p>
        </w:tc>
        <w:tc>
          <w:tcPr>
            <w:tcW w:type="dxa" w:w="2448"/>
            <w:vAlign w:val="center"/>
          </w:tcPr>
          <w:p>
            <w:r/>
            <w:r>
              <w:rPr>
                <w:rFonts w:ascii="Arial" w:hAnsi="Arial"/>
                <w:b w:val="0"/>
                <w:sz w:val="19"/>
              </w:rPr>
              <w:t>100K</w:t>
            </w:r>
          </w:p>
        </w:tc>
      </w:tr>
      <w:tr>
        <w:tc>
          <w:tcPr>
            <w:tcW w:type="dxa" w:w="1440"/>
            <w:vAlign w:val="center"/>
          </w:tcPr>
          <w:p>
            <w:r/>
            <w:r>
              <w:rPr>
                <w:rFonts w:ascii="Arial" w:hAnsi="Arial"/>
                <w:b w:val="0"/>
                <w:sz w:val="19"/>
              </w:rPr>
              <w:t>75</w:t>
            </w:r>
          </w:p>
        </w:tc>
        <w:tc>
          <w:tcPr>
            <w:tcW w:type="dxa" w:w="4608"/>
            <w:vAlign w:val="center"/>
          </w:tcPr>
          <w:p>
            <w:r/>
            <w:r>
              <w:rPr>
                <w:rFonts w:ascii="Arial" w:hAnsi="Arial"/>
                <w:b w:val="0"/>
                <w:sz w:val="19"/>
              </w:rPr>
              <w:t>Thần Ưng Eyrie</w:t>
            </w:r>
          </w:p>
        </w:tc>
        <w:tc>
          <w:tcPr>
            <w:tcW w:type="dxa" w:w="2448"/>
            <w:vAlign w:val="center"/>
          </w:tcPr>
          <w:p>
            <w:r/>
            <w:r>
              <w:rPr>
                <w:rFonts w:ascii="Arial" w:hAnsi="Arial"/>
                <w:b w:val="0"/>
                <w:sz w:val="19"/>
              </w:rPr>
              <w:t>140K</w:t>
            </w:r>
          </w:p>
        </w:tc>
      </w:tr>
      <w:tr>
        <w:tc>
          <w:tcPr>
            <w:tcW w:type="dxa" w:w="1440"/>
            <w:vAlign w:val="center"/>
          </w:tcPr>
          <w:p>
            <w:r/>
            <w:r>
              <w:rPr>
                <w:rFonts w:ascii="Arial" w:hAnsi="Arial"/>
                <w:b w:val="0"/>
                <w:sz w:val="19"/>
              </w:rPr>
              <w:t>110</w:t>
            </w:r>
          </w:p>
        </w:tc>
        <w:tc>
          <w:tcPr>
            <w:tcW w:type="dxa" w:w="4608"/>
            <w:vAlign w:val="center"/>
          </w:tcPr>
          <w:p>
            <w:r/>
            <w:r>
              <w:rPr>
                <w:rFonts w:ascii="Arial" w:hAnsi="Arial"/>
                <w:b w:val="0"/>
                <w:sz w:val="19"/>
              </w:rPr>
              <w:t>Ma trời Haunter</w:t>
            </w:r>
          </w:p>
        </w:tc>
        <w:tc>
          <w:tcPr>
            <w:tcW w:type="dxa" w:w="2448"/>
            <w:vAlign w:val="center"/>
          </w:tcPr>
          <w:p>
            <w:r/>
            <w:r>
              <w:rPr>
                <w:rFonts w:ascii="Arial" w:hAnsi="Arial"/>
                <w:b w:val="0"/>
                <w:sz w:val="19"/>
              </w:rPr>
              <w:t>180K</w:t>
            </w:r>
          </w:p>
        </w:tc>
      </w:tr>
      <w:tr>
        <w:tc>
          <w:tcPr>
            <w:tcW w:type="dxa" w:w="1440"/>
            <w:vAlign w:val="center"/>
          </w:tcPr>
          <w:p>
            <w:r/>
            <w:r>
              <w:rPr>
                <w:rFonts w:ascii="Arial" w:hAnsi="Arial"/>
                <w:b w:val="0"/>
                <w:sz w:val="19"/>
              </w:rPr>
              <w:t>140</w:t>
            </w:r>
          </w:p>
        </w:tc>
        <w:tc>
          <w:tcPr>
            <w:tcW w:type="dxa" w:w="4608"/>
            <w:vAlign w:val="center"/>
          </w:tcPr>
          <w:p>
            <w:r/>
            <w:r>
              <w:rPr>
                <w:rFonts w:ascii="Arial" w:hAnsi="Arial"/>
                <w:b w:val="0"/>
                <w:sz w:val="19"/>
              </w:rPr>
              <w:t>Quái Ngư Grawl</w:t>
            </w:r>
          </w:p>
        </w:tc>
        <w:tc>
          <w:tcPr>
            <w:tcW w:type="dxa" w:w="2448"/>
            <w:vAlign w:val="center"/>
          </w:tcPr>
          <w:p>
            <w:r/>
            <w:r>
              <w:rPr>
                <w:rFonts w:ascii="Arial" w:hAnsi="Arial"/>
                <w:b w:val="0"/>
                <w:sz w:val="19"/>
              </w:rPr>
              <w:t>220K</w:t>
            </w:r>
          </w:p>
        </w:tc>
      </w:tr>
      <w:tr>
        <w:tc>
          <w:tcPr>
            <w:tcW w:type="dxa" w:w="1440"/>
            <w:vAlign w:val="center"/>
          </w:tcPr>
          <w:p>
            <w:r/>
            <w:r>
              <w:rPr>
                <w:rFonts w:ascii="Arial" w:hAnsi="Arial"/>
                <w:b w:val="0"/>
                <w:sz w:val="19"/>
              </w:rPr>
              <w:t>170</w:t>
            </w:r>
          </w:p>
        </w:tc>
        <w:tc>
          <w:tcPr>
            <w:tcW w:type="dxa" w:w="4608"/>
            <w:vAlign w:val="center"/>
          </w:tcPr>
          <w:p>
            <w:r/>
            <w:r>
              <w:rPr>
                <w:rFonts w:ascii="Arial" w:hAnsi="Arial"/>
                <w:b w:val="0"/>
                <w:sz w:val="19"/>
              </w:rPr>
              <w:t>Hỏa Long Scorchi</w:t>
            </w:r>
          </w:p>
        </w:tc>
        <w:tc>
          <w:tcPr>
            <w:tcW w:type="dxa" w:w="2448"/>
            <w:vAlign w:val="center"/>
          </w:tcPr>
          <w:p>
            <w:r/>
            <w:r>
              <w:rPr>
                <w:rFonts w:ascii="Arial" w:hAnsi="Arial"/>
                <w:b w:val="0"/>
                <w:sz w:val="19"/>
              </w:rPr>
              <w:t>260K</w:t>
            </w:r>
          </w:p>
        </w:tc>
      </w:tr>
      <w:tr>
        <w:tc>
          <w:tcPr>
            <w:tcW w:type="dxa" w:w="1440"/>
            <w:vAlign w:val="center"/>
          </w:tcPr>
          <w:p>
            <w:r/>
            <w:r>
              <w:rPr>
                <w:rFonts w:ascii="Arial" w:hAnsi="Arial"/>
                <w:b w:val="0"/>
                <w:sz w:val="19"/>
              </w:rPr>
              <w:t>200</w:t>
            </w:r>
          </w:p>
        </w:tc>
        <w:tc>
          <w:tcPr>
            <w:tcW w:type="dxa" w:w="4608"/>
            <w:vAlign w:val="center"/>
          </w:tcPr>
          <w:p>
            <w:r/>
            <w:r>
              <w:rPr>
                <w:rFonts w:ascii="Arial" w:hAnsi="Arial"/>
                <w:b w:val="0"/>
                <w:sz w:val="19"/>
              </w:rPr>
              <w:t>Ác Điểu Ptero</w:t>
            </w:r>
          </w:p>
        </w:tc>
        <w:tc>
          <w:tcPr>
            <w:tcW w:type="dxa" w:w="2448"/>
            <w:vAlign w:val="center"/>
          </w:tcPr>
          <w:p>
            <w:r/>
            <w:r>
              <w:rPr>
                <w:rFonts w:ascii="Arial" w:hAnsi="Arial"/>
                <w:b w:val="0"/>
                <w:sz w:val="19"/>
              </w:rPr>
              <w:t>300K</w:t>
            </w:r>
          </w:p>
        </w:tc>
      </w:tr>
      <w:tr>
        <w:tc>
          <w:tcPr>
            <w:tcW w:type="dxa" w:w="1440"/>
            <w:vAlign w:val="center"/>
          </w:tcPr>
          <w:p>
            <w:r/>
            <w:r>
              <w:rPr>
                <w:rFonts w:ascii="Arial" w:hAnsi="Arial"/>
                <w:b w:val="0"/>
                <w:sz w:val="19"/>
              </w:rPr>
              <w:t>250</w:t>
            </w:r>
          </w:p>
        </w:tc>
        <w:tc>
          <w:tcPr>
            <w:tcW w:type="dxa" w:w="4608"/>
            <w:vAlign w:val="center"/>
          </w:tcPr>
          <w:p>
            <w:r/>
            <w:r>
              <w:rPr>
                <w:rFonts w:ascii="Arial" w:hAnsi="Arial"/>
                <w:b w:val="0"/>
                <w:sz w:val="19"/>
              </w:rPr>
              <w:t>Ngưu Quỷ Goblin</w:t>
            </w:r>
          </w:p>
        </w:tc>
        <w:tc>
          <w:tcPr>
            <w:tcW w:type="dxa" w:w="2448"/>
            <w:vAlign w:val="center"/>
          </w:tcPr>
          <w:p>
            <w:r/>
            <w:r>
              <w:rPr>
                <w:rFonts w:ascii="Arial" w:hAnsi="Arial"/>
                <w:b w:val="0"/>
                <w:sz w:val="19"/>
              </w:rPr>
              <w:t>350K</w:t>
            </w:r>
          </w:p>
        </w:tc>
      </w:tr>
      <w:tr>
        <w:tc>
          <w:tcPr>
            <w:tcW w:type="dxa" w:w="1440"/>
            <w:vAlign w:val="center"/>
          </w:tcPr>
          <w:p>
            <w:r/>
            <w:r>
              <w:rPr>
                <w:rFonts w:ascii="Arial" w:hAnsi="Arial"/>
                <w:b w:val="0"/>
                <w:sz w:val="19"/>
              </w:rPr>
              <w:t>300</w:t>
            </w:r>
          </w:p>
        </w:tc>
        <w:tc>
          <w:tcPr>
            <w:tcW w:type="dxa" w:w="4608"/>
            <w:vAlign w:val="center"/>
          </w:tcPr>
          <w:p>
            <w:r/>
            <w:r>
              <w:rPr>
                <w:rFonts w:ascii="Arial" w:hAnsi="Arial"/>
                <w:b w:val="0"/>
                <w:sz w:val="19"/>
              </w:rPr>
              <w:t>Chó Ngục Ceberus</w:t>
            </w:r>
          </w:p>
        </w:tc>
        <w:tc>
          <w:tcPr>
            <w:tcW w:type="dxa" w:w="2448"/>
            <w:vAlign w:val="center"/>
          </w:tcPr>
          <w:p>
            <w:r/>
            <w:r>
              <w:rPr>
                <w:rFonts w:ascii="Arial" w:hAnsi="Arial"/>
                <w:b w:val="0"/>
                <w:sz w:val="19"/>
              </w:rPr>
              <w:t>420K</w:t>
            </w:r>
          </w:p>
        </w:tc>
      </w:tr>
      <w:tr>
        <w:tc>
          <w:tcPr>
            <w:tcW w:type="dxa" w:w="1440"/>
            <w:vAlign w:val="center"/>
          </w:tcPr>
          <w:p>
            <w:r/>
            <w:r>
              <w:rPr>
                <w:rFonts w:ascii="Arial" w:hAnsi="Arial"/>
                <w:b w:val="0"/>
                <w:sz w:val="19"/>
              </w:rPr>
              <w:t>420</w:t>
            </w:r>
          </w:p>
        </w:tc>
        <w:tc>
          <w:tcPr>
            <w:tcW w:type="dxa" w:w="4608"/>
            <w:vAlign w:val="center"/>
          </w:tcPr>
          <w:p>
            <w:r/>
            <w:r>
              <w:rPr>
                <w:rFonts w:ascii="Arial" w:hAnsi="Arial"/>
                <w:b w:val="0"/>
                <w:sz w:val="19"/>
              </w:rPr>
              <w:t>Quái Thú Gryffin</w:t>
            </w:r>
          </w:p>
        </w:tc>
        <w:tc>
          <w:tcPr>
            <w:tcW w:type="dxa" w:w="2448"/>
            <w:vAlign w:val="center"/>
          </w:tcPr>
          <w:p>
            <w:r/>
            <w:r>
              <w:rPr>
                <w:rFonts w:ascii="Arial" w:hAnsi="Arial"/>
                <w:b w:val="0"/>
                <w:sz w:val="19"/>
              </w:rPr>
              <w:t>520K</w:t>
            </w:r>
          </w:p>
        </w:tc>
      </w:tr>
      <w:tr>
        <w:tc>
          <w:tcPr>
            <w:tcW w:type="dxa" w:w="1440"/>
            <w:vAlign w:val="center"/>
          </w:tcPr>
          <w:p>
            <w:r/>
            <w:r>
              <w:rPr>
                <w:rFonts w:ascii="Arial" w:hAnsi="Arial"/>
                <w:b w:val="0"/>
                <w:sz w:val="19"/>
              </w:rPr>
              <w:t>550</w:t>
            </w:r>
          </w:p>
        </w:tc>
        <w:tc>
          <w:tcPr>
            <w:tcW w:type="dxa" w:w="4608"/>
            <w:vAlign w:val="center"/>
          </w:tcPr>
          <w:p>
            <w:r/>
            <w:r>
              <w:rPr>
                <w:rFonts w:ascii="Arial" w:hAnsi="Arial"/>
                <w:b w:val="0"/>
                <w:sz w:val="19"/>
              </w:rPr>
              <w:t>Quái Biển Trans</w:t>
            </w:r>
          </w:p>
        </w:tc>
        <w:tc>
          <w:tcPr>
            <w:tcW w:type="dxa" w:w="2448"/>
            <w:vAlign w:val="center"/>
          </w:tcPr>
          <w:p>
            <w:r/>
            <w:r>
              <w:rPr>
                <w:rFonts w:ascii="Arial" w:hAnsi="Arial"/>
                <w:b w:val="0"/>
                <w:sz w:val="19"/>
              </w:rPr>
              <w:t>650K</w:t>
            </w:r>
          </w:p>
        </w:tc>
      </w:tr>
      <w:tr>
        <w:tc>
          <w:tcPr>
            <w:tcW w:type="dxa" w:w="1440"/>
            <w:vAlign w:val="center"/>
          </w:tcPr>
          <w:p>
            <w:r/>
            <w:r>
              <w:rPr>
                <w:rFonts w:ascii="Arial" w:hAnsi="Arial"/>
                <w:b w:val="0"/>
                <w:sz w:val="19"/>
              </w:rPr>
              <w:t>700</w:t>
            </w:r>
          </w:p>
        </w:tc>
        <w:tc>
          <w:tcPr>
            <w:tcW w:type="dxa" w:w="4608"/>
            <w:vAlign w:val="center"/>
          </w:tcPr>
          <w:p>
            <w:r/>
            <w:r>
              <w:rPr>
                <w:rFonts w:ascii="Arial" w:hAnsi="Arial"/>
                <w:b w:val="0"/>
                <w:sz w:val="19"/>
              </w:rPr>
              <w:t>Vua Bọ Đen Bori</w:t>
            </w:r>
          </w:p>
        </w:tc>
        <w:tc>
          <w:tcPr>
            <w:tcW w:type="dxa" w:w="2448"/>
            <w:vAlign w:val="center"/>
          </w:tcPr>
          <w:p>
            <w:r/>
            <w:r>
              <w:rPr>
                <w:rFonts w:ascii="Arial" w:hAnsi="Arial"/>
                <w:b w:val="0"/>
                <w:sz w:val="19"/>
              </w:rPr>
              <w:t>800K</w:t>
            </w:r>
          </w:p>
        </w:tc>
      </w:tr>
      <w:tr>
        <w:tc>
          <w:tcPr>
            <w:tcW w:type="dxa" w:w="1440"/>
            <w:vAlign w:val="center"/>
          </w:tcPr>
          <w:p>
            <w:r/>
            <w:r>
              <w:rPr>
                <w:rFonts w:ascii="Arial" w:hAnsi="Arial"/>
                <w:b w:val="0"/>
                <w:sz w:val="19"/>
              </w:rPr>
              <w:t>900</w:t>
            </w:r>
          </w:p>
        </w:tc>
        <w:tc>
          <w:tcPr>
            <w:tcW w:type="dxa" w:w="4608"/>
            <w:vAlign w:val="center"/>
          </w:tcPr>
          <w:p>
            <w:r/>
            <w:r>
              <w:rPr>
                <w:rFonts w:ascii="Arial" w:hAnsi="Arial"/>
                <w:b w:val="0"/>
                <w:sz w:val="19"/>
              </w:rPr>
              <w:t>Sói Ma Dante</w:t>
            </w:r>
          </w:p>
        </w:tc>
        <w:tc>
          <w:tcPr>
            <w:tcW w:type="dxa" w:w="2448"/>
            <w:vAlign w:val="center"/>
          </w:tcPr>
          <w:p>
            <w:r/>
            <w:r>
              <w:rPr>
                <w:rFonts w:ascii="Arial" w:hAnsi="Arial"/>
                <w:b w:val="0"/>
                <w:sz w:val="19"/>
              </w:rPr>
              <w:t>1M</w:t>
            </w:r>
          </w:p>
        </w:tc>
      </w:tr>
      <w:tr>
        <w:tc>
          <w:tcPr>
            <w:tcW w:type="dxa" w:w="1440"/>
            <w:vAlign w:val="center"/>
          </w:tcPr>
          <w:p>
            <w:r/>
            <w:r>
              <w:rPr>
                <w:rFonts w:ascii="Arial" w:hAnsi="Arial"/>
                <w:b w:val="0"/>
                <w:sz w:val="19"/>
              </w:rPr>
              <w:t>1200</w:t>
            </w:r>
          </w:p>
        </w:tc>
        <w:tc>
          <w:tcPr>
            <w:tcW w:type="dxa" w:w="4608"/>
            <w:vAlign w:val="center"/>
          </w:tcPr>
          <w:p>
            <w:r/>
            <w:r>
              <w:rPr>
                <w:rFonts w:ascii="Arial" w:hAnsi="Arial"/>
                <w:b w:val="0"/>
                <w:sz w:val="19"/>
              </w:rPr>
              <w:t>Tà Vương Natas</w:t>
            </w:r>
          </w:p>
        </w:tc>
        <w:tc>
          <w:tcPr>
            <w:tcW w:type="dxa" w:w="2448"/>
            <w:vAlign w:val="center"/>
          </w:tcPr>
          <w:p>
            <w:r/>
            <w:r>
              <w:rPr>
                <w:rFonts w:ascii="Arial" w:hAnsi="Arial"/>
                <w:b w:val="0"/>
                <w:sz w:val="19"/>
              </w:rPr>
              <w:t>1.25M</w:t>
            </w:r>
          </w:p>
        </w:tc>
      </w:tr>
      <w:tr>
        <w:tc>
          <w:tcPr>
            <w:tcW w:type="dxa" w:w="1440"/>
            <w:vAlign w:val="center"/>
          </w:tcPr>
          <w:p>
            <w:r/>
            <w:r>
              <w:rPr>
                <w:rFonts w:ascii="Arial" w:hAnsi="Arial"/>
                <w:b w:val="0"/>
                <w:sz w:val="19"/>
              </w:rPr>
              <w:t>1400</w:t>
            </w:r>
          </w:p>
        </w:tc>
        <w:tc>
          <w:tcPr>
            <w:tcW w:type="dxa" w:w="4608"/>
            <w:vAlign w:val="center"/>
          </w:tcPr>
          <w:p>
            <w:r/>
            <w:r>
              <w:rPr>
                <w:rFonts w:ascii="Arial" w:hAnsi="Arial"/>
                <w:b w:val="0"/>
                <w:sz w:val="19"/>
              </w:rPr>
              <w:t>Tinh Thú Deoxys</w:t>
            </w:r>
          </w:p>
        </w:tc>
        <w:tc>
          <w:tcPr>
            <w:tcW w:type="dxa" w:w="2448"/>
            <w:vAlign w:val="center"/>
          </w:tcPr>
          <w:p>
            <w:r/>
            <w:r>
              <w:rPr>
                <w:rFonts w:ascii="Arial" w:hAnsi="Arial"/>
                <w:b w:val="0"/>
                <w:sz w:val="19"/>
              </w:rPr>
              <w:t>1.45M</w:t>
            </w:r>
          </w:p>
        </w:tc>
      </w:tr>
    </w:tbl>
    <w:p/>
    <w:p>
      <w:pPr>
        <w:pStyle w:val="Heading1"/>
      </w:pPr>
      <w:r>
        <w:t>8. Pet Lock Rules</w:t>
      </w:r>
    </w:p>
    <w:p>
      <w:r>
        <w:t>Khi session bắt đầu, Pet chuyển sang trạng thái TRAINING và không thể Active, Arena, Mining, Trade, Sell, Release, Evolution hoặc tham gia một Training Camp khác. Có thể cho phép xem Pet/stats nhưng nên khóa thay đổi equipment trong lúc session chạy.</w:t>
      </w:r>
    </w:p>
    <w:p>
      <w:pPr>
        <w:pStyle w:val="Heading1"/>
      </w:pPr>
      <w:r>
        <w:t>9. Claim và Level-up</w:t>
      </w:r>
    </w:p>
    <w:p>
      <w:pPr>
        <w:pStyle w:val="ListBullet"/>
      </w:pPr>
      <w:r>
        <w:t>Chỉ claim sau khi session hoàn tất; không claim partial.</w:t>
      </w:r>
    </w:p>
    <w:p>
      <w:pPr>
        <w:pStyle w:val="ListBullet"/>
      </w:pPr>
      <w:r>
        <w:t>Nếu người chơi offline khi session kết thúc, reward đứng chờ cho đến khi claim.</w:t>
      </w:r>
    </w:p>
    <w:p>
      <w:pPr>
        <w:pStyle w:val="ListBullet"/>
      </w:pPr>
      <w:r>
        <w:t>Session không tiếp tục sinh EXP sau end_time.</w:t>
      </w:r>
    </w:p>
    <w:p>
      <w:pPr>
        <w:pStyle w:val="ListBullet"/>
      </w:pPr>
      <w:r>
        <w:t>Level-up phải được xử lý trong quá trình simulation EXP, không đợi đến cuối mới tăng level, vì level mới ảnh hưởng EXP các tick tiếp theo.</w:t>
      </w:r>
    </w:p>
    <w:p>
      <w:pPr>
        <w:pStyle w:val="ListBullet"/>
      </w:pPr>
      <w:r>
        <w:t>UI claim nên hiển thị tổng EXP, level trước/sau và số level tăng.</w:t>
      </w:r>
    </w:p>
    <w:p>
      <w:pPr>
        <w:pStyle w:val="Heading1"/>
      </w:pPr>
      <w:r>
        <w:t>10. Training Camp Slots</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D9EAF7"/>
          </w:tcPr>
          <w:p>
            <w:r/>
            <w:r>
              <w:rPr>
                <w:rFonts w:ascii="Arial" w:hAnsi="Arial"/>
                <w:b/>
                <w:sz w:val="19"/>
              </w:rPr>
              <w:t>Slot</w:t>
            </w:r>
          </w:p>
        </w:tc>
        <w:tc>
          <w:tcPr>
            <w:tcW w:type="dxa" w:w="3888"/>
            <w:vAlign w:val="center"/>
            <w:shd w:fill="D9EAF7"/>
          </w:tcPr>
          <w:p>
            <w:r/>
            <w:r>
              <w:rPr>
                <w:rFonts w:ascii="Arial" w:hAnsi="Arial"/>
                <w:b/>
                <w:sz w:val="19"/>
              </w:rPr>
              <w:t>Unlock</w:t>
            </w:r>
          </w:p>
        </w:tc>
        <w:tc>
          <w:tcPr>
            <w:tcW w:type="dxa" w:w="4608"/>
            <w:vAlign w:val="center"/>
            <w:shd w:fill="D9EAF7"/>
          </w:tcPr>
          <w:p>
            <w:r/>
            <w:r>
              <w:rPr>
                <w:rFonts w:ascii="Arial" w:hAnsi="Arial"/>
                <w:b/>
                <w:sz w:val="19"/>
              </w:rPr>
              <w:t>Ghi chú</w:t>
            </w:r>
          </w:p>
        </w:tc>
      </w:tr>
      <w:tr>
        <w:tc>
          <w:tcPr>
            <w:tcW w:type="dxa" w:w="1152"/>
            <w:vAlign w:val="center"/>
          </w:tcPr>
          <w:p>
            <w:r/>
            <w:r>
              <w:rPr>
                <w:rFonts w:ascii="Arial" w:hAnsi="Arial"/>
                <w:b w:val="0"/>
                <w:sz w:val="19"/>
              </w:rPr>
              <w:t>#1</w:t>
            </w:r>
          </w:p>
        </w:tc>
        <w:tc>
          <w:tcPr>
            <w:tcW w:type="dxa" w:w="3888"/>
            <w:vAlign w:val="center"/>
          </w:tcPr>
          <w:p>
            <w:r/>
            <w:r>
              <w:rPr>
                <w:rFonts w:ascii="Arial" w:hAnsi="Arial"/>
                <w:b w:val="0"/>
                <w:sz w:val="19"/>
              </w:rPr>
              <w:t>Free</w:t>
            </w:r>
          </w:p>
        </w:tc>
        <w:tc>
          <w:tcPr>
            <w:tcW w:type="dxa" w:w="4608"/>
            <w:vAlign w:val="center"/>
          </w:tcPr>
          <w:p>
            <w:r/>
            <w:r>
              <w:rPr>
                <w:rFonts w:ascii="Arial" w:hAnsi="Arial"/>
                <w:b w:val="0"/>
                <w:sz w:val="19"/>
              </w:rPr>
              <w:t>Mở mặc định</w:t>
            </w:r>
          </w:p>
        </w:tc>
      </w:tr>
      <w:tr>
        <w:tc>
          <w:tcPr>
            <w:tcW w:type="dxa" w:w="1152"/>
            <w:vAlign w:val="center"/>
          </w:tcPr>
          <w:p>
            <w:r/>
            <w:r>
              <w:rPr>
                <w:rFonts w:ascii="Arial" w:hAnsi="Arial"/>
                <w:b w:val="0"/>
                <w:sz w:val="19"/>
              </w:rPr>
              <w:t>#2</w:t>
            </w:r>
          </w:p>
        </w:tc>
        <w:tc>
          <w:tcPr>
            <w:tcW w:type="dxa" w:w="3888"/>
            <w:vAlign w:val="center"/>
          </w:tcPr>
          <w:p>
            <w:r/>
            <w:r>
              <w:rPr>
                <w:rFonts w:ascii="Arial" w:hAnsi="Arial"/>
                <w:b w:val="0"/>
                <w:sz w:val="19"/>
              </w:rPr>
              <w:t>100,000 Peta hoặc VIP 1</w:t>
            </w:r>
          </w:p>
        </w:tc>
        <w:tc>
          <w:tcPr>
            <w:tcW w:type="dxa" w:w="4608"/>
            <w:vAlign w:val="center"/>
          </w:tcPr>
          <w:p>
            <w:r/>
            <w:r>
              <w:rPr>
                <w:rFonts w:ascii="Arial" w:hAnsi="Arial"/>
                <w:b w:val="0"/>
                <w:sz w:val="19"/>
              </w:rPr>
              <w:t>Permanent unlock bằng Peta hoặc quyền VIP</w:t>
            </w:r>
          </w:p>
        </w:tc>
      </w:tr>
      <w:tr>
        <w:tc>
          <w:tcPr>
            <w:tcW w:type="dxa" w:w="1152"/>
            <w:vAlign w:val="center"/>
          </w:tcPr>
          <w:p>
            <w:r/>
            <w:r>
              <w:rPr>
                <w:rFonts w:ascii="Arial" w:hAnsi="Arial"/>
                <w:b w:val="0"/>
                <w:sz w:val="19"/>
              </w:rPr>
              <w:t>#3</w:t>
            </w:r>
          </w:p>
        </w:tc>
        <w:tc>
          <w:tcPr>
            <w:tcW w:type="dxa" w:w="3888"/>
            <w:vAlign w:val="center"/>
          </w:tcPr>
          <w:p>
            <w:r/>
            <w:r>
              <w:rPr>
                <w:rFonts w:ascii="Arial" w:hAnsi="Arial"/>
                <w:b w:val="0"/>
                <w:sz w:val="19"/>
              </w:rPr>
              <w:t>50 Petagold hoặc VIP 3</w:t>
            </w:r>
          </w:p>
        </w:tc>
        <w:tc>
          <w:tcPr>
            <w:tcW w:type="dxa" w:w="4608"/>
            <w:vAlign w:val="center"/>
          </w:tcPr>
          <w:p>
            <w:r/>
            <w:r>
              <w:rPr>
                <w:rFonts w:ascii="Arial" w:hAnsi="Arial"/>
                <w:b w:val="0"/>
                <w:sz w:val="19"/>
              </w:rPr>
              <w:t>Premium / VIP</w:t>
            </w:r>
          </w:p>
        </w:tc>
      </w:tr>
      <w:tr>
        <w:tc>
          <w:tcPr>
            <w:tcW w:type="dxa" w:w="1152"/>
            <w:vAlign w:val="center"/>
          </w:tcPr>
          <w:p>
            <w:r/>
            <w:r>
              <w:rPr>
                <w:rFonts w:ascii="Arial" w:hAnsi="Arial"/>
                <w:b w:val="0"/>
                <w:sz w:val="19"/>
              </w:rPr>
              <w:t>#4</w:t>
            </w:r>
          </w:p>
        </w:tc>
        <w:tc>
          <w:tcPr>
            <w:tcW w:type="dxa" w:w="3888"/>
            <w:vAlign w:val="center"/>
          </w:tcPr>
          <w:p>
            <w:r/>
            <w:r>
              <w:rPr>
                <w:rFonts w:ascii="Arial" w:hAnsi="Arial"/>
                <w:b w:val="0"/>
                <w:sz w:val="19"/>
              </w:rPr>
              <w:t>200 Petagold hoặc VIP 5</w:t>
            </w:r>
          </w:p>
        </w:tc>
        <w:tc>
          <w:tcPr>
            <w:tcW w:type="dxa" w:w="4608"/>
            <w:vAlign w:val="center"/>
          </w:tcPr>
          <w:p>
            <w:r/>
            <w:r>
              <w:rPr>
                <w:rFonts w:ascii="Arial" w:hAnsi="Arial"/>
                <w:b w:val="0"/>
                <w:sz w:val="19"/>
              </w:rPr>
              <w:t>Premium / VIP</w:t>
            </w:r>
          </w:p>
        </w:tc>
      </w:tr>
    </w:tbl>
    <w:p/>
    <w:p>
      <w:pPr>
        <w:pStyle w:val="Heading1"/>
      </w:pPr>
      <w:r>
        <w:t>11. UI đề xuất</w:t>
      </w:r>
    </w:p>
    <w:p>
      <w:r>
        <w:t>Card session nên hiển thị: Pet, NPC, level NPC, thời gian còn lại, số trận đã hoàn thành / tổng số trận, EXP chờ nhận, phí đã trả, progress bar và thời gian kết thúc.</w:t>
      </w:r>
    </w:p>
    <w:p>
      <w:r>
        <w:t>Ở màn chọn NPC, NPC chưa mở khóa hiển thị yêu cầu: 'Đánh bại đối thủ trong Arena với HP còn trên 50%'. Có thể thêm nút 'Đi đến Arena'.</w:t>
      </w:r>
    </w:p>
    <w:p>
      <w:pPr>
        <w:pStyle w:val="Heading1"/>
      </w:pPr>
      <w:r>
        <w:t>12. Data Model tối thiểu</w:t>
      </w:r>
    </w:p>
    <w:p>
      <w:r>
        <w:rPr>
          <w:rFonts w:ascii="Courier New" w:hAnsi="Courier New"/>
          <w:sz w:val="18"/>
        </w:rPr>
        <w:t>PET</w:t>
        <w:br/>
        <w:t>- id</w:t>
        <w:br/>
        <w:t>- level</w:t>
        <w:br/>
        <w:t>- exp</w:t>
        <w:br/>
        <w:t>- status</w:t>
        <w:br/>
        <w:t>- highest_training_arena_npc_id</w:t>
        <w:br/>
        <w:br/>
        <w:t>ARENA_OPPONENT</w:t>
        <w:br/>
        <w:t>- id</w:t>
        <w:br/>
        <w:t>- name</w:t>
        <w:br/>
        <w:t>- level</w:t>
        <w:br/>
        <w:t>- training_1h_cost</w:t>
        <w:br/>
        <w:t>- sort_order</w:t>
        <w:br/>
        <w:t>- (reuse existing Arena EXP logic/data)</w:t>
        <w:br/>
        <w:br/>
        <w:t>TRAINING_SESSION</w:t>
        <w:br/>
        <w:t>- id</w:t>
        <w:br/>
        <w:t>- user_id</w:t>
        <w:br/>
        <w:t>- pet_id</w:t>
        <w:br/>
        <w:t>- camp_slot</w:t>
        <w:br/>
        <w:t>- opponent_id</w:t>
        <w:br/>
        <w:t>- started_at</w:t>
        <w:br/>
        <w:t>- ends_at</w:t>
        <w:br/>
        <w:t>- duration_minutes</w:t>
        <w:br/>
        <w:t>- processed_ticks</w:t>
        <w:br/>
        <w:t>- pending_exp</w:t>
        <w:br/>
        <w:t>- start_pet_level</w:t>
        <w:br/>
        <w:t>- cost</w:t>
        <w:br/>
        <w:t>- currency_type</w:t>
        <w:br/>
        <w:t>- status: RUNNING / COMPLETED / CLAIMED</w:t>
      </w:r>
    </w:p>
    <w:p>
      <w:pPr>
        <w:pStyle w:val="Heading1"/>
      </w:pPr>
      <w:r>
        <w:t>13. MVP Scope</w:t>
      </w:r>
    </w:p>
    <w:p>
      <w:pPr>
        <w:pStyle w:val="ListNumber"/>
      </w:pPr>
      <w:r>
        <w:t>Arena-based NPC unlock với điều kiện thắng và HP &gt; 50%.</w:t>
      </w:r>
    </w:p>
    <w:p>
      <w:pPr>
        <w:pStyle w:val="ListNumber"/>
      </w:pPr>
      <w:r>
        <w:t>Unlock theo từng Pet; thắng NPC cao hơn mở luôn NPC thấp hơn.</w:t>
      </w:r>
    </w:p>
    <w:p>
      <w:pPr>
        <w:pStyle w:val="ListNumber"/>
      </w:pPr>
      <w:r>
        <w:t>1h / 2h / 4h / 8h / 12h / 24h.</w:t>
      </w:r>
    </w:p>
    <w:p>
      <w:pPr>
        <w:pStyle w:val="ListNumber"/>
      </w:pPr>
      <w:r>
        <w:t>60 giây = 1 Arena victory.</w:t>
      </w:r>
    </w:p>
    <w:p>
      <w:pPr>
        <w:pStyle w:val="ListNumber"/>
      </w:pPr>
      <w:r>
        <w:t>EXP sử dụng chính xác Arena EXP logic hiện tại.</w:t>
      </w:r>
    </w:p>
    <w:p>
      <w:pPr>
        <w:pStyle w:val="ListNumber"/>
      </w:pPr>
      <w:r>
        <w:t>Level-up ngay trong simulation và tính lại EXP tick tiếp theo theo level mới.</w:t>
      </w:r>
    </w:p>
    <w:p>
      <w:pPr>
        <w:pStyle w:val="ListNumber"/>
      </w:pPr>
      <w:r>
        <w:t>Peta cost theo NPC + duration multiplier.</w:t>
      </w:r>
    </w:p>
    <w:p>
      <w:pPr>
        <w:pStyle w:val="ListNumber"/>
      </w:pPr>
      <w:r>
        <w:t>Không cancel, không partial claim.</w:t>
      </w:r>
    </w:p>
    <w:p>
      <w:pPr>
        <w:pStyle w:val="ListNumber"/>
      </w:pPr>
      <w:r>
        <w:t>Pet lock trong toàn bộ session.</w:t>
      </w:r>
    </w:p>
    <w:p>
      <w:pPr>
        <w:pStyle w:val="ListNumber"/>
      </w:pPr>
      <w:r>
        <w:t>Camp slots theo Free / Peta / Petagold / VIP.</w:t>
      </w:r>
    </w:p>
    <w:p>
      <w:pPr>
        <w:pStyle w:val="Heading1"/>
      </w:pPr>
      <w:r>
        <w:t>14. Future Expansion - không thuộc V1</w:t>
      </w:r>
    </w:p>
    <w:p>
      <w:r>
        <w:t>Sau khi EXP Training ổn định mới cân nhắc Stat Training, Skill Training, Mentor, Training Items, random events, fatigue, pair training, regional camps và training missions. V1 nên tập trung hoàn thiện loop Arena -&gt; Unlock -&gt; Auto Training -&gt; Level -&gt; Arena mạnh hơn.</w:t>
      </w:r>
    </w:p>
    <w:p/>
    <w:p>
      <w:pPr>
        <w:jc w:val="center"/>
      </w:pPr>
      <w:r>
        <w:rPr>
          <w:b/>
          <w:sz w:val="18"/>
        </w:rPr>
        <w:t>END OF DESIGN DOCUMENT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