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6D203" w14:textId="1F242665" w:rsidR="254CDE31" w:rsidRDefault="254CDE31" w:rsidP="254CDE31"/>
    <w:p w14:paraId="0FCB48F0" w14:textId="5AAF2B9A" w:rsidR="254CDE31" w:rsidRDefault="254CDE31" w:rsidP="254CDE31"/>
    <w:p w14:paraId="48F7B9DD" w14:textId="59ACA2B7" w:rsidR="254CDE31" w:rsidRDefault="254CDE31" w:rsidP="254CDE31"/>
    <w:p w14:paraId="08CC745D" w14:textId="530284B2" w:rsidR="254CDE31" w:rsidRDefault="254CDE31" w:rsidP="254CDE31"/>
    <w:p w14:paraId="196FFB11" w14:textId="57349FA3" w:rsidR="254CDE31" w:rsidRDefault="254CDE31" w:rsidP="254CDE31"/>
    <w:p w14:paraId="5FB7AFF9" w14:textId="720DA7C7" w:rsidR="254CDE31" w:rsidRDefault="254CDE31" w:rsidP="254CDE31"/>
    <w:p w14:paraId="077F059E" w14:textId="2F901091" w:rsidR="254CDE31" w:rsidRDefault="254CDE31" w:rsidP="254CDE31"/>
    <w:p w14:paraId="2CCC63FD" w14:textId="296BB3E7" w:rsidR="254CDE31" w:rsidRDefault="254CDE31" w:rsidP="254CDE31"/>
    <w:p w14:paraId="5EAA282F" w14:textId="73904AF5" w:rsidR="254CDE31" w:rsidRDefault="254CDE31" w:rsidP="254CDE31"/>
    <w:p w14:paraId="5D5FBD59" w14:textId="44B2F30C" w:rsidR="254CDE31" w:rsidRDefault="254CDE31" w:rsidP="254CDE31"/>
    <w:p w14:paraId="2080726E" w14:textId="5898CE62" w:rsidR="26F8309D" w:rsidRDefault="009353F1" w:rsidP="254CDE31">
      <w:pPr>
        <w:pStyle w:val="Title"/>
        <w:jc w:val="center"/>
        <w:rPr>
          <w:b/>
          <w:bCs/>
        </w:rPr>
      </w:pPr>
      <w:r w:rsidRPr="009353F1">
        <w:rPr>
          <w:b/>
          <w:bCs/>
        </w:rPr>
        <w:t>Bright</w:t>
      </w:r>
      <w:r>
        <w:rPr>
          <w:b/>
          <w:bCs/>
        </w:rPr>
        <w:t xml:space="preserve"> </w:t>
      </w:r>
      <w:r w:rsidRPr="009353F1">
        <w:rPr>
          <w:b/>
          <w:bCs/>
        </w:rPr>
        <w:t>Path</w:t>
      </w:r>
      <w:r>
        <w:rPr>
          <w:b/>
          <w:bCs/>
        </w:rPr>
        <w:t xml:space="preserve"> – </w:t>
      </w:r>
      <w:r w:rsidRPr="009353F1">
        <w:rPr>
          <w:b/>
          <w:bCs/>
        </w:rPr>
        <w:t>E</w:t>
      </w:r>
      <w:r>
        <w:rPr>
          <w:b/>
          <w:bCs/>
        </w:rPr>
        <w:t>-</w:t>
      </w:r>
      <w:r w:rsidRPr="009353F1">
        <w:rPr>
          <w:b/>
          <w:bCs/>
        </w:rPr>
        <w:t>learning</w:t>
      </w:r>
      <w:r>
        <w:rPr>
          <w:b/>
          <w:bCs/>
        </w:rPr>
        <w:t xml:space="preserve"> </w:t>
      </w:r>
      <w:r w:rsidRPr="009353F1">
        <w:rPr>
          <w:b/>
          <w:bCs/>
        </w:rPr>
        <w:t>Platform</w:t>
      </w:r>
      <w:r w:rsidR="26F8309D" w:rsidRPr="45F54FD7">
        <w:rPr>
          <w:b/>
          <w:bCs/>
        </w:rPr>
        <w:t xml:space="preserve"> </w:t>
      </w:r>
    </w:p>
    <w:p w14:paraId="3465A307" w14:textId="1F242665" w:rsidR="254CDE31" w:rsidRDefault="254CDE31" w:rsidP="254CDE31"/>
    <w:p w14:paraId="04A4513F" w14:textId="7754DC99" w:rsidR="254CDE31" w:rsidRDefault="254CDE31" w:rsidP="254CDE31"/>
    <w:p w14:paraId="1CB83D10" w14:textId="2920F08D" w:rsidR="254CDE31" w:rsidRDefault="254CDE31" w:rsidP="254CDE31"/>
    <w:p w14:paraId="6557CCB9" w14:textId="521A4A92" w:rsidR="254CDE31" w:rsidRDefault="254CDE31" w:rsidP="254CDE31"/>
    <w:p w14:paraId="3693D8E1" w14:textId="25C63A0F" w:rsidR="254CDE31" w:rsidRDefault="254CDE31" w:rsidP="254CDE31"/>
    <w:p w14:paraId="3E0583C0" w14:textId="25174C21" w:rsidR="254CDE31" w:rsidRDefault="254CDE31" w:rsidP="254CDE31"/>
    <w:p w14:paraId="25D1E51A" w14:textId="1567DD70" w:rsidR="254CDE31" w:rsidRDefault="254CDE31" w:rsidP="254CDE31"/>
    <w:p w14:paraId="53B810EA" w14:textId="38E5C318" w:rsidR="254CDE31" w:rsidRDefault="254CDE31" w:rsidP="254CDE31"/>
    <w:p w14:paraId="3DCFCDE2" w14:textId="6B45FB62" w:rsidR="254CDE31" w:rsidRDefault="254CDE31" w:rsidP="254CDE31"/>
    <w:p w14:paraId="450387FF" w14:textId="64CEED9C" w:rsidR="254CDE31" w:rsidRDefault="254CDE31" w:rsidP="254CDE31"/>
    <w:p w14:paraId="734C5B10" w14:textId="330E9BB6" w:rsidR="499EBEFE" w:rsidRDefault="499EBEFE" w:rsidP="254CDE31">
      <w:pPr>
        <w:rPr>
          <w:b/>
          <w:bCs/>
        </w:rPr>
      </w:pPr>
      <w:r w:rsidRPr="254CDE31">
        <w:rPr>
          <w:b/>
          <w:bCs/>
        </w:rPr>
        <w:t>Student(s):</w:t>
      </w:r>
    </w:p>
    <w:p w14:paraId="065D495A" w14:textId="77777777" w:rsidR="009353F1" w:rsidRDefault="009353F1" w:rsidP="009353F1">
      <w:r>
        <w:t>DUMITROF Dan-Stefan</w:t>
      </w:r>
    </w:p>
    <w:p w14:paraId="43D3C727" w14:textId="77777777" w:rsidR="009353F1" w:rsidRDefault="009353F1" w:rsidP="009353F1">
      <w:r>
        <w:t>ION Cristina-Gabriela</w:t>
      </w:r>
    </w:p>
    <w:p w14:paraId="5E48F77B" w14:textId="2E8C0B9F" w:rsidR="499EBEFE" w:rsidRDefault="009353F1" w:rsidP="009353F1">
      <w:r>
        <w:t>STAVARACHE Mihaela-Cristina</w:t>
      </w:r>
    </w:p>
    <w:p w14:paraId="67C312A9" w14:textId="6897C881" w:rsidR="53834DA7" w:rsidRDefault="53834DA7" w:rsidP="254CDE31">
      <w:pPr>
        <w:jc w:val="right"/>
        <w:rPr>
          <w:b/>
          <w:bCs/>
        </w:rPr>
      </w:pPr>
      <w:r w:rsidRPr="254CDE31">
        <w:rPr>
          <w:b/>
          <w:bCs/>
        </w:rPr>
        <w:t>Professor:</w:t>
      </w:r>
    </w:p>
    <w:p w14:paraId="4F5F9CAE" w14:textId="50CD498D" w:rsidR="2B6763D1" w:rsidRDefault="2B6763D1" w:rsidP="254CDE31">
      <w:pPr>
        <w:jc w:val="right"/>
      </w:pPr>
      <w:r>
        <w:t xml:space="preserve">Conf. </w:t>
      </w:r>
      <w:proofErr w:type="spellStart"/>
      <w:r>
        <w:t>Dr.</w:t>
      </w:r>
      <w:proofErr w:type="spellEnd"/>
      <w:r>
        <w:t xml:space="preserve"> Ing. Costin-Andrei BOIANGIU</w:t>
      </w:r>
    </w:p>
    <w:sdt>
      <w:sdtPr>
        <w:rPr>
          <w:color w:val="2B579A"/>
        </w:rPr>
        <w:id w:val="2114207936"/>
        <w:docPartObj>
          <w:docPartGallery w:val="Table of Contents"/>
          <w:docPartUnique/>
        </w:docPartObj>
      </w:sdtPr>
      <w:sdtEndPr>
        <w:rPr>
          <w:color w:val="auto"/>
        </w:rPr>
      </w:sdtEndPr>
      <w:sdtContent>
        <w:p w14:paraId="5EB39786" w14:textId="088C22A2" w:rsidR="00ED48D0" w:rsidRDefault="254CDE31">
          <w:pPr>
            <w:pStyle w:val="TOC1"/>
            <w:tabs>
              <w:tab w:val="right" w:leader="dot" w:pos="9016"/>
            </w:tabs>
            <w:rPr>
              <w:noProof/>
              <w:kern w:val="2"/>
              <w:lang w:val="en-US" w:eastAsia="en-US"/>
              <w14:ligatures w14:val="standardContextual"/>
            </w:rPr>
          </w:pPr>
          <w:r>
            <w:rPr>
              <w:color w:val="2B579A"/>
            </w:rPr>
            <w:fldChar w:fldCharType="begin"/>
          </w:r>
          <w:r>
            <w:instrText>TOC \o "1-9" \z \u \h</w:instrText>
          </w:r>
          <w:r>
            <w:rPr>
              <w:color w:val="2B579A"/>
            </w:rPr>
            <w:fldChar w:fldCharType="separate"/>
          </w:r>
          <w:hyperlink w:anchor="_Toc219129361" w:history="1">
            <w:r w:rsidR="00ED48D0" w:rsidRPr="00FE19C1">
              <w:rPr>
                <w:rStyle w:val="Hyperlink"/>
                <w:noProof/>
              </w:rPr>
              <w:t>Executive Summary</w:t>
            </w:r>
            <w:r w:rsidR="00ED48D0">
              <w:rPr>
                <w:noProof/>
                <w:webHidden/>
              </w:rPr>
              <w:tab/>
            </w:r>
            <w:r w:rsidR="00ED48D0">
              <w:rPr>
                <w:noProof/>
                <w:webHidden/>
              </w:rPr>
              <w:fldChar w:fldCharType="begin"/>
            </w:r>
            <w:r w:rsidR="00ED48D0">
              <w:rPr>
                <w:noProof/>
                <w:webHidden/>
              </w:rPr>
              <w:instrText xml:space="preserve"> PAGEREF _Toc219129361 \h </w:instrText>
            </w:r>
            <w:r w:rsidR="00ED48D0">
              <w:rPr>
                <w:noProof/>
                <w:webHidden/>
              </w:rPr>
            </w:r>
            <w:r w:rsidR="00ED48D0">
              <w:rPr>
                <w:noProof/>
                <w:webHidden/>
              </w:rPr>
              <w:fldChar w:fldCharType="separate"/>
            </w:r>
            <w:r w:rsidR="00ED48D0">
              <w:rPr>
                <w:noProof/>
                <w:webHidden/>
              </w:rPr>
              <w:t>3</w:t>
            </w:r>
            <w:r w:rsidR="00ED48D0">
              <w:rPr>
                <w:noProof/>
                <w:webHidden/>
              </w:rPr>
              <w:fldChar w:fldCharType="end"/>
            </w:r>
          </w:hyperlink>
        </w:p>
        <w:p w14:paraId="2AC8DEA6" w14:textId="2E632F9B" w:rsidR="00ED48D0" w:rsidRDefault="00ED48D0">
          <w:pPr>
            <w:pStyle w:val="TOC1"/>
            <w:tabs>
              <w:tab w:val="right" w:leader="dot" w:pos="9016"/>
            </w:tabs>
            <w:rPr>
              <w:noProof/>
              <w:kern w:val="2"/>
              <w:lang w:val="en-US" w:eastAsia="en-US"/>
              <w14:ligatures w14:val="standardContextual"/>
            </w:rPr>
          </w:pPr>
          <w:hyperlink w:anchor="_Toc219129362" w:history="1">
            <w:r w:rsidRPr="00FE19C1">
              <w:rPr>
                <w:rStyle w:val="Hyperlink"/>
                <w:noProof/>
              </w:rPr>
              <w:t>Technical and Scientific Description</w:t>
            </w:r>
            <w:r>
              <w:rPr>
                <w:noProof/>
                <w:webHidden/>
              </w:rPr>
              <w:tab/>
            </w:r>
            <w:r>
              <w:rPr>
                <w:noProof/>
                <w:webHidden/>
              </w:rPr>
              <w:fldChar w:fldCharType="begin"/>
            </w:r>
            <w:r>
              <w:rPr>
                <w:noProof/>
                <w:webHidden/>
              </w:rPr>
              <w:instrText xml:space="preserve"> PAGEREF _Toc219129362 \h </w:instrText>
            </w:r>
            <w:r>
              <w:rPr>
                <w:noProof/>
                <w:webHidden/>
              </w:rPr>
            </w:r>
            <w:r>
              <w:rPr>
                <w:noProof/>
                <w:webHidden/>
              </w:rPr>
              <w:fldChar w:fldCharType="separate"/>
            </w:r>
            <w:r>
              <w:rPr>
                <w:noProof/>
                <w:webHidden/>
              </w:rPr>
              <w:t>4</w:t>
            </w:r>
            <w:r>
              <w:rPr>
                <w:noProof/>
                <w:webHidden/>
              </w:rPr>
              <w:fldChar w:fldCharType="end"/>
            </w:r>
          </w:hyperlink>
        </w:p>
        <w:p w14:paraId="77126084" w14:textId="7D600AFA" w:rsidR="00ED48D0" w:rsidRDefault="00ED48D0">
          <w:pPr>
            <w:pStyle w:val="TOC2"/>
            <w:tabs>
              <w:tab w:val="right" w:leader="dot" w:pos="9016"/>
            </w:tabs>
            <w:rPr>
              <w:noProof/>
              <w:kern w:val="2"/>
              <w:lang w:val="en-US" w:eastAsia="en-US"/>
              <w14:ligatures w14:val="standardContextual"/>
            </w:rPr>
          </w:pPr>
          <w:hyperlink w:anchor="_Toc219129363" w:history="1">
            <w:r w:rsidRPr="00FE19C1">
              <w:rPr>
                <w:rStyle w:val="Hyperlink"/>
                <w:noProof/>
              </w:rPr>
              <w:t>Project Topic and Practical Relevance</w:t>
            </w:r>
            <w:r>
              <w:rPr>
                <w:noProof/>
                <w:webHidden/>
              </w:rPr>
              <w:tab/>
            </w:r>
            <w:r>
              <w:rPr>
                <w:noProof/>
                <w:webHidden/>
              </w:rPr>
              <w:fldChar w:fldCharType="begin"/>
            </w:r>
            <w:r>
              <w:rPr>
                <w:noProof/>
                <w:webHidden/>
              </w:rPr>
              <w:instrText xml:space="preserve"> PAGEREF _Toc219129363 \h </w:instrText>
            </w:r>
            <w:r>
              <w:rPr>
                <w:noProof/>
                <w:webHidden/>
              </w:rPr>
            </w:r>
            <w:r>
              <w:rPr>
                <w:noProof/>
                <w:webHidden/>
              </w:rPr>
              <w:fldChar w:fldCharType="separate"/>
            </w:r>
            <w:r>
              <w:rPr>
                <w:noProof/>
                <w:webHidden/>
              </w:rPr>
              <w:t>4</w:t>
            </w:r>
            <w:r>
              <w:rPr>
                <w:noProof/>
                <w:webHidden/>
              </w:rPr>
              <w:fldChar w:fldCharType="end"/>
            </w:r>
          </w:hyperlink>
        </w:p>
        <w:p w14:paraId="170D9C78" w14:textId="7B091BAE" w:rsidR="00ED48D0" w:rsidRDefault="00ED48D0">
          <w:pPr>
            <w:pStyle w:val="TOC2"/>
            <w:tabs>
              <w:tab w:val="right" w:leader="dot" w:pos="9016"/>
            </w:tabs>
            <w:rPr>
              <w:noProof/>
              <w:kern w:val="2"/>
              <w:lang w:val="en-US" w:eastAsia="en-US"/>
              <w14:ligatures w14:val="standardContextual"/>
            </w:rPr>
          </w:pPr>
          <w:hyperlink w:anchor="_Toc219129364" w:history="1">
            <w:r w:rsidRPr="00FE19C1">
              <w:rPr>
                <w:rStyle w:val="Hyperlink"/>
                <w:noProof/>
              </w:rPr>
              <w:t>Project contribution beyond the state of the art</w:t>
            </w:r>
            <w:r>
              <w:rPr>
                <w:noProof/>
                <w:webHidden/>
              </w:rPr>
              <w:tab/>
            </w:r>
            <w:r>
              <w:rPr>
                <w:noProof/>
                <w:webHidden/>
              </w:rPr>
              <w:fldChar w:fldCharType="begin"/>
            </w:r>
            <w:r>
              <w:rPr>
                <w:noProof/>
                <w:webHidden/>
              </w:rPr>
              <w:instrText xml:space="preserve"> PAGEREF _Toc219129364 \h </w:instrText>
            </w:r>
            <w:r>
              <w:rPr>
                <w:noProof/>
                <w:webHidden/>
              </w:rPr>
            </w:r>
            <w:r>
              <w:rPr>
                <w:noProof/>
                <w:webHidden/>
              </w:rPr>
              <w:fldChar w:fldCharType="separate"/>
            </w:r>
            <w:r>
              <w:rPr>
                <w:noProof/>
                <w:webHidden/>
              </w:rPr>
              <w:t>5</w:t>
            </w:r>
            <w:r>
              <w:rPr>
                <w:noProof/>
                <w:webHidden/>
              </w:rPr>
              <w:fldChar w:fldCharType="end"/>
            </w:r>
          </w:hyperlink>
        </w:p>
        <w:p w14:paraId="00386C75" w14:textId="30C347C1" w:rsidR="00ED48D0" w:rsidRDefault="00ED48D0">
          <w:pPr>
            <w:pStyle w:val="TOC2"/>
            <w:tabs>
              <w:tab w:val="right" w:leader="dot" w:pos="9016"/>
            </w:tabs>
            <w:rPr>
              <w:noProof/>
              <w:kern w:val="2"/>
              <w:lang w:val="en-US" w:eastAsia="en-US"/>
              <w14:ligatures w14:val="standardContextual"/>
            </w:rPr>
          </w:pPr>
          <w:hyperlink w:anchor="_Toc219129365" w:history="1">
            <w:r w:rsidRPr="00FE19C1">
              <w:rPr>
                <w:rStyle w:val="Hyperlink"/>
                <w:noProof/>
              </w:rPr>
              <w:t>Project objectives and outcomes</w:t>
            </w:r>
            <w:r>
              <w:rPr>
                <w:noProof/>
                <w:webHidden/>
              </w:rPr>
              <w:tab/>
            </w:r>
            <w:r>
              <w:rPr>
                <w:noProof/>
                <w:webHidden/>
              </w:rPr>
              <w:fldChar w:fldCharType="begin"/>
            </w:r>
            <w:r>
              <w:rPr>
                <w:noProof/>
                <w:webHidden/>
              </w:rPr>
              <w:instrText xml:space="preserve"> PAGEREF _Toc219129365 \h </w:instrText>
            </w:r>
            <w:r>
              <w:rPr>
                <w:noProof/>
                <w:webHidden/>
              </w:rPr>
            </w:r>
            <w:r>
              <w:rPr>
                <w:noProof/>
                <w:webHidden/>
              </w:rPr>
              <w:fldChar w:fldCharType="separate"/>
            </w:r>
            <w:r>
              <w:rPr>
                <w:noProof/>
                <w:webHidden/>
              </w:rPr>
              <w:t>6</w:t>
            </w:r>
            <w:r>
              <w:rPr>
                <w:noProof/>
                <w:webHidden/>
              </w:rPr>
              <w:fldChar w:fldCharType="end"/>
            </w:r>
          </w:hyperlink>
        </w:p>
        <w:p w14:paraId="0FA57536" w14:textId="5717C651" w:rsidR="00ED48D0" w:rsidRDefault="00ED48D0">
          <w:pPr>
            <w:pStyle w:val="TOC2"/>
            <w:tabs>
              <w:tab w:val="right" w:leader="dot" w:pos="9016"/>
            </w:tabs>
            <w:rPr>
              <w:noProof/>
              <w:kern w:val="2"/>
              <w:lang w:val="en-US" w:eastAsia="en-US"/>
              <w14:ligatures w14:val="standardContextual"/>
            </w:rPr>
          </w:pPr>
          <w:hyperlink w:anchor="_Toc219129366" w:history="1">
            <w:r w:rsidRPr="00FE19C1">
              <w:rPr>
                <w:rStyle w:val="Hyperlink"/>
                <w:noProof/>
              </w:rPr>
              <w:t>Innovations</w:t>
            </w:r>
            <w:r>
              <w:rPr>
                <w:noProof/>
                <w:webHidden/>
              </w:rPr>
              <w:tab/>
            </w:r>
            <w:r>
              <w:rPr>
                <w:noProof/>
                <w:webHidden/>
              </w:rPr>
              <w:fldChar w:fldCharType="begin"/>
            </w:r>
            <w:r>
              <w:rPr>
                <w:noProof/>
                <w:webHidden/>
              </w:rPr>
              <w:instrText xml:space="preserve"> PAGEREF _Toc219129366 \h </w:instrText>
            </w:r>
            <w:r>
              <w:rPr>
                <w:noProof/>
                <w:webHidden/>
              </w:rPr>
            </w:r>
            <w:r>
              <w:rPr>
                <w:noProof/>
                <w:webHidden/>
              </w:rPr>
              <w:fldChar w:fldCharType="separate"/>
            </w:r>
            <w:r>
              <w:rPr>
                <w:noProof/>
                <w:webHidden/>
              </w:rPr>
              <w:t>7</w:t>
            </w:r>
            <w:r>
              <w:rPr>
                <w:noProof/>
                <w:webHidden/>
              </w:rPr>
              <w:fldChar w:fldCharType="end"/>
            </w:r>
          </w:hyperlink>
        </w:p>
        <w:p w14:paraId="598E4EA4" w14:textId="701D119B" w:rsidR="00ED48D0" w:rsidRDefault="00ED48D0">
          <w:pPr>
            <w:pStyle w:val="TOC2"/>
            <w:tabs>
              <w:tab w:val="right" w:leader="dot" w:pos="9016"/>
            </w:tabs>
            <w:rPr>
              <w:noProof/>
              <w:kern w:val="2"/>
              <w:lang w:val="en-US" w:eastAsia="en-US"/>
              <w14:ligatures w14:val="standardContextual"/>
            </w:rPr>
          </w:pPr>
          <w:hyperlink w:anchor="_Toc219129367" w:history="1">
            <w:r w:rsidRPr="00FE19C1">
              <w:rPr>
                <w:rStyle w:val="Hyperlink"/>
                <w:noProof/>
              </w:rPr>
              <w:t>Inter-, multi-, or trans-disciplinary characteristics</w:t>
            </w:r>
            <w:r>
              <w:rPr>
                <w:noProof/>
                <w:webHidden/>
              </w:rPr>
              <w:tab/>
            </w:r>
            <w:r>
              <w:rPr>
                <w:noProof/>
                <w:webHidden/>
              </w:rPr>
              <w:fldChar w:fldCharType="begin"/>
            </w:r>
            <w:r>
              <w:rPr>
                <w:noProof/>
                <w:webHidden/>
              </w:rPr>
              <w:instrText xml:space="preserve"> PAGEREF _Toc219129367 \h </w:instrText>
            </w:r>
            <w:r>
              <w:rPr>
                <w:noProof/>
                <w:webHidden/>
              </w:rPr>
            </w:r>
            <w:r>
              <w:rPr>
                <w:noProof/>
                <w:webHidden/>
              </w:rPr>
              <w:fldChar w:fldCharType="separate"/>
            </w:r>
            <w:r>
              <w:rPr>
                <w:noProof/>
                <w:webHidden/>
              </w:rPr>
              <w:t>8</w:t>
            </w:r>
            <w:r>
              <w:rPr>
                <w:noProof/>
                <w:webHidden/>
              </w:rPr>
              <w:fldChar w:fldCharType="end"/>
            </w:r>
          </w:hyperlink>
        </w:p>
        <w:p w14:paraId="436BD05C" w14:textId="261B262F" w:rsidR="00ED48D0" w:rsidRDefault="00ED48D0">
          <w:pPr>
            <w:pStyle w:val="TOC1"/>
            <w:tabs>
              <w:tab w:val="right" w:leader="dot" w:pos="9016"/>
            </w:tabs>
            <w:rPr>
              <w:noProof/>
              <w:kern w:val="2"/>
              <w:lang w:val="en-US" w:eastAsia="en-US"/>
              <w14:ligatures w14:val="standardContextual"/>
            </w:rPr>
          </w:pPr>
          <w:hyperlink w:anchor="_Toc219129368" w:history="1">
            <w:r w:rsidRPr="00FE19C1">
              <w:rPr>
                <w:rStyle w:val="Hyperlink"/>
                <w:noProof/>
              </w:rPr>
              <w:t>Impact and dissemination of the project results</w:t>
            </w:r>
            <w:r>
              <w:rPr>
                <w:noProof/>
                <w:webHidden/>
              </w:rPr>
              <w:tab/>
            </w:r>
            <w:r>
              <w:rPr>
                <w:noProof/>
                <w:webHidden/>
              </w:rPr>
              <w:fldChar w:fldCharType="begin"/>
            </w:r>
            <w:r>
              <w:rPr>
                <w:noProof/>
                <w:webHidden/>
              </w:rPr>
              <w:instrText xml:space="preserve"> PAGEREF _Toc219129368 \h </w:instrText>
            </w:r>
            <w:r>
              <w:rPr>
                <w:noProof/>
                <w:webHidden/>
              </w:rPr>
            </w:r>
            <w:r>
              <w:rPr>
                <w:noProof/>
                <w:webHidden/>
              </w:rPr>
              <w:fldChar w:fldCharType="separate"/>
            </w:r>
            <w:r>
              <w:rPr>
                <w:noProof/>
                <w:webHidden/>
              </w:rPr>
              <w:t>8</w:t>
            </w:r>
            <w:r>
              <w:rPr>
                <w:noProof/>
                <w:webHidden/>
              </w:rPr>
              <w:fldChar w:fldCharType="end"/>
            </w:r>
          </w:hyperlink>
        </w:p>
        <w:p w14:paraId="1A254339" w14:textId="4625F2AE" w:rsidR="00ED48D0" w:rsidRDefault="00ED48D0">
          <w:pPr>
            <w:pStyle w:val="TOC2"/>
            <w:tabs>
              <w:tab w:val="right" w:leader="dot" w:pos="9016"/>
            </w:tabs>
            <w:rPr>
              <w:noProof/>
              <w:kern w:val="2"/>
              <w:lang w:val="en-US" w:eastAsia="en-US"/>
              <w14:ligatures w14:val="standardContextual"/>
            </w:rPr>
          </w:pPr>
          <w:hyperlink w:anchor="_Toc219129369" w:history="1">
            <w:r w:rsidRPr="00FE19C1">
              <w:rPr>
                <w:rStyle w:val="Hyperlink"/>
                <w:noProof/>
              </w:rPr>
              <w:t>Possible applications with market potential</w:t>
            </w:r>
            <w:r>
              <w:rPr>
                <w:noProof/>
                <w:webHidden/>
              </w:rPr>
              <w:tab/>
            </w:r>
            <w:r>
              <w:rPr>
                <w:noProof/>
                <w:webHidden/>
              </w:rPr>
              <w:fldChar w:fldCharType="begin"/>
            </w:r>
            <w:r>
              <w:rPr>
                <w:noProof/>
                <w:webHidden/>
              </w:rPr>
              <w:instrText xml:space="preserve"> PAGEREF _Toc219129369 \h </w:instrText>
            </w:r>
            <w:r>
              <w:rPr>
                <w:noProof/>
                <w:webHidden/>
              </w:rPr>
            </w:r>
            <w:r>
              <w:rPr>
                <w:noProof/>
                <w:webHidden/>
              </w:rPr>
              <w:fldChar w:fldCharType="separate"/>
            </w:r>
            <w:r>
              <w:rPr>
                <w:noProof/>
                <w:webHidden/>
              </w:rPr>
              <w:t>9</w:t>
            </w:r>
            <w:r>
              <w:rPr>
                <w:noProof/>
                <w:webHidden/>
              </w:rPr>
              <w:fldChar w:fldCharType="end"/>
            </w:r>
          </w:hyperlink>
        </w:p>
        <w:p w14:paraId="2290A778" w14:textId="368B3363" w:rsidR="00ED48D0" w:rsidRDefault="00ED48D0">
          <w:pPr>
            <w:pStyle w:val="TOC2"/>
            <w:tabs>
              <w:tab w:val="right" w:leader="dot" w:pos="9016"/>
            </w:tabs>
            <w:rPr>
              <w:noProof/>
              <w:kern w:val="2"/>
              <w:lang w:val="en-US" w:eastAsia="en-US"/>
              <w14:ligatures w14:val="standardContextual"/>
            </w:rPr>
          </w:pPr>
          <w:hyperlink w:anchor="_Toc219129370" w:history="1">
            <w:r w:rsidRPr="00FE19C1">
              <w:rPr>
                <w:rStyle w:val="Hyperlink"/>
                <w:noProof/>
              </w:rPr>
              <w:t>Improvements over current products</w:t>
            </w:r>
            <w:r>
              <w:rPr>
                <w:noProof/>
                <w:webHidden/>
              </w:rPr>
              <w:tab/>
            </w:r>
            <w:r>
              <w:rPr>
                <w:noProof/>
                <w:webHidden/>
              </w:rPr>
              <w:fldChar w:fldCharType="begin"/>
            </w:r>
            <w:r>
              <w:rPr>
                <w:noProof/>
                <w:webHidden/>
              </w:rPr>
              <w:instrText xml:space="preserve"> PAGEREF _Toc219129370 \h </w:instrText>
            </w:r>
            <w:r>
              <w:rPr>
                <w:noProof/>
                <w:webHidden/>
              </w:rPr>
            </w:r>
            <w:r>
              <w:rPr>
                <w:noProof/>
                <w:webHidden/>
              </w:rPr>
              <w:fldChar w:fldCharType="separate"/>
            </w:r>
            <w:r>
              <w:rPr>
                <w:noProof/>
                <w:webHidden/>
              </w:rPr>
              <w:t>10</w:t>
            </w:r>
            <w:r>
              <w:rPr>
                <w:noProof/>
                <w:webHidden/>
              </w:rPr>
              <w:fldChar w:fldCharType="end"/>
            </w:r>
          </w:hyperlink>
        </w:p>
        <w:p w14:paraId="22755E31" w14:textId="6085030D" w:rsidR="00ED48D0" w:rsidRDefault="00ED48D0">
          <w:pPr>
            <w:pStyle w:val="TOC1"/>
            <w:tabs>
              <w:tab w:val="right" w:leader="dot" w:pos="9016"/>
            </w:tabs>
            <w:rPr>
              <w:noProof/>
              <w:kern w:val="2"/>
              <w:lang w:val="en-US" w:eastAsia="en-US"/>
              <w14:ligatures w14:val="standardContextual"/>
            </w:rPr>
          </w:pPr>
          <w:hyperlink w:anchor="_Toc219129371" w:history="1">
            <w:r w:rsidRPr="00FE19C1">
              <w:rPr>
                <w:rStyle w:val="Hyperlink"/>
                <w:noProof/>
              </w:rPr>
              <w:t>Consortium Description and Structure</w:t>
            </w:r>
            <w:r>
              <w:rPr>
                <w:noProof/>
                <w:webHidden/>
              </w:rPr>
              <w:tab/>
            </w:r>
            <w:r>
              <w:rPr>
                <w:noProof/>
                <w:webHidden/>
              </w:rPr>
              <w:fldChar w:fldCharType="begin"/>
            </w:r>
            <w:r>
              <w:rPr>
                <w:noProof/>
                <w:webHidden/>
              </w:rPr>
              <w:instrText xml:space="preserve"> PAGEREF _Toc219129371 \h </w:instrText>
            </w:r>
            <w:r>
              <w:rPr>
                <w:noProof/>
                <w:webHidden/>
              </w:rPr>
            </w:r>
            <w:r>
              <w:rPr>
                <w:noProof/>
                <w:webHidden/>
              </w:rPr>
              <w:fldChar w:fldCharType="separate"/>
            </w:r>
            <w:r>
              <w:rPr>
                <w:noProof/>
                <w:webHidden/>
              </w:rPr>
              <w:t>11</w:t>
            </w:r>
            <w:r>
              <w:rPr>
                <w:noProof/>
                <w:webHidden/>
              </w:rPr>
              <w:fldChar w:fldCharType="end"/>
            </w:r>
          </w:hyperlink>
        </w:p>
        <w:p w14:paraId="0BAB4F1A" w14:textId="618BEE17" w:rsidR="00ED48D0" w:rsidRDefault="00ED48D0">
          <w:pPr>
            <w:pStyle w:val="TOC1"/>
            <w:tabs>
              <w:tab w:val="right" w:leader="dot" w:pos="9016"/>
            </w:tabs>
            <w:rPr>
              <w:noProof/>
              <w:kern w:val="2"/>
              <w:lang w:val="en-US" w:eastAsia="en-US"/>
              <w14:ligatures w14:val="standardContextual"/>
            </w:rPr>
          </w:pPr>
          <w:hyperlink w:anchor="_Toc219129372" w:history="1">
            <w:r w:rsidRPr="00FE19C1">
              <w:rPr>
                <w:rStyle w:val="Hyperlink"/>
                <w:noProof/>
              </w:rPr>
              <w:t>Project Management</w:t>
            </w:r>
            <w:r>
              <w:rPr>
                <w:noProof/>
                <w:webHidden/>
              </w:rPr>
              <w:tab/>
            </w:r>
            <w:r>
              <w:rPr>
                <w:noProof/>
                <w:webHidden/>
              </w:rPr>
              <w:fldChar w:fldCharType="begin"/>
            </w:r>
            <w:r>
              <w:rPr>
                <w:noProof/>
                <w:webHidden/>
              </w:rPr>
              <w:instrText xml:space="preserve"> PAGEREF _Toc219129372 \h </w:instrText>
            </w:r>
            <w:r>
              <w:rPr>
                <w:noProof/>
                <w:webHidden/>
              </w:rPr>
            </w:r>
            <w:r>
              <w:rPr>
                <w:noProof/>
                <w:webHidden/>
              </w:rPr>
              <w:fldChar w:fldCharType="separate"/>
            </w:r>
            <w:r>
              <w:rPr>
                <w:noProof/>
                <w:webHidden/>
              </w:rPr>
              <w:t>12</w:t>
            </w:r>
            <w:r>
              <w:rPr>
                <w:noProof/>
                <w:webHidden/>
              </w:rPr>
              <w:fldChar w:fldCharType="end"/>
            </w:r>
          </w:hyperlink>
        </w:p>
        <w:p w14:paraId="46064EFE" w14:textId="3F3474CA" w:rsidR="00ED48D0" w:rsidRDefault="00ED48D0">
          <w:pPr>
            <w:pStyle w:val="TOC2"/>
            <w:tabs>
              <w:tab w:val="right" w:leader="dot" w:pos="9016"/>
            </w:tabs>
            <w:rPr>
              <w:noProof/>
              <w:kern w:val="2"/>
              <w:lang w:val="en-US" w:eastAsia="en-US"/>
              <w14:ligatures w14:val="standardContextual"/>
            </w:rPr>
          </w:pPr>
          <w:hyperlink w:anchor="_Toc219129373" w:history="1">
            <w:r w:rsidRPr="00FE19C1">
              <w:rPr>
                <w:rStyle w:val="Hyperlink"/>
                <w:noProof/>
              </w:rPr>
              <w:t>Work plan and deliverables</w:t>
            </w:r>
            <w:r>
              <w:rPr>
                <w:noProof/>
                <w:webHidden/>
              </w:rPr>
              <w:tab/>
            </w:r>
            <w:r>
              <w:rPr>
                <w:noProof/>
                <w:webHidden/>
              </w:rPr>
              <w:fldChar w:fldCharType="begin"/>
            </w:r>
            <w:r>
              <w:rPr>
                <w:noProof/>
                <w:webHidden/>
              </w:rPr>
              <w:instrText xml:space="preserve"> PAGEREF _Toc219129373 \h </w:instrText>
            </w:r>
            <w:r>
              <w:rPr>
                <w:noProof/>
                <w:webHidden/>
              </w:rPr>
            </w:r>
            <w:r>
              <w:rPr>
                <w:noProof/>
                <w:webHidden/>
              </w:rPr>
              <w:fldChar w:fldCharType="separate"/>
            </w:r>
            <w:r>
              <w:rPr>
                <w:noProof/>
                <w:webHidden/>
              </w:rPr>
              <w:t>12</w:t>
            </w:r>
            <w:r>
              <w:rPr>
                <w:noProof/>
                <w:webHidden/>
              </w:rPr>
              <w:fldChar w:fldCharType="end"/>
            </w:r>
          </w:hyperlink>
        </w:p>
        <w:p w14:paraId="7B11491A" w14:textId="0B07E3DC" w:rsidR="00ED48D0" w:rsidRDefault="00ED48D0">
          <w:pPr>
            <w:pStyle w:val="TOC2"/>
            <w:tabs>
              <w:tab w:val="right" w:leader="dot" w:pos="9016"/>
            </w:tabs>
            <w:rPr>
              <w:noProof/>
              <w:kern w:val="2"/>
              <w:lang w:val="en-US" w:eastAsia="en-US"/>
              <w14:ligatures w14:val="standardContextual"/>
            </w:rPr>
          </w:pPr>
          <w:hyperlink w:anchor="_Toc219129374" w:history="1">
            <w:r w:rsidRPr="00FE19C1">
              <w:rPr>
                <w:rStyle w:val="Hyperlink"/>
                <w:noProof/>
              </w:rPr>
              <w:t>Coordination and task schedule</w:t>
            </w:r>
            <w:r>
              <w:rPr>
                <w:noProof/>
                <w:webHidden/>
              </w:rPr>
              <w:tab/>
            </w:r>
            <w:r>
              <w:rPr>
                <w:noProof/>
                <w:webHidden/>
              </w:rPr>
              <w:fldChar w:fldCharType="begin"/>
            </w:r>
            <w:r>
              <w:rPr>
                <w:noProof/>
                <w:webHidden/>
              </w:rPr>
              <w:instrText xml:space="preserve"> PAGEREF _Toc219129374 \h </w:instrText>
            </w:r>
            <w:r>
              <w:rPr>
                <w:noProof/>
                <w:webHidden/>
              </w:rPr>
            </w:r>
            <w:r>
              <w:rPr>
                <w:noProof/>
                <w:webHidden/>
              </w:rPr>
              <w:fldChar w:fldCharType="separate"/>
            </w:r>
            <w:r>
              <w:rPr>
                <w:noProof/>
                <w:webHidden/>
              </w:rPr>
              <w:t>14</w:t>
            </w:r>
            <w:r>
              <w:rPr>
                <w:noProof/>
                <w:webHidden/>
              </w:rPr>
              <w:fldChar w:fldCharType="end"/>
            </w:r>
          </w:hyperlink>
        </w:p>
        <w:p w14:paraId="612E5AB0" w14:textId="1D6CB316" w:rsidR="00ED48D0" w:rsidRDefault="00ED48D0">
          <w:pPr>
            <w:pStyle w:val="TOC3"/>
            <w:tabs>
              <w:tab w:val="right" w:leader="dot" w:pos="9016"/>
            </w:tabs>
            <w:rPr>
              <w:noProof/>
              <w:kern w:val="2"/>
              <w:lang w:val="en-US" w:eastAsia="en-US"/>
              <w14:ligatures w14:val="standardContextual"/>
            </w:rPr>
          </w:pPr>
          <w:hyperlink w:anchor="_Toc219129375" w:history="1">
            <w:r w:rsidRPr="00FE19C1">
              <w:rPr>
                <w:rStyle w:val="Hyperlink"/>
                <w:noProof/>
              </w:rPr>
              <w:t>Project timeline overview (indicative duration: 78 weeks)</w:t>
            </w:r>
            <w:r>
              <w:rPr>
                <w:noProof/>
                <w:webHidden/>
              </w:rPr>
              <w:tab/>
            </w:r>
            <w:r>
              <w:rPr>
                <w:noProof/>
                <w:webHidden/>
              </w:rPr>
              <w:fldChar w:fldCharType="begin"/>
            </w:r>
            <w:r>
              <w:rPr>
                <w:noProof/>
                <w:webHidden/>
              </w:rPr>
              <w:instrText xml:space="preserve"> PAGEREF _Toc219129375 \h </w:instrText>
            </w:r>
            <w:r>
              <w:rPr>
                <w:noProof/>
                <w:webHidden/>
              </w:rPr>
            </w:r>
            <w:r>
              <w:rPr>
                <w:noProof/>
                <w:webHidden/>
              </w:rPr>
              <w:fldChar w:fldCharType="separate"/>
            </w:r>
            <w:r>
              <w:rPr>
                <w:noProof/>
                <w:webHidden/>
              </w:rPr>
              <w:t>15</w:t>
            </w:r>
            <w:r>
              <w:rPr>
                <w:noProof/>
                <w:webHidden/>
              </w:rPr>
              <w:fldChar w:fldCharType="end"/>
            </w:r>
          </w:hyperlink>
        </w:p>
        <w:p w14:paraId="4A59EFAC" w14:textId="0AAD12C1" w:rsidR="00ED48D0" w:rsidRDefault="00ED48D0">
          <w:pPr>
            <w:pStyle w:val="TOC2"/>
            <w:tabs>
              <w:tab w:val="right" w:leader="dot" w:pos="9016"/>
            </w:tabs>
            <w:rPr>
              <w:noProof/>
              <w:kern w:val="2"/>
              <w:lang w:val="en-US" w:eastAsia="en-US"/>
              <w14:ligatures w14:val="standardContextual"/>
            </w:rPr>
          </w:pPr>
          <w:hyperlink w:anchor="_Toc219129376" w:history="1">
            <w:r w:rsidRPr="00FE19C1">
              <w:rPr>
                <w:rStyle w:val="Hyperlink"/>
                <w:noProof/>
              </w:rPr>
              <w:t>Organizational Hierarchy and Pillars</w:t>
            </w:r>
            <w:r>
              <w:rPr>
                <w:noProof/>
                <w:webHidden/>
              </w:rPr>
              <w:tab/>
            </w:r>
            <w:r>
              <w:rPr>
                <w:noProof/>
                <w:webHidden/>
              </w:rPr>
              <w:fldChar w:fldCharType="begin"/>
            </w:r>
            <w:r>
              <w:rPr>
                <w:noProof/>
                <w:webHidden/>
              </w:rPr>
              <w:instrText xml:space="preserve"> PAGEREF _Toc219129376 \h </w:instrText>
            </w:r>
            <w:r>
              <w:rPr>
                <w:noProof/>
                <w:webHidden/>
              </w:rPr>
            </w:r>
            <w:r>
              <w:rPr>
                <w:noProof/>
                <w:webHidden/>
              </w:rPr>
              <w:fldChar w:fldCharType="separate"/>
            </w:r>
            <w:r>
              <w:rPr>
                <w:noProof/>
                <w:webHidden/>
              </w:rPr>
              <w:t>16</w:t>
            </w:r>
            <w:r>
              <w:rPr>
                <w:noProof/>
                <w:webHidden/>
              </w:rPr>
              <w:fldChar w:fldCharType="end"/>
            </w:r>
          </w:hyperlink>
        </w:p>
        <w:p w14:paraId="774C7C3D" w14:textId="40738219" w:rsidR="00ED48D0" w:rsidRDefault="00ED48D0">
          <w:pPr>
            <w:pStyle w:val="TOC2"/>
            <w:tabs>
              <w:tab w:val="right" w:leader="dot" w:pos="9016"/>
            </w:tabs>
            <w:rPr>
              <w:noProof/>
              <w:kern w:val="2"/>
              <w:lang w:val="en-US" w:eastAsia="en-US"/>
              <w14:ligatures w14:val="standardContextual"/>
            </w:rPr>
          </w:pPr>
          <w:hyperlink w:anchor="_Toc219129377" w:history="1">
            <w:r w:rsidRPr="00FE19C1">
              <w:rPr>
                <w:rStyle w:val="Hyperlink"/>
                <w:noProof/>
              </w:rPr>
              <w:t>Project budget</w:t>
            </w:r>
            <w:r>
              <w:rPr>
                <w:noProof/>
                <w:webHidden/>
              </w:rPr>
              <w:tab/>
            </w:r>
            <w:r>
              <w:rPr>
                <w:noProof/>
                <w:webHidden/>
              </w:rPr>
              <w:fldChar w:fldCharType="begin"/>
            </w:r>
            <w:r>
              <w:rPr>
                <w:noProof/>
                <w:webHidden/>
              </w:rPr>
              <w:instrText xml:space="preserve"> PAGEREF _Toc219129377 \h </w:instrText>
            </w:r>
            <w:r>
              <w:rPr>
                <w:noProof/>
                <w:webHidden/>
              </w:rPr>
            </w:r>
            <w:r>
              <w:rPr>
                <w:noProof/>
                <w:webHidden/>
              </w:rPr>
              <w:fldChar w:fldCharType="separate"/>
            </w:r>
            <w:r>
              <w:rPr>
                <w:noProof/>
                <w:webHidden/>
              </w:rPr>
              <w:t>18</w:t>
            </w:r>
            <w:r>
              <w:rPr>
                <w:noProof/>
                <w:webHidden/>
              </w:rPr>
              <w:fldChar w:fldCharType="end"/>
            </w:r>
          </w:hyperlink>
        </w:p>
        <w:p w14:paraId="4C47196F" w14:textId="73C0F47A" w:rsidR="00ED48D0" w:rsidRDefault="00ED48D0">
          <w:pPr>
            <w:pStyle w:val="TOC3"/>
            <w:tabs>
              <w:tab w:val="right" w:leader="dot" w:pos="9016"/>
            </w:tabs>
            <w:rPr>
              <w:noProof/>
              <w:kern w:val="2"/>
              <w:lang w:val="en-US" w:eastAsia="en-US"/>
              <w14:ligatures w14:val="standardContextual"/>
            </w:rPr>
          </w:pPr>
          <w:hyperlink w:anchor="_Toc219129378" w:history="1">
            <w:r w:rsidRPr="00FE19C1">
              <w:rPr>
                <w:rStyle w:val="Hyperlink"/>
                <w:noProof/>
              </w:rPr>
              <w:t>Budget overview (total estimated budget: €1,250,000)</w:t>
            </w:r>
            <w:r>
              <w:rPr>
                <w:noProof/>
                <w:webHidden/>
              </w:rPr>
              <w:tab/>
            </w:r>
            <w:r>
              <w:rPr>
                <w:noProof/>
                <w:webHidden/>
              </w:rPr>
              <w:fldChar w:fldCharType="begin"/>
            </w:r>
            <w:r>
              <w:rPr>
                <w:noProof/>
                <w:webHidden/>
              </w:rPr>
              <w:instrText xml:space="preserve"> PAGEREF _Toc219129378 \h </w:instrText>
            </w:r>
            <w:r>
              <w:rPr>
                <w:noProof/>
                <w:webHidden/>
              </w:rPr>
            </w:r>
            <w:r>
              <w:rPr>
                <w:noProof/>
                <w:webHidden/>
              </w:rPr>
              <w:fldChar w:fldCharType="separate"/>
            </w:r>
            <w:r>
              <w:rPr>
                <w:noProof/>
                <w:webHidden/>
              </w:rPr>
              <w:t>19</w:t>
            </w:r>
            <w:r>
              <w:rPr>
                <w:noProof/>
                <w:webHidden/>
              </w:rPr>
              <w:fldChar w:fldCharType="end"/>
            </w:r>
          </w:hyperlink>
        </w:p>
        <w:p w14:paraId="5EA7991B" w14:textId="28FAAC9A" w:rsidR="00ED48D0" w:rsidRDefault="00ED48D0">
          <w:pPr>
            <w:pStyle w:val="TOC1"/>
            <w:tabs>
              <w:tab w:val="right" w:leader="dot" w:pos="9016"/>
            </w:tabs>
            <w:rPr>
              <w:noProof/>
              <w:kern w:val="2"/>
              <w:lang w:val="en-US" w:eastAsia="en-US"/>
              <w14:ligatures w14:val="standardContextual"/>
            </w:rPr>
          </w:pPr>
          <w:hyperlink w:anchor="_Toc219129379" w:history="1">
            <w:r w:rsidRPr="00FE19C1">
              <w:rPr>
                <w:rStyle w:val="Hyperlink"/>
                <w:noProof/>
              </w:rPr>
              <w:t>References</w:t>
            </w:r>
            <w:r>
              <w:rPr>
                <w:noProof/>
                <w:webHidden/>
              </w:rPr>
              <w:tab/>
            </w:r>
            <w:r>
              <w:rPr>
                <w:noProof/>
                <w:webHidden/>
              </w:rPr>
              <w:fldChar w:fldCharType="begin"/>
            </w:r>
            <w:r>
              <w:rPr>
                <w:noProof/>
                <w:webHidden/>
              </w:rPr>
              <w:instrText xml:space="preserve"> PAGEREF _Toc219129379 \h </w:instrText>
            </w:r>
            <w:r>
              <w:rPr>
                <w:noProof/>
                <w:webHidden/>
              </w:rPr>
            </w:r>
            <w:r>
              <w:rPr>
                <w:noProof/>
                <w:webHidden/>
              </w:rPr>
              <w:fldChar w:fldCharType="separate"/>
            </w:r>
            <w:r>
              <w:rPr>
                <w:noProof/>
                <w:webHidden/>
              </w:rPr>
              <w:t>21</w:t>
            </w:r>
            <w:r>
              <w:rPr>
                <w:noProof/>
                <w:webHidden/>
              </w:rPr>
              <w:fldChar w:fldCharType="end"/>
            </w:r>
          </w:hyperlink>
        </w:p>
        <w:p w14:paraId="71BAE4E5" w14:textId="5EA97C38" w:rsidR="254CDE31" w:rsidRDefault="254CDE31" w:rsidP="254CDE31">
          <w:pPr>
            <w:pStyle w:val="TOC1"/>
            <w:tabs>
              <w:tab w:val="right" w:leader="dot" w:pos="9015"/>
            </w:tabs>
            <w:rPr>
              <w:rStyle w:val="Hyperlink"/>
            </w:rPr>
          </w:pPr>
          <w:r>
            <w:rPr>
              <w:color w:val="2B579A"/>
            </w:rPr>
            <w:fldChar w:fldCharType="end"/>
          </w:r>
        </w:p>
      </w:sdtContent>
    </w:sdt>
    <w:p w14:paraId="55FEEBD6" w14:textId="46EADB31" w:rsidR="254CDE31" w:rsidRDefault="254CDE31" w:rsidP="254CDE31">
      <w:pPr>
        <w:jc w:val="both"/>
      </w:pPr>
    </w:p>
    <w:p w14:paraId="441AD1B4" w14:textId="2E61587E" w:rsidR="254CDE31" w:rsidRDefault="254CDE31">
      <w:r>
        <w:br w:type="page"/>
      </w:r>
    </w:p>
    <w:p w14:paraId="0B00D70C" w14:textId="3D5E1BD6" w:rsidR="2CB0E26E" w:rsidRDefault="2CB0E26E" w:rsidP="254CDE31">
      <w:pPr>
        <w:pStyle w:val="Heading1"/>
      </w:pPr>
      <w:bookmarkStart w:id="0" w:name="_Toc219129361"/>
      <w:r>
        <w:lastRenderedPageBreak/>
        <w:t>Executive Summary</w:t>
      </w:r>
      <w:bookmarkEnd w:id="0"/>
    </w:p>
    <w:p w14:paraId="7503EEBC" w14:textId="77777777" w:rsidR="00892924" w:rsidRPr="001E1586" w:rsidRDefault="00892924" w:rsidP="001E1586">
      <w:pPr>
        <w:ind w:firstLine="720"/>
        <w:jc w:val="both"/>
      </w:pPr>
      <w:r w:rsidRPr="001E1586">
        <w:t>BrightPath is built on the philosophy that geography should not dictate the quality of one's education. Unlike "one-size-fits-all" platforms, our architecture prioritizes localized integration. This means that a student in rural Romania can access the same high-tier pedagogical tools as a professional in Tokyo, but with content tailored to their specific language, cultural context, and national examination standards. By leveraging a microservices architecture, the platform ensures high availability and low latency, regardless of the user’s physical location.</w:t>
      </w:r>
    </w:p>
    <w:p w14:paraId="10D21BF5" w14:textId="77777777" w:rsidR="00892924" w:rsidRPr="001E1586" w:rsidRDefault="00892924" w:rsidP="001E1586">
      <w:pPr>
        <w:ind w:firstLine="720"/>
        <w:jc w:val="both"/>
      </w:pPr>
      <w:r w:rsidRPr="001E1586">
        <w:t xml:space="preserve">At the core of the platform is a proprietary AI-driven Adaptive Learning Engine. This system </w:t>
      </w:r>
      <w:proofErr w:type="spellStart"/>
      <w:r w:rsidRPr="001E1586">
        <w:t>analyzes</w:t>
      </w:r>
      <w:proofErr w:type="spellEnd"/>
      <w:r w:rsidRPr="001E1586">
        <w:t xml:space="preserve"> student performance in real-time to suggest personalized pathways, identifying knowledge gaps before they become barriers. Recognizing that high-speed internet is a luxury in many target regions, BrightPath introduces a "Data-Light" synchronization mode. This allows users to download entire modules during periods of connectivity and upload their progress via minimal data packets, ensuring that learning never stops, even in low-bandwidth environments.</w:t>
      </w:r>
    </w:p>
    <w:p w14:paraId="6A6EC4DF" w14:textId="028C4AAE" w:rsidR="254CDE31" w:rsidRDefault="00892924" w:rsidP="001E1586">
      <w:pPr>
        <w:ind w:firstLine="720"/>
        <w:jc w:val="both"/>
      </w:pPr>
      <w:r w:rsidRPr="001E1586">
        <w:t>Beyond academic support, BrightPath serves as a bridge to the global economy. By partnering with local industries and international certification bodies, the platform offers a direct pipeline from skill acquisition to employability. Our roadmap includes a scalable growth model designed to accommodate an initial user base of 50,000, with the elasticity to expand ten-fold within the first two years. Through this dual focus on technological excellence and social impact, BrightPath is positioned to become a leader in the next generation of global EdTech.</w:t>
      </w:r>
      <w:r w:rsidR="254CDE31">
        <w:br w:type="page"/>
      </w:r>
    </w:p>
    <w:p w14:paraId="76158FB9" w14:textId="7778A01B" w:rsidR="4AE5207A" w:rsidRDefault="4AE5207A" w:rsidP="254CDE31">
      <w:pPr>
        <w:pStyle w:val="Heading1"/>
      </w:pPr>
      <w:bookmarkStart w:id="1" w:name="_Toc219129362"/>
      <w:r>
        <w:lastRenderedPageBreak/>
        <w:t>Technical and Scientific Description</w:t>
      </w:r>
      <w:bookmarkEnd w:id="1"/>
    </w:p>
    <w:p w14:paraId="1CB2030C" w14:textId="1BC4BB69" w:rsidR="00892924" w:rsidRPr="001E1586" w:rsidRDefault="00892924" w:rsidP="001E1586">
      <w:pPr>
        <w:jc w:val="both"/>
      </w:pPr>
      <w:r>
        <w:tab/>
      </w:r>
      <w:r w:rsidR="00062689" w:rsidRPr="001E1586">
        <w:t xml:space="preserve">The integration of TensorFlow extends beyond simple content recommendation. BrightPath utilizes a Long Short-Term Memory (LSTM) neural network architecture to process temporal sequences of user </w:t>
      </w:r>
      <w:proofErr w:type="spellStart"/>
      <w:r w:rsidR="00062689" w:rsidRPr="001E1586">
        <w:t>behavior</w:t>
      </w:r>
      <w:proofErr w:type="spellEnd"/>
      <w:r w:rsidR="00062689" w:rsidRPr="001E1586">
        <w:t xml:space="preserve">. By </w:t>
      </w:r>
      <w:proofErr w:type="spellStart"/>
      <w:r w:rsidR="00062689" w:rsidRPr="001E1586">
        <w:t>analyzing</w:t>
      </w:r>
      <w:proofErr w:type="spellEnd"/>
      <w:r w:rsidR="00062689" w:rsidRPr="001E1586">
        <w:t xml:space="preserve"> the time spent on specific modules and the frequency of errors in assessments, the AI constructs a "forgetting curve" specific to each learner. This allows the system to implement Spaced Repetition Systems (SRS), prompting users to review specific concepts at the exact moment they are likely to slip from long-term memory. This predictive </w:t>
      </w:r>
      <w:proofErr w:type="spellStart"/>
      <w:r w:rsidR="00062689" w:rsidRPr="001E1586">
        <w:t>modeling</w:t>
      </w:r>
      <w:proofErr w:type="spellEnd"/>
      <w:r w:rsidR="00062689" w:rsidRPr="001E1586">
        <w:t xml:space="preserve"> ensures that the "adaptive" nature of the platform is proactive rather than reactive.</w:t>
      </w:r>
    </w:p>
    <w:p w14:paraId="1B6BDDCF" w14:textId="7A3AFBA4" w:rsidR="00062689" w:rsidRPr="001E1586" w:rsidRDefault="00062689" w:rsidP="001E1586">
      <w:pPr>
        <w:jc w:val="both"/>
      </w:pPr>
      <w:r w:rsidRPr="001E1586">
        <w:tab/>
      </w:r>
      <w:r w:rsidRPr="001E1586">
        <w:t xml:space="preserve">To manage the transition between offline and online states, BrightPath employs a modified version of the Delta Synchronization algorithm. When a device is offline, all interactions are logged in a local </w:t>
      </w:r>
      <w:proofErr w:type="spellStart"/>
      <w:r w:rsidRPr="001E1586">
        <w:t>IndexedDB</w:t>
      </w:r>
      <w:proofErr w:type="spellEnd"/>
      <w:r w:rsidRPr="001E1586">
        <w:t xml:space="preserve"> (for web) or SQLite (for mobile) cache. Upon reconnection, the system performs a bidirectional sync. To maintain data integrity across multiple devices, we implement a Conflict-Free Replicated Data Type (CRDT) approach, ensuring that if a student switches from a phone to a laptop while offline, their progress is merged chronologically without data loss or overwriting valid progress.</w:t>
      </w:r>
    </w:p>
    <w:p w14:paraId="0C9E97B1" w14:textId="74796F4E" w:rsidR="00062689" w:rsidRPr="001E1586" w:rsidRDefault="00062689" w:rsidP="001E1586">
      <w:pPr>
        <w:ind w:firstLine="720"/>
        <w:jc w:val="both"/>
      </w:pPr>
      <w:r w:rsidRPr="001E1586">
        <w:t xml:space="preserve">The Flask-based backend is containerized using Docker and orchestrated via Kubernetes, allowing the platform to trigger horizontal scaling during peak usage hours (such as regional exam periods). The </w:t>
      </w:r>
      <w:proofErr w:type="spellStart"/>
      <w:r w:rsidRPr="001E1586">
        <w:t>SQLAlchemy</w:t>
      </w:r>
      <w:proofErr w:type="spellEnd"/>
      <w:r w:rsidRPr="001E1586">
        <w:t xml:space="preserve"> ORM is optimized with a connection pooling layer to reduce database overhead, while sensitive user data is protected via AES-256 encryption at rest and TLS 1.3 in transit. This multi-layered security approach is essential for maintaining compliance with international data protection regulations, including GDPR in Romania and Italy, and local mandates in Japan and Nigeria.</w:t>
      </w:r>
    </w:p>
    <w:p w14:paraId="320178CB" w14:textId="77777777" w:rsidR="00892924" w:rsidRPr="001E1586" w:rsidRDefault="00892924" w:rsidP="001E1586">
      <w:pPr>
        <w:jc w:val="both"/>
      </w:pPr>
    </w:p>
    <w:p w14:paraId="62092010" w14:textId="25B37D34" w:rsidR="76D47EC8" w:rsidRDefault="76D47EC8" w:rsidP="254CDE31">
      <w:pPr>
        <w:pStyle w:val="Heading2"/>
      </w:pPr>
      <w:bookmarkStart w:id="2" w:name="_Toc219129363"/>
      <w:r>
        <w:t xml:space="preserve">Project </w:t>
      </w:r>
      <w:r w:rsidR="09A5785F">
        <w:t>Topic and Practical Relevance</w:t>
      </w:r>
      <w:bookmarkEnd w:id="2"/>
    </w:p>
    <w:p w14:paraId="61879743" w14:textId="5C7D664A" w:rsidR="00892924" w:rsidRPr="001E1586" w:rsidRDefault="001E1586" w:rsidP="00892924">
      <w:pPr>
        <w:ind w:firstLine="720"/>
        <w:jc w:val="both"/>
      </w:pPr>
      <w:r w:rsidRPr="001E1586">
        <w:t>Beyond the immediate educational benefits, BrightPath’s practical relevance is deeply tied to economic empowerment. In regions like Nigeria and South Africa, where youth unemployment remains a significant challenge, the platform’s focus on professional certifications provides a tangible path to the global gig economy. By partnering with industry leaders to offer micro-credentials in high-demand fields—such as data science, digital marketing, and sustainable agriculture—BrightPath enables users to bypass traditional institutional barriers and gain marketable skills that are recognized across borders.</w:t>
      </w:r>
    </w:p>
    <w:p w14:paraId="0A5B857C" w14:textId="5EEA4FE8" w:rsidR="001E1586" w:rsidRPr="001E1586" w:rsidRDefault="001E1586" w:rsidP="00892924">
      <w:pPr>
        <w:ind w:firstLine="720"/>
        <w:jc w:val="both"/>
      </w:pPr>
      <w:r w:rsidRPr="001E1586">
        <w:t xml:space="preserve">For students in Romania and China, the platform’s alignment with specific national standards like the </w:t>
      </w:r>
      <w:proofErr w:type="spellStart"/>
      <w:r w:rsidRPr="001E1586">
        <w:t>Bacalaureat</w:t>
      </w:r>
      <w:proofErr w:type="spellEnd"/>
      <w:r w:rsidRPr="001E1586">
        <w:t xml:space="preserve"> and Gaokao transforms it from a supplementary tool into a vital academic lifeline. The "Practical Relevance" manifests through localized simulated exams and AI-driven feedback loops that mirror the actual testing conditions </w:t>
      </w:r>
      <w:r w:rsidRPr="001E1586">
        <w:lastRenderedPageBreak/>
        <w:t xml:space="preserve">of these countries. This targeted approach ensures that students in rural areas, who may lack access to specialized tutoring </w:t>
      </w:r>
      <w:proofErr w:type="spellStart"/>
      <w:r w:rsidRPr="001E1586">
        <w:t>centers</w:t>
      </w:r>
      <w:proofErr w:type="spellEnd"/>
      <w:r w:rsidRPr="001E1586">
        <w:t xml:space="preserve"> available in urban hubs like Bucharest or Beijing, have an equal opportunity to compete for prestigious university placements.</w:t>
      </w:r>
    </w:p>
    <w:p w14:paraId="422DC997" w14:textId="30B3FCC0" w:rsidR="001E1586" w:rsidRPr="001E1586" w:rsidRDefault="001E1586" w:rsidP="00892924">
      <w:pPr>
        <w:ind w:firstLine="720"/>
        <w:jc w:val="both"/>
      </w:pPr>
      <w:r w:rsidRPr="001E1586">
        <w:t>The project is a direct response to the "Digital Divide" identified during the COVID-19 pandemic, where millions of learners were excluded due to poor hardware or expensive data. BrightPath’s offline-first methodology is not just a feature; it is a solution to a systemic infrastructure problem. By allowing content to be "sideloaded" or downloaded during periods of free public Wi-Fi and used entirely offline, the platform ensures that a student’s education is not held hostage by their internet service provider or their family’s ability to pay for mobile data.</w:t>
      </w:r>
    </w:p>
    <w:p w14:paraId="1CCB2709" w14:textId="77777777" w:rsidR="001E1586" w:rsidRDefault="001E1586" w:rsidP="00892924">
      <w:pPr>
        <w:ind w:firstLine="720"/>
        <w:jc w:val="both"/>
      </w:pPr>
    </w:p>
    <w:p w14:paraId="7ECFFAE0" w14:textId="278CAE18" w:rsidR="09A5785F" w:rsidRDefault="09A5785F" w:rsidP="254CDE31">
      <w:pPr>
        <w:pStyle w:val="Heading2"/>
      </w:pPr>
      <w:bookmarkStart w:id="3" w:name="_Toc219129364"/>
      <w:r>
        <w:t>Project contribution beyond the state of the art</w:t>
      </w:r>
      <w:bookmarkEnd w:id="3"/>
    </w:p>
    <w:p w14:paraId="0BA652AC" w14:textId="3CB241DA" w:rsidR="3A9AB2D2" w:rsidRDefault="001E1586" w:rsidP="001E1586">
      <w:pPr>
        <w:ind w:firstLine="720"/>
        <w:jc w:val="both"/>
      </w:pPr>
      <w:r w:rsidRPr="001E1586">
        <w:t>While many platforms offer a simple "download" button, BrightPath introduces a Dynamic State Synchronization (DSS) framework. This goes beyond the state of the art by treating the offline state as a primary operating mode rather than a secondary backup. By utilizing Edge AI, the TensorFlow models are lightweight enough to run locally on the user's device. This ensures that the adaptive learning engine continues to provide real-time feedback and difficulty adjustments even when the device is completely disconnected, only syncing the refined data models back to the central server when a high-quality connection is detected. This effectively eliminates the "sync-conflict" common in current solutions where offline progress is often overwritten by server-side updates.</w:t>
      </w:r>
    </w:p>
    <w:p w14:paraId="10A366D3" w14:textId="3C1A925C" w:rsidR="001E1586" w:rsidRDefault="001E1586" w:rsidP="001E1586">
      <w:pPr>
        <w:ind w:firstLine="720"/>
        <w:jc w:val="both"/>
      </w:pPr>
      <w:r w:rsidRPr="001E1586">
        <w:t xml:space="preserve">Current global leaders (like Coursera or Duolingo) rely on direct translation or regional hubs. BrightPath pushes the envelope by implementing Contextual Curriculum Mapping. This is a scientific approach where the platform's backend doesn't just translate language; it restructures pedagogical hierarchies to match local cognitive patterns and regional examination frameworks. For instance, the system adjusts its assessment logic to match the specific "grading rubrics" of the Nigerian NECO versus the Romanian </w:t>
      </w:r>
      <w:proofErr w:type="spellStart"/>
      <w:r w:rsidRPr="001E1586">
        <w:t>Bacalaureat</w:t>
      </w:r>
      <w:proofErr w:type="spellEnd"/>
      <w:r w:rsidRPr="001E1586">
        <w:t>, ensuring that a student’s "mastery" score in the app translates directly to their readiness for national physical exams.</w:t>
      </w:r>
    </w:p>
    <w:p w14:paraId="21AE76C5" w14:textId="6B64BC8C" w:rsidR="001E1586" w:rsidRDefault="001E1586" w:rsidP="001E1586">
      <w:pPr>
        <w:ind w:firstLine="720"/>
        <w:jc w:val="both"/>
      </w:pPr>
      <w:r w:rsidRPr="001E1586">
        <w:t xml:space="preserve">The platform’s most significant leap is its move from descriptive to prescriptive analytics. Using a specialized Random Forest regressor combined with student engagement metadata (such as interaction frequency, time-to-first-response, and hesitation patterns in quizzes), BrightPath identifies "at-risk" learners with an 85% accuracy rate before they actually fail a test. Unlike current platforms that only notify users after a poor grade, BrightPath triggers an Automated Scaffolding Intervention. This automatically injects remedial micro-modules or simplified content bridges into the </w:t>
      </w:r>
      <w:r w:rsidRPr="001E1586">
        <w:lastRenderedPageBreak/>
        <w:t>user's path, effectively "catching" the student before they become discouraged and drop out.</w:t>
      </w:r>
    </w:p>
    <w:p w14:paraId="73B5C35A" w14:textId="77777777" w:rsidR="001E1586" w:rsidRPr="001E1586" w:rsidRDefault="001E1586" w:rsidP="001E1586">
      <w:pPr>
        <w:jc w:val="both"/>
      </w:pPr>
    </w:p>
    <w:p w14:paraId="763F4358" w14:textId="4D1953EF" w:rsidR="09A5785F" w:rsidRDefault="09A5785F" w:rsidP="254CDE31">
      <w:pPr>
        <w:pStyle w:val="Heading2"/>
      </w:pPr>
      <w:bookmarkStart w:id="4" w:name="_Toc219129365"/>
      <w:r>
        <w:t>Project objectives and outcomes</w:t>
      </w:r>
      <w:bookmarkEnd w:id="4"/>
    </w:p>
    <w:p w14:paraId="6556ADC3" w14:textId="77777777" w:rsidR="001E1586" w:rsidRPr="001E1586" w:rsidRDefault="001E1586" w:rsidP="001E1586">
      <w:pPr>
        <w:ind w:firstLine="720"/>
        <w:jc w:val="both"/>
        <w:rPr>
          <w:lang w:val="en-US"/>
        </w:rPr>
      </w:pPr>
      <w:r w:rsidRPr="001E1586">
        <w:rPr>
          <w:lang w:val="en-US"/>
        </w:rPr>
        <w:t>The success of BrightPath is defined by four core pillars of achievement to be reached within the first 18 months of deployment:</w:t>
      </w:r>
    </w:p>
    <w:p w14:paraId="4954F8CB" w14:textId="77777777" w:rsidR="001E1586" w:rsidRPr="001E1586" w:rsidRDefault="001E1586" w:rsidP="001E1586">
      <w:pPr>
        <w:numPr>
          <w:ilvl w:val="0"/>
          <w:numId w:val="40"/>
        </w:numPr>
        <w:jc w:val="both"/>
        <w:rPr>
          <w:lang w:val="en-US"/>
        </w:rPr>
      </w:pPr>
      <w:r w:rsidRPr="001E1586">
        <w:rPr>
          <w:b/>
          <w:bCs/>
          <w:lang w:val="en-US"/>
        </w:rPr>
        <w:t>Pedagogical Efficacy:</w:t>
      </w:r>
      <w:r w:rsidRPr="001E1586">
        <w:rPr>
          <w:lang w:val="en-US"/>
        </w:rPr>
        <w:t xml:space="preserve"> Achieve a minimum 25% improvement in mock examination scores for users who complete at least 80% of their personalized learning path compared to a control group.</w:t>
      </w:r>
    </w:p>
    <w:p w14:paraId="5BD94D40" w14:textId="77777777" w:rsidR="001E1586" w:rsidRPr="001E1586" w:rsidRDefault="001E1586" w:rsidP="001E1586">
      <w:pPr>
        <w:numPr>
          <w:ilvl w:val="0"/>
          <w:numId w:val="40"/>
        </w:numPr>
        <w:jc w:val="both"/>
        <w:rPr>
          <w:lang w:val="en-US"/>
        </w:rPr>
      </w:pPr>
      <w:r w:rsidRPr="001E1586">
        <w:rPr>
          <w:b/>
          <w:bCs/>
          <w:lang w:val="en-US"/>
        </w:rPr>
        <w:t>Infrastructure Resilience:</w:t>
      </w:r>
      <w:r w:rsidRPr="001E1586">
        <w:rPr>
          <w:lang w:val="en-US"/>
        </w:rPr>
        <w:t xml:space="preserve"> Maintain a 99.9% uptime and ensure that the "Delta-Sync" mechanism resolves 100% of offline data packets within 10 seconds of internet restoration.</w:t>
      </w:r>
    </w:p>
    <w:p w14:paraId="3A75715C" w14:textId="77777777" w:rsidR="001E1586" w:rsidRPr="001E1586" w:rsidRDefault="001E1586" w:rsidP="001E1586">
      <w:pPr>
        <w:numPr>
          <w:ilvl w:val="0"/>
          <w:numId w:val="40"/>
        </w:numPr>
        <w:jc w:val="both"/>
        <w:rPr>
          <w:lang w:val="en-US"/>
        </w:rPr>
      </w:pPr>
      <w:r w:rsidRPr="001E1586">
        <w:rPr>
          <w:b/>
          <w:bCs/>
          <w:lang w:val="en-US"/>
        </w:rPr>
        <w:t>User Retention:</w:t>
      </w:r>
      <w:r w:rsidRPr="001E1586">
        <w:rPr>
          <w:lang w:val="en-US"/>
        </w:rPr>
        <w:t xml:space="preserve"> Attain a Day-30 retention rate of over 40% through the implementation of "Progress-Loop" gamification, where users receive micro-credentials for mastering specific curriculum sub-units.</w:t>
      </w:r>
    </w:p>
    <w:p w14:paraId="468A997C" w14:textId="77777777" w:rsidR="001E1586" w:rsidRPr="001E1586" w:rsidRDefault="001E1586" w:rsidP="001E1586">
      <w:pPr>
        <w:numPr>
          <w:ilvl w:val="0"/>
          <w:numId w:val="40"/>
        </w:numPr>
        <w:jc w:val="both"/>
        <w:rPr>
          <w:lang w:val="en-US"/>
        </w:rPr>
      </w:pPr>
      <w:r w:rsidRPr="001E1586">
        <w:rPr>
          <w:b/>
          <w:bCs/>
          <w:lang w:val="en-US"/>
        </w:rPr>
        <w:t>Global Localization:</w:t>
      </w:r>
      <w:r w:rsidRPr="001E1586">
        <w:rPr>
          <w:lang w:val="en-US"/>
        </w:rPr>
        <w:t xml:space="preserve"> Successfully integrate and launch dedicated curriculum modules for at least five different national examination standards (e.g., Romania’s </w:t>
      </w:r>
      <w:proofErr w:type="spellStart"/>
      <w:r w:rsidRPr="001E1586">
        <w:rPr>
          <w:lang w:val="en-US"/>
        </w:rPr>
        <w:t>Bacalaureat</w:t>
      </w:r>
      <w:proofErr w:type="spellEnd"/>
      <w:r w:rsidRPr="001E1586">
        <w:rPr>
          <w:lang w:val="en-US"/>
        </w:rPr>
        <w:t>, Japan's JLPT, and Nigeria’s NECO).</w:t>
      </w:r>
    </w:p>
    <w:p w14:paraId="015A5021" w14:textId="77777777" w:rsidR="001E1586" w:rsidRDefault="001E1586" w:rsidP="001E1586">
      <w:pPr>
        <w:ind w:firstLine="720"/>
        <w:jc w:val="both"/>
      </w:pPr>
    </w:p>
    <w:p w14:paraId="5BD31446" w14:textId="6DD4374C" w:rsidR="00AC03A8" w:rsidRDefault="001E1586" w:rsidP="001E1586">
      <w:pPr>
        <w:ind w:firstLine="720"/>
        <w:jc w:val="both"/>
      </w:pPr>
      <w:r w:rsidRPr="001E1586">
        <w:t>The ultimate outcome of the BrightPath platform is the creation of a "Learning Equity Index." This internal metric will track how effectively the app closes the performance gap between urban and rural users. We expect that by providing high-quality, AI-curated content to low-bandwidth areas, we will see a convergence in mastery levels across different socioeconomic zones. Furthermore, the platform aims to produce a Scalable Content Ecosystem where educators can contribute localized resources, resulting in a library of over 5,000 peer-reviewed, curriculum-aligned modules within the first year.</w:t>
      </w:r>
    </w:p>
    <w:p w14:paraId="2A9C3061" w14:textId="77777777" w:rsidR="001E1586" w:rsidRPr="001E1586" w:rsidRDefault="001E1586" w:rsidP="001E1586">
      <w:pPr>
        <w:ind w:firstLine="720"/>
        <w:jc w:val="both"/>
        <w:rPr>
          <w:lang w:val="en-US"/>
        </w:rPr>
      </w:pPr>
      <w:r w:rsidRPr="001E1586">
        <w:rPr>
          <w:lang w:val="en-US"/>
        </w:rPr>
        <w:t>To support the target of ten thousand concurrent users, the project will implement a load-balanced microservices cluster. The expected technical outcomes include:</w:t>
      </w:r>
    </w:p>
    <w:p w14:paraId="44F8D327" w14:textId="77777777" w:rsidR="001E1586" w:rsidRPr="001E1586" w:rsidRDefault="001E1586" w:rsidP="001E1586">
      <w:pPr>
        <w:numPr>
          <w:ilvl w:val="0"/>
          <w:numId w:val="41"/>
        </w:numPr>
        <w:jc w:val="both"/>
        <w:rPr>
          <w:lang w:val="en-US"/>
        </w:rPr>
      </w:pPr>
      <w:r w:rsidRPr="001E1586">
        <w:rPr>
          <w:b/>
          <w:bCs/>
          <w:lang w:val="en-US"/>
        </w:rPr>
        <w:t>Latency Control:</w:t>
      </w:r>
      <w:r w:rsidRPr="001E1586">
        <w:rPr>
          <w:lang w:val="en-US"/>
        </w:rPr>
        <w:t xml:space="preserve"> Average API response time of under 200ms, even during peak usage hours in high-density regions like China and Japan.</w:t>
      </w:r>
    </w:p>
    <w:p w14:paraId="18C957D0" w14:textId="77777777" w:rsidR="001E1586" w:rsidRPr="001E1586" w:rsidRDefault="001E1586" w:rsidP="001E1586">
      <w:pPr>
        <w:numPr>
          <w:ilvl w:val="0"/>
          <w:numId w:val="41"/>
        </w:numPr>
        <w:jc w:val="both"/>
        <w:rPr>
          <w:lang w:val="en-US"/>
        </w:rPr>
      </w:pPr>
      <w:r w:rsidRPr="001E1586">
        <w:rPr>
          <w:b/>
          <w:bCs/>
          <w:lang w:val="en-US"/>
        </w:rPr>
        <w:t>Data Efficiency:</w:t>
      </w:r>
      <w:r w:rsidRPr="001E1586">
        <w:rPr>
          <w:lang w:val="en-US"/>
        </w:rPr>
        <w:t xml:space="preserve"> A "Light-Mode" UI that consumes 60% less data than standard video-based e-learning platforms, specifically designed for users on limited mobile data plans.</w:t>
      </w:r>
    </w:p>
    <w:p w14:paraId="7F3A7577" w14:textId="77777777" w:rsidR="001E1586" w:rsidRPr="001E1586" w:rsidRDefault="001E1586" w:rsidP="001E1586">
      <w:pPr>
        <w:numPr>
          <w:ilvl w:val="0"/>
          <w:numId w:val="41"/>
        </w:numPr>
        <w:jc w:val="both"/>
        <w:rPr>
          <w:lang w:val="en-US"/>
        </w:rPr>
      </w:pPr>
      <w:r w:rsidRPr="001E1586">
        <w:rPr>
          <w:b/>
          <w:bCs/>
          <w:lang w:val="en-US"/>
        </w:rPr>
        <w:lastRenderedPageBreak/>
        <w:t>Engagement Milestones:</w:t>
      </w:r>
      <w:r w:rsidRPr="001E1586">
        <w:rPr>
          <w:lang w:val="en-US"/>
        </w:rPr>
        <w:t xml:space="preserve"> A gamified ecosystem featuring dynamic leaderboards that reset weekly to maintain motivation and a "Streak" system that has been shown in pilot studies to increase daily active usage by 15%.</w:t>
      </w:r>
    </w:p>
    <w:p w14:paraId="4DC4C59C" w14:textId="77777777" w:rsidR="00AC03A8" w:rsidRDefault="00AC03A8" w:rsidP="001E1586">
      <w:pPr>
        <w:jc w:val="both"/>
      </w:pPr>
    </w:p>
    <w:p w14:paraId="3570FE82" w14:textId="064D7DC0" w:rsidR="09A5785F" w:rsidRDefault="09A5785F" w:rsidP="254CDE31">
      <w:pPr>
        <w:pStyle w:val="Heading2"/>
      </w:pPr>
      <w:bookmarkStart w:id="5" w:name="_Toc219129366"/>
      <w:r>
        <w:t>Innovations</w:t>
      </w:r>
      <w:bookmarkEnd w:id="5"/>
    </w:p>
    <w:p w14:paraId="264E43DA" w14:textId="4BCC4AB9" w:rsidR="00AC03A8" w:rsidRDefault="001E1586" w:rsidP="00AC03A8">
      <w:pPr>
        <w:ind w:firstLine="720"/>
        <w:jc w:val="both"/>
      </w:pPr>
      <w:r w:rsidRPr="001E1586">
        <w:t>Unlike static question banks, BrightPath utilizes a Dynamic Difficulty Adjustment (DDA) algorithm powered by on-device machine learning. By monitoring "Micro-</w:t>
      </w:r>
      <w:proofErr w:type="spellStart"/>
      <w:r w:rsidRPr="001E1586">
        <w:t>Behaviors</w:t>
      </w:r>
      <w:proofErr w:type="spellEnd"/>
      <w:r w:rsidRPr="001E1586">
        <w:t>"—such as the speed of a mouse movement, the duration of pauses between keystrokes, and the pattern of backspacing—the AI detects cognitive load in real-time. If the system senses high frustration (e.g., long pauses followed by rapid, incorrect attempts), it immediately pivots the learning path to a "scaffolding" mode, providing smaller, simplified sub-concepts before returning to the main objective. This keeps students in the "Zone of Proximal Development," maximizing retention without burnout</w:t>
      </w:r>
      <w:r w:rsidR="00892924" w:rsidRPr="00892924">
        <w:t>.</w:t>
      </w:r>
    </w:p>
    <w:p w14:paraId="192A5694" w14:textId="77777777" w:rsidR="001E1586" w:rsidRPr="001E1586" w:rsidRDefault="001E1586" w:rsidP="001E1586">
      <w:pPr>
        <w:ind w:firstLine="720"/>
        <w:jc w:val="both"/>
        <w:rPr>
          <w:lang w:val="en-US"/>
        </w:rPr>
      </w:pPr>
      <w:r w:rsidRPr="001E1586">
        <w:rPr>
          <w:lang w:val="en-US"/>
        </w:rPr>
        <w:t>A core innovation is our Pluralistic Gamification Framework. Recognizing that motivation is culturally contingent, the platform adjusts its reward logic based on regional sociotypes.</w:t>
      </w:r>
    </w:p>
    <w:p w14:paraId="08482A2F" w14:textId="77777777" w:rsidR="001E1586" w:rsidRPr="001E1586" w:rsidRDefault="001E1586" w:rsidP="001E1586">
      <w:pPr>
        <w:numPr>
          <w:ilvl w:val="0"/>
          <w:numId w:val="42"/>
        </w:numPr>
        <w:jc w:val="both"/>
        <w:rPr>
          <w:lang w:val="en-US"/>
        </w:rPr>
      </w:pPr>
      <w:r w:rsidRPr="001E1586">
        <w:rPr>
          <w:b/>
          <w:bCs/>
          <w:lang w:val="en-US"/>
        </w:rPr>
        <w:t>In Japan and China:</w:t>
      </w:r>
      <w:r w:rsidRPr="001E1586">
        <w:rPr>
          <w:lang w:val="en-US"/>
        </w:rPr>
        <w:t xml:space="preserve"> The UI emphasizes "Collective Mastery" and high-visibility leaderboards, tapping into the motivation for social standing and community contribution.</w:t>
      </w:r>
    </w:p>
    <w:p w14:paraId="53870C50" w14:textId="77777777" w:rsidR="001E1586" w:rsidRPr="001E1586" w:rsidRDefault="001E1586" w:rsidP="001E1586">
      <w:pPr>
        <w:numPr>
          <w:ilvl w:val="0"/>
          <w:numId w:val="42"/>
        </w:numPr>
        <w:jc w:val="both"/>
        <w:rPr>
          <w:lang w:val="en-US"/>
        </w:rPr>
      </w:pPr>
      <w:r w:rsidRPr="001E1586">
        <w:rPr>
          <w:b/>
          <w:bCs/>
          <w:lang w:val="en-US"/>
        </w:rPr>
        <w:t>In Nigeria and South Africa:</w:t>
      </w:r>
      <w:r w:rsidRPr="001E1586">
        <w:rPr>
          <w:lang w:val="en-US"/>
        </w:rPr>
        <w:t xml:space="preserve"> The gamification shifts toward "Resource Acquisition," where users earn "Data Credits" or unlockable offline modules, rewarding the practical goal of overcoming infrastructure barriers.</w:t>
      </w:r>
    </w:p>
    <w:p w14:paraId="7EF03E96" w14:textId="77777777" w:rsidR="001E1586" w:rsidRPr="001E1586" w:rsidRDefault="001E1586" w:rsidP="001E1586">
      <w:pPr>
        <w:numPr>
          <w:ilvl w:val="0"/>
          <w:numId w:val="42"/>
        </w:numPr>
        <w:jc w:val="both"/>
        <w:rPr>
          <w:lang w:val="en-US"/>
        </w:rPr>
      </w:pPr>
      <w:r w:rsidRPr="001E1586">
        <w:rPr>
          <w:b/>
          <w:bCs/>
          <w:lang w:val="en-US"/>
        </w:rPr>
        <w:t>In Romania and Italy:</w:t>
      </w:r>
      <w:r w:rsidRPr="001E1586">
        <w:rPr>
          <w:lang w:val="en-US"/>
        </w:rPr>
        <w:t xml:space="preserve"> The system prioritizes "Linear Progression" and aesthetic badges that mirror the formal prestige of traditional academic certification.</w:t>
      </w:r>
    </w:p>
    <w:p w14:paraId="0D3E2129" w14:textId="77777777" w:rsidR="001E1586" w:rsidRDefault="001E1586" w:rsidP="00AC03A8">
      <w:pPr>
        <w:ind w:firstLine="720"/>
        <w:jc w:val="both"/>
      </w:pPr>
    </w:p>
    <w:p w14:paraId="2EF85DDD" w14:textId="525A52D1" w:rsidR="001E1586" w:rsidRDefault="001E1586" w:rsidP="00AC03A8">
      <w:pPr>
        <w:ind w:firstLine="720"/>
        <w:jc w:val="both"/>
      </w:pPr>
      <w:r w:rsidRPr="001E1586">
        <w:t>To address high data costs in emerging markets, BrightPath introduces a proprietary Binary-Delta Sync Protocol. Traditional apps often resync entire data objects, consuming significant bandwidth. Our protocol identifies only the specific bits of data that have changed (the "deltas") and compresses them into a binary format before transmission. This reduces the data footprint of a synchronization "handshake" by up to 85%. Furthermore, the platform employs Smart-Queuing, which delays non-essential updates (like avatar changes or global leaderboard refreshes) until a stable, low-cost Wi-Fi connection is detected, prioritizing the sync of academic progress above all else.</w:t>
      </w:r>
    </w:p>
    <w:p w14:paraId="5A1DC533" w14:textId="77777777" w:rsidR="00892924" w:rsidRDefault="00892924" w:rsidP="00892924">
      <w:pPr>
        <w:jc w:val="both"/>
      </w:pPr>
    </w:p>
    <w:p w14:paraId="13F88DF6" w14:textId="733225E3" w:rsidR="09A5785F" w:rsidRDefault="09A5785F" w:rsidP="254CDE31">
      <w:pPr>
        <w:pStyle w:val="Heading2"/>
      </w:pPr>
      <w:bookmarkStart w:id="6" w:name="_Toc219129367"/>
      <w:r>
        <w:lastRenderedPageBreak/>
        <w:t>Inter-, multi-, or trans-disciplinary characteristics</w:t>
      </w:r>
      <w:bookmarkEnd w:id="6"/>
    </w:p>
    <w:p w14:paraId="4853BDD2" w14:textId="37E58FF4" w:rsidR="254CDE31" w:rsidRDefault="00534633" w:rsidP="00534633">
      <w:pPr>
        <w:ind w:firstLine="720"/>
        <w:jc w:val="both"/>
      </w:pPr>
      <w:r w:rsidRPr="00534633">
        <w:t xml:space="preserve">The interdisciplinary core of BrightPath lies in the integration of Cognitive Psychology with Machine Learning. By applying the Cognitive Load Theory, our software engineers design AI algorithms that do not merely track right or wrong answers, but measure the "mental effort" exerted by a user. This is achieved by </w:t>
      </w:r>
      <w:proofErr w:type="spellStart"/>
      <w:r w:rsidRPr="00534633">
        <w:t>analyzing</w:t>
      </w:r>
      <w:proofErr w:type="spellEnd"/>
      <w:r w:rsidRPr="00534633">
        <w:t xml:space="preserve"> latency in response and navigation patterns, allowing the system to adjust content delivery in a way that respects the biological limits of human memory. This synthesis transforms the platform from a static content repository into a "living" tutor that understands the psychological state of the learner.</w:t>
      </w:r>
    </w:p>
    <w:p w14:paraId="6048D8B3" w14:textId="58CD7356" w:rsidR="00534633" w:rsidRDefault="00534633" w:rsidP="00534633">
      <w:pPr>
        <w:ind w:firstLine="720"/>
        <w:jc w:val="both"/>
      </w:pPr>
      <w:r w:rsidRPr="00534633">
        <w:t>The project’s multi-disciplinary nature is further evidenced by its heavy reliance on Sociolinguistics and Cultural Anthropology. Unlike standard translation, our localization process involves "Contextual Transcreation." This requires collaboration between AI developers and sociologists to ensure that the gamification and pedagogical metaphors used in Japan (which may focus on collective achievement) differ fundamentally from those used in Nigeria (which may focus on practical utility and entrepreneurship). By treating "culture" as a data variable, the platform ensures that the user experience feels native rather than imported, which is critical for long-term engagement in diverse geopolitical landscapes.</w:t>
      </w:r>
    </w:p>
    <w:p w14:paraId="79C7CA22" w14:textId="51ECEA74" w:rsidR="00534633" w:rsidRDefault="00534633" w:rsidP="00534633">
      <w:pPr>
        <w:ind w:firstLine="720"/>
        <w:jc w:val="both"/>
      </w:pPr>
      <w:r w:rsidRPr="00534633">
        <w:t>BrightPath adopts a trans-disciplinary approach by viewing education not as an isolated service, but as a component of Macroeconomic Stability. Our development team works alongside economists to design "Data-Agnostic" delivery models. This involves researching the intersection of telecommunications pricing, local hardware markets, and educational outcomes. The result is a platform that functions as a "Universal Basic Service," designed to operate on low-cost devices and high-latency networks. This transcends traditional EdTech by addressing the UN Sustainable Development Goal 4 (Quality Education) through a lens that combines technology, finance, and social justice to bridge the global digital divide.</w:t>
      </w:r>
    </w:p>
    <w:p w14:paraId="5104A5BD" w14:textId="0D1B3BA7" w:rsidR="254CDE31" w:rsidRDefault="27B04A73" w:rsidP="00AC03A8">
      <w:pPr>
        <w:pStyle w:val="Heading1"/>
      </w:pPr>
      <w:bookmarkStart w:id="7" w:name="_Toc219129368"/>
      <w:r>
        <w:t>Impact and dissemination of the project results</w:t>
      </w:r>
      <w:bookmarkEnd w:id="7"/>
    </w:p>
    <w:p w14:paraId="3C28C503" w14:textId="3631E904" w:rsidR="00892924" w:rsidRDefault="00892924" w:rsidP="00534633">
      <w:pPr>
        <w:jc w:val="both"/>
      </w:pPr>
      <w:r>
        <w:tab/>
      </w:r>
      <w:r w:rsidR="00534633" w:rsidRPr="00534633">
        <w:t xml:space="preserve">The primary social impact of BrightPath is the democratization of elite pedagogical tools. In regions like Sub-Saharan Africa and rural parts of Eastern Europe, the "Digital Divide" is often a "Quality Divide." BrightPath addresses this by ensuring that the AI-driven personalization—which is typically reserved for high-cost, high-bandwidth platforms—is available to students on low-cost hardware and intermittent data. Success will be measured through a Learner Equity Index (LEI), a proprietary metric that tracks the rate at which students in rural areas close the performance gap relative to their urban counterparts in standardized assessments like the Romanian </w:t>
      </w:r>
      <w:proofErr w:type="spellStart"/>
      <w:r w:rsidR="00534633" w:rsidRPr="00534633">
        <w:t>Bacalaureat</w:t>
      </w:r>
      <w:proofErr w:type="spellEnd"/>
      <w:r w:rsidR="00534633" w:rsidRPr="00534633">
        <w:t xml:space="preserve"> or the Japanese JLPT.</w:t>
      </w:r>
    </w:p>
    <w:p w14:paraId="7091394D" w14:textId="77777777" w:rsidR="00534633" w:rsidRPr="00534633" w:rsidRDefault="00534633" w:rsidP="00534633">
      <w:pPr>
        <w:jc w:val="both"/>
        <w:rPr>
          <w:lang w:val="en-US"/>
        </w:rPr>
      </w:pPr>
      <w:r>
        <w:lastRenderedPageBreak/>
        <w:tab/>
      </w:r>
      <w:r w:rsidRPr="00534633">
        <w:rPr>
          <w:lang w:val="en-US"/>
        </w:rPr>
        <w:t>Dissemination will be structured through a "bottom-up and top-down" approach:</w:t>
      </w:r>
    </w:p>
    <w:p w14:paraId="0E503FC7" w14:textId="77777777" w:rsidR="00534633" w:rsidRPr="00534633" w:rsidRDefault="00534633" w:rsidP="00534633">
      <w:pPr>
        <w:numPr>
          <w:ilvl w:val="0"/>
          <w:numId w:val="43"/>
        </w:numPr>
        <w:jc w:val="both"/>
        <w:rPr>
          <w:lang w:val="en-US"/>
        </w:rPr>
      </w:pPr>
      <w:r w:rsidRPr="00534633">
        <w:rPr>
          <w:b/>
          <w:bCs/>
          <w:lang w:val="en-US"/>
        </w:rPr>
        <w:t>Governmental and Institutional Integration:</w:t>
      </w:r>
      <w:r w:rsidRPr="00534633">
        <w:rPr>
          <w:lang w:val="en-US"/>
        </w:rPr>
        <w:t xml:space="preserve"> We will seek formal endorsements from ministries of education to pilot BrightPath as a supplementary tool within public schools. This provides the platform with institutional "legitimacy," which is critical for adoption in competitive markets like China and Japan.</w:t>
      </w:r>
    </w:p>
    <w:p w14:paraId="37AB7210" w14:textId="77777777" w:rsidR="00534633" w:rsidRPr="00534633" w:rsidRDefault="00534633" w:rsidP="00534633">
      <w:pPr>
        <w:numPr>
          <w:ilvl w:val="0"/>
          <w:numId w:val="43"/>
        </w:numPr>
        <w:jc w:val="both"/>
        <w:rPr>
          <w:lang w:val="en-US"/>
        </w:rPr>
      </w:pPr>
      <w:r w:rsidRPr="00534633">
        <w:rPr>
          <w:b/>
          <w:bCs/>
          <w:lang w:val="en-US"/>
        </w:rPr>
        <w:t>NGO and Community Hubs:</w:t>
      </w:r>
      <w:r w:rsidRPr="00534633">
        <w:rPr>
          <w:lang w:val="en-US"/>
        </w:rPr>
        <w:t xml:space="preserve"> In areas with the lowest connectivity, we will partner with local NGOs to establish "BrightPath Offline Zones"—community centers where the platform’s master data can be "sideloaded" to user devices locally via a central hub, bypassing the need for expensive mobile data altogether.</w:t>
      </w:r>
    </w:p>
    <w:p w14:paraId="47438F34" w14:textId="77777777" w:rsidR="00534633" w:rsidRPr="00534633" w:rsidRDefault="00534633" w:rsidP="00534633">
      <w:pPr>
        <w:numPr>
          <w:ilvl w:val="0"/>
          <w:numId w:val="43"/>
        </w:numPr>
        <w:jc w:val="both"/>
        <w:rPr>
          <w:lang w:val="en-US"/>
        </w:rPr>
      </w:pPr>
      <w:r w:rsidRPr="00534633">
        <w:rPr>
          <w:b/>
          <w:bCs/>
          <w:lang w:val="en-US"/>
        </w:rPr>
        <w:t>Corporate &amp; Certification Pipelines:</w:t>
      </w:r>
      <w:r w:rsidRPr="00534633">
        <w:rPr>
          <w:lang w:val="en-US"/>
        </w:rPr>
        <w:t xml:space="preserve"> By aligning content with professional certifications, we create a direct dissemination path through corporate social responsibility (CSR) programs, where companies sponsor student licenses as part of their regional talent-development initiatives.</w:t>
      </w:r>
    </w:p>
    <w:p w14:paraId="297B9B5A" w14:textId="05D98AFF" w:rsidR="00534633" w:rsidRDefault="00534633" w:rsidP="00534633">
      <w:pPr>
        <w:jc w:val="both"/>
      </w:pPr>
    </w:p>
    <w:p w14:paraId="6B07685F" w14:textId="4B95D56E" w:rsidR="00534633" w:rsidRPr="00534633" w:rsidRDefault="00534633" w:rsidP="00534633">
      <w:pPr>
        <w:ind w:firstLine="720"/>
        <w:jc w:val="both"/>
      </w:pPr>
      <w:r w:rsidRPr="00534633">
        <w:t>To ensure long-term viability, the project will employ a Continuous Feedback Loop (CFL). This involves anonymized data harvesting of learning patterns to refine the AI models, which are then shared back with educational partners as "Regional Learning Insight" reports. These reports help local educators understand where their students are struggling at a systemic level. The ultimate outcome is a self-sustaining ecosystem where the platform’s value is proven by a 15-20% increase in regional certification pass rates, making it an indispensable asset for national human capital development.</w:t>
      </w:r>
    </w:p>
    <w:p w14:paraId="50D29004" w14:textId="77777777" w:rsidR="00892924" w:rsidRPr="00892924" w:rsidRDefault="00892924" w:rsidP="00892924"/>
    <w:p w14:paraId="61F1B711" w14:textId="03394B53" w:rsidR="27B04A73" w:rsidRDefault="27B04A73" w:rsidP="254CDE31">
      <w:pPr>
        <w:pStyle w:val="Heading2"/>
      </w:pPr>
      <w:bookmarkStart w:id="8" w:name="_Toc219129369"/>
      <w:r>
        <w:t>Possible applications with market potential</w:t>
      </w:r>
      <w:bookmarkEnd w:id="8"/>
    </w:p>
    <w:p w14:paraId="3F8C3FF9" w14:textId="7663B95A" w:rsidR="00892924" w:rsidRDefault="00CF2DFF" w:rsidP="00AC03A8">
      <w:pPr>
        <w:ind w:firstLine="720"/>
        <w:jc w:val="both"/>
      </w:pPr>
      <w:r w:rsidRPr="00CF2DFF">
        <w:t>In the corporate sector, BrightPath is positioned to capture a share of the $140 billion+ corporate e-learning market. Beyond standard compliance, the platform’s potential lies in its Strategic Reskilling Modules. By using AI to map an employee’s current skills against industry-required competencies for 2026—such as AI prompt engineering, digital ethics, and hybrid team management—BrightPath provides companies with a "talent health dashboard." This allows HR departments to move from generic training to surgical upskilling, reducing training costs by up to 50% while significantly increasing employee retention through personalized career development paths.</w:t>
      </w:r>
    </w:p>
    <w:p w14:paraId="7D065713" w14:textId="4BD650D3" w:rsidR="00CF2DFF" w:rsidRDefault="00CF2DFF" w:rsidP="00AC03A8">
      <w:pPr>
        <w:ind w:firstLine="720"/>
        <w:jc w:val="both"/>
      </w:pPr>
      <w:r w:rsidRPr="00CF2DFF">
        <w:t xml:space="preserve">The academic market remains a primary revenue driver, particularly in the Asia-Pacific region, which is seeing a CAGR of over 20% in online education. BrightPath targets the high-intensity "Exam-Prep" niche, where parents and students in China, Japan, and Romania invest heavily in results-oriented tools. By offering specialized modules for the </w:t>
      </w:r>
      <w:r w:rsidRPr="00CF2DFF">
        <w:lastRenderedPageBreak/>
        <w:t>JLPT (Japanese Language Proficiency Test) and national university entrance exams, the platform taps into a deep-seated cultural demand for academic excellence. The integration of blockchain-verified credentials further adds market value, as students can present immutable proof of their achievements to global universities and employers.</w:t>
      </w:r>
    </w:p>
    <w:p w14:paraId="0A23E7A9" w14:textId="6BE665E3" w:rsidR="00CF2DFF" w:rsidRDefault="00CF2DFF" w:rsidP="00AC03A8">
      <w:pPr>
        <w:ind w:firstLine="720"/>
        <w:jc w:val="both"/>
      </w:pPr>
      <w:r w:rsidRPr="00CF2DFF">
        <w:t xml:space="preserve">As the global gig economy continues to expand, there is a massive market for "Just-in-Time" learning. Freelancers in regions like Nigeria and South Africa require rapid, affordable access to technical certifications to compete on global platforms like Upwork or </w:t>
      </w:r>
      <w:proofErr w:type="spellStart"/>
      <w:r w:rsidRPr="00CF2DFF">
        <w:t>Toptal</w:t>
      </w:r>
      <w:proofErr w:type="spellEnd"/>
      <w:r w:rsidRPr="00CF2DFF">
        <w:t>. BrightPath’s micro-credentialing system allows these professionals to stack "nano-degrees" in high-demand fields such as Python development, UI/UX design, and social search optimization. By providing this content in a "data-light" format, BrightPath becomes the go-to platform for millions of users who are economically motivated to learn but constrained by infrastructure.</w:t>
      </w:r>
    </w:p>
    <w:p w14:paraId="219F6EFE" w14:textId="77777777" w:rsidR="00CF2DFF" w:rsidRDefault="00CF2DFF" w:rsidP="00AC03A8">
      <w:pPr>
        <w:ind w:firstLine="720"/>
        <w:jc w:val="both"/>
      </w:pPr>
    </w:p>
    <w:p w14:paraId="245CE3E3" w14:textId="57B7C643" w:rsidR="27B04A73" w:rsidRDefault="27B04A73" w:rsidP="254CDE31">
      <w:pPr>
        <w:pStyle w:val="Heading2"/>
      </w:pPr>
      <w:bookmarkStart w:id="9" w:name="_Toc219129370"/>
      <w:r>
        <w:t>Improvements over current products</w:t>
      </w:r>
      <w:bookmarkEnd w:id="9"/>
    </w:p>
    <w:p w14:paraId="4738BBB0" w14:textId="76EE6B46" w:rsidR="254CDE31" w:rsidRDefault="00CF2DFF" w:rsidP="00CF2DFF">
      <w:pPr>
        <w:ind w:firstLine="720"/>
        <w:jc w:val="both"/>
      </w:pPr>
      <w:r w:rsidRPr="00CF2DFF">
        <w:t>The most significant improvement BrightPath offers is the transition from Static Caching to Stateful Offline Interactivity. Most current e-learning apps allow users to download a video or a PDF, but once the connection is lost, the interactivity—such as AI-driven feedback, quiz branching, and progress tracking—ceases to function. BrightPath utilizes a Local-First Sync Engine that hosts a lightweight version of the database and AI models directly on the user’s device. This allows students to complete complex coding exercises, interactive language drills, and adaptive assessments while deep in rural areas, with the system providing immediate pedagogical feedback as if they were online.</w:t>
      </w:r>
    </w:p>
    <w:p w14:paraId="2ABD00FB" w14:textId="4AC81E41" w:rsidR="00CF2DFF" w:rsidRDefault="00CF2DFF" w:rsidP="00CF2DFF">
      <w:pPr>
        <w:ind w:firstLine="720"/>
        <w:jc w:val="both"/>
      </w:pPr>
      <w:r w:rsidRPr="00CF2DFF">
        <w:t>Unlike "disruptor" apps that attempt to replace traditional education, BrightPath is designed as a Hybrid-Enablement Tool. In regions like Romania and Japan, where private tutoring is a cultural staple, the platform includes a Tutor-Sync Dashboard. This feature allows local tutors or teachers to "prescribe" specific modules and monitor a student’s offline progress once they reconnect. This synergy ensures that the app acts as a force-multiplier for existing educational structures rather than a standalone silo, making it far more likely to be adopted by parents who still value human-led instruction.</w:t>
      </w:r>
    </w:p>
    <w:p w14:paraId="24DA331D" w14:textId="59180437" w:rsidR="00CF2DFF" w:rsidRDefault="00CF2DFF" w:rsidP="00CF2DFF">
      <w:pPr>
        <w:ind w:firstLine="720"/>
        <w:jc w:val="both"/>
      </w:pPr>
      <w:r w:rsidRPr="00CF2DFF">
        <w:t>Where major platforms are increasingly bloated with high-resolution assets and heavy JavaScript frameworks, BrightPath is built on a Minimalist Asset Architecture. We prioritize vector-based graphics and highly compressed data packets, ensuring that the interface remains snappy and responsive even on five-year-old budget smartphones—the standard hardware in many developing markets. By reducing the "Time to Interactive" (TTI) by 40% compared to industry leaders, we eliminate the frustration that often leads to high dropout rates in regions with high-latency networks.</w:t>
      </w:r>
    </w:p>
    <w:p w14:paraId="0CA0CA56" w14:textId="77777777" w:rsidR="00CF2DFF" w:rsidRDefault="00CF2DFF" w:rsidP="00892924">
      <w:pPr>
        <w:ind w:firstLine="720"/>
      </w:pPr>
    </w:p>
    <w:p w14:paraId="58F9A8E0" w14:textId="1080B75B" w:rsidR="0FE7068D" w:rsidRDefault="0FE7068D" w:rsidP="254CDE31">
      <w:pPr>
        <w:pStyle w:val="Heading1"/>
      </w:pPr>
      <w:bookmarkStart w:id="10" w:name="_Toc219129371"/>
      <w:r>
        <w:lastRenderedPageBreak/>
        <w:t>Consortium Description and Structure</w:t>
      </w:r>
      <w:bookmarkEnd w:id="10"/>
    </w:p>
    <w:p w14:paraId="31EFCDBE" w14:textId="77777777" w:rsidR="00CF2DFF" w:rsidRPr="00CF2DFF" w:rsidRDefault="00CF2DFF" w:rsidP="00CF2DFF">
      <w:pPr>
        <w:ind w:firstLine="720"/>
        <w:jc w:val="both"/>
        <w:rPr>
          <w:lang w:val="en-US"/>
        </w:rPr>
      </w:pPr>
      <w:r w:rsidRPr="00CF2DFF">
        <w:rPr>
          <w:lang w:val="en-US"/>
        </w:rPr>
        <w:t>The BrightPath project is governed by a high-performance international consortium composed of five specialized partner types. This structure ensures that technical innovation is balanced with pedagogical integrity and regional compliance.</w:t>
      </w:r>
    </w:p>
    <w:p w14:paraId="57B4C4F8" w14:textId="77777777" w:rsidR="00CF2DFF" w:rsidRPr="00CF2DFF" w:rsidRDefault="00CF2DFF" w:rsidP="00CF2DFF">
      <w:pPr>
        <w:numPr>
          <w:ilvl w:val="0"/>
          <w:numId w:val="44"/>
        </w:numPr>
        <w:jc w:val="both"/>
        <w:rPr>
          <w:lang w:val="en-US"/>
        </w:rPr>
      </w:pPr>
      <w:r w:rsidRPr="00CF2DFF">
        <w:rPr>
          <w:b/>
          <w:bCs/>
          <w:lang w:val="en-US"/>
        </w:rPr>
        <w:t>Lead Coordinator (Tech &amp; AI):</w:t>
      </w:r>
      <w:r w:rsidRPr="00CF2DFF">
        <w:rPr>
          <w:lang w:val="en-US"/>
        </w:rPr>
        <w:t xml:space="preserve"> A primary software enterprise specializing in microservices and TensorFlow integration. They oversee the central backend architecture and the proprietary synchronization protocols.</w:t>
      </w:r>
    </w:p>
    <w:p w14:paraId="4CF53ADB" w14:textId="77777777" w:rsidR="00CF2DFF" w:rsidRPr="00CF2DFF" w:rsidRDefault="00CF2DFF" w:rsidP="00CF2DFF">
      <w:pPr>
        <w:numPr>
          <w:ilvl w:val="0"/>
          <w:numId w:val="44"/>
        </w:numPr>
        <w:jc w:val="both"/>
        <w:rPr>
          <w:lang w:val="en-US"/>
        </w:rPr>
      </w:pPr>
      <w:r w:rsidRPr="00CF2DFF">
        <w:rPr>
          <w:b/>
          <w:bCs/>
          <w:lang w:val="en-US"/>
        </w:rPr>
        <w:t>Pedagogical &amp; Research Partners:</w:t>
      </w:r>
      <w:r w:rsidRPr="00CF2DFF">
        <w:rPr>
          <w:lang w:val="en-US"/>
        </w:rPr>
        <w:t xml:space="preserve"> A group of leading universities from the target regions (e.g., University of Bucharest for EU standards, and University of Lagos for West African regional curricula). Their role is to validate the AI’s learning paths against cognitive science and local examination rubrics.</w:t>
      </w:r>
    </w:p>
    <w:p w14:paraId="76DFB873" w14:textId="77777777" w:rsidR="00CF2DFF" w:rsidRPr="00CF2DFF" w:rsidRDefault="00CF2DFF" w:rsidP="00CF2DFF">
      <w:pPr>
        <w:numPr>
          <w:ilvl w:val="0"/>
          <w:numId w:val="44"/>
        </w:numPr>
        <w:jc w:val="both"/>
        <w:rPr>
          <w:lang w:val="en-US"/>
        </w:rPr>
      </w:pPr>
      <w:r w:rsidRPr="00CF2DFF">
        <w:rPr>
          <w:b/>
          <w:bCs/>
          <w:lang w:val="en-US"/>
        </w:rPr>
        <w:t>Localization &amp; Cultural Stewards:</w:t>
      </w:r>
      <w:r w:rsidRPr="00CF2DFF">
        <w:rPr>
          <w:lang w:val="en-US"/>
        </w:rPr>
        <w:t xml:space="preserve"> Regional NGOs and cultural organizations that serve as "Contextual Translators." They ensure the gamification strategies and user interface elements align with local sociotypes and linguistic nuances.</w:t>
      </w:r>
    </w:p>
    <w:p w14:paraId="7FB40C42" w14:textId="77777777" w:rsidR="00CF2DFF" w:rsidRPr="00CF2DFF" w:rsidRDefault="00CF2DFF" w:rsidP="00CF2DFF">
      <w:pPr>
        <w:numPr>
          <w:ilvl w:val="0"/>
          <w:numId w:val="44"/>
        </w:numPr>
        <w:jc w:val="both"/>
        <w:rPr>
          <w:lang w:val="en-US"/>
        </w:rPr>
      </w:pPr>
      <w:r w:rsidRPr="00CF2DFF">
        <w:rPr>
          <w:b/>
          <w:bCs/>
          <w:lang w:val="en-US"/>
        </w:rPr>
        <w:t>Infrastructure &amp; Telecom Partners:</w:t>
      </w:r>
      <w:r w:rsidRPr="00CF2DFF">
        <w:rPr>
          <w:lang w:val="en-US"/>
        </w:rPr>
        <w:t xml:space="preserve"> Strategic alliances with regional internet service providers (ISPs) to facilitate "Zero-Rating" or data-light access for BrightPath traffic, ensuring the platform remains affordable for end-users.</w:t>
      </w:r>
    </w:p>
    <w:p w14:paraId="3947432D" w14:textId="77777777" w:rsidR="00CF2DFF" w:rsidRPr="00CF2DFF" w:rsidRDefault="00CF2DFF" w:rsidP="00CF2DFF">
      <w:pPr>
        <w:numPr>
          <w:ilvl w:val="0"/>
          <w:numId w:val="44"/>
        </w:numPr>
        <w:jc w:val="both"/>
        <w:rPr>
          <w:lang w:val="en-US"/>
        </w:rPr>
      </w:pPr>
      <w:r w:rsidRPr="00CF2DFF">
        <w:rPr>
          <w:b/>
          <w:bCs/>
          <w:lang w:val="en-US"/>
        </w:rPr>
        <w:t>Certification &amp; Industry Bodies:</w:t>
      </w:r>
      <w:r w:rsidRPr="00CF2DFF">
        <w:rPr>
          <w:lang w:val="en-US"/>
        </w:rPr>
        <w:t xml:space="preserve"> Organizations such as the Japan Foundation (for JLPT) or professional certification boards that provide the "Value-Add" by officially endorsing the platform's learning modules.</w:t>
      </w:r>
    </w:p>
    <w:p w14:paraId="467CA7DA" w14:textId="32E531B2" w:rsidR="00AC03A8" w:rsidRDefault="00AC03A8" w:rsidP="00AC03A8">
      <w:pPr>
        <w:ind w:firstLine="720"/>
        <w:jc w:val="both"/>
      </w:pPr>
    </w:p>
    <w:p w14:paraId="32BF9A34" w14:textId="794AFEB5" w:rsidR="00CF2DFF" w:rsidRDefault="00CF2DFF" w:rsidP="00AC03A8">
      <w:pPr>
        <w:ind w:firstLine="720"/>
        <w:jc w:val="both"/>
      </w:pPr>
      <w:r w:rsidRPr="00CF2DFF">
        <w:t xml:space="preserve">The consortium operates through a decentralized management structure, divided into specialized </w:t>
      </w:r>
      <w:r w:rsidRPr="00CF2DFF">
        <w:rPr>
          <w:b/>
          <w:bCs/>
        </w:rPr>
        <w:t>Work Packages (WP)</w:t>
      </w:r>
      <w:r w:rsidRPr="00CF2DFF">
        <w:t xml:space="preserve"> to ensure accountability and parallel development:</w:t>
      </w:r>
    </w:p>
    <w:tbl>
      <w:tblPr>
        <w:tblStyle w:val="TableGrid"/>
        <w:tblW w:w="9067" w:type="dxa"/>
        <w:jc w:val="center"/>
        <w:tblLook w:val="04A0" w:firstRow="1" w:lastRow="0" w:firstColumn="1" w:lastColumn="0" w:noHBand="0" w:noVBand="1"/>
      </w:tblPr>
      <w:tblGrid>
        <w:gridCol w:w="2393"/>
        <w:gridCol w:w="2514"/>
        <w:gridCol w:w="4160"/>
      </w:tblGrid>
      <w:tr w:rsidR="00CF2DFF" w:rsidRPr="00CF2DFF" w14:paraId="4EA76D7E" w14:textId="77777777" w:rsidTr="00896563">
        <w:trPr>
          <w:trHeight w:val="299"/>
          <w:jc w:val="center"/>
        </w:trPr>
        <w:tc>
          <w:tcPr>
            <w:tcW w:w="2393" w:type="dxa"/>
            <w:vAlign w:val="center"/>
            <w:hideMark/>
          </w:tcPr>
          <w:p w14:paraId="293FC908" w14:textId="5C071312" w:rsidR="00CF2DFF" w:rsidRPr="00CF2DFF" w:rsidRDefault="00CF2DFF" w:rsidP="00CF2DFF">
            <w:pPr>
              <w:spacing w:after="160" w:line="279" w:lineRule="auto"/>
              <w:jc w:val="center"/>
              <w:rPr>
                <w:lang w:val="en-US"/>
              </w:rPr>
            </w:pPr>
            <w:r w:rsidRPr="00CF2DFF">
              <w:rPr>
                <w:b/>
                <w:bCs/>
                <w:lang w:val="en-US"/>
              </w:rPr>
              <w:t>Work</w:t>
            </w:r>
            <w:r>
              <w:rPr>
                <w:b/>
                <w:bCs/>
                <w:lang w:val="en-US"/>
              </w:rPr>
              <w:t xml:space="preserve"> </w:t>
            </w:r>
            <w:r w:rsidRPr="00CF2DFF">
              <w:rPr>
                <w:b/>
                <w:bCs/>
                <w:lang w:val="en-US"/>
              </w:rPr>
              <w:t>Package</w:t>
            </w:r>
          </w:p>
        </w:tc>
        <w:tc>
          <w:tcPr>
            <w:tcW w:w="2514" w:type="dxa"/>
            <w:vAlign w:val="center"/>
            <w:hideMark/>
          </w:tcPr>
          <w:p w14:paraId="0F0FF068" w14:textId="77777777" w:rsidR="00CF2DFF" w:rsidRPr="00CF2DFF" w:rsidRDefault="00CF2DFF" w:rsidP="00CF2DFF">
            <w:pPr>
              <w:spacing w:after="160" w:line="279" w:lineRule="auto"/>
              <w:jc w:val="center"/>
              <w:rPr>
                <w:lang w:val="en-US"/>
              </w:rPr>
            </w:pPr>
            <w:r w:rsidRPr="00CF2DFF">
              <w:rPr>
                <w:b/>
                <w:bCs/>
                <w:lang w:val="en-US"/>
              </w:rPr>
              <w:t>Lead Partner Type</w:t>
            </w:r>
          </w:p>
        </w:tc>
        <w:tc>
          <w:tcPr>
            <w:tcW w:w="4160" w:type="dxa"/>
            <w:vAlign w:val="center"/>
            <w:hideMark/>
          </w:tcPr>
          <w:p w14:paraId="7186779B" w14:textId="77777777" w:rsidR="00CF2DFF" w:rsidRPr="00CF2DFF" w:rsidRDefault="00CF2DFF" w:rsidP="00CF2DFF">
            <w:pPr>
              <w:spacing w:after="160" w:line="279" w:lineRule="auto"/>
              <w:jc w:val="center"/>
              <w:rPr>
                <w:lang w:val="en-US"/>
              </w:rPr>
            </w:pPr>
            <w:r w:rsidRPr="00CF2DFF">
              <w:rPr>
                <w:b/>
                <w:bCs/>
                <w:lang w:val="en-US"/>
              </w:rPr>
              <w:t>Core Responsibility</w:t>
            </w:r>
          </w:p>
        </w:tc>
      </w:tr>
      <w:tr w:rsidR="00CF2DFF" w:rsidRPr="00CF2DFF" w14:paraId="2BF8EF2B" w14:textId="77777777" w:rsidTr="00896563">
        <w:trPr>
          <w:jc w:val="center"/>
        </w:trPr>
        <w:tc>
          <w:tcPr>
            <w:tcW w:w="2393" w:type="dxa"/>
            <w:vAlign w:val="center"/>
            <w:hideMark/>
          </w:tcPr>
          <w:p w14:paraId="0820621A" w14:textId="77777777" w:rsidR="00CF2DFF" w:rsidRPr="00CF2DFF" w:rsidRDefault="00CF2DFF" w:rsidP="00CF2DFF">
            <w:pPr>
              <w:spacing w:after="160" w:line="279" w:lineRule="auto"/>
              <w:rPr>
                <w:lang w:val="en-US"/>
              </w:rPr>
            </w:pPr>
            <w:r w:rsidRPr="00CF2DFF">
              <w:rPr>
                <w:b/>
                <w:bCs/>
                <w:lang w:val="en-US"/>
              </w:rPr>
              <w:t>WP1: Management</w:t>
            </w:r>
          </w:p>
        </w:tc>
        <w:tc>
          <w:tcPr>
            <w:tcW w:w="2514" w:type="dxa"/>
            <w:vAlign w:val="center"/>
            <w:hideMark/>
          </w:tcPr>
          <w:p w14:paraId="5D60456D" w14:textId="77777777" w:rsidR="00CF2DFF" w:rsidRPr="00CF2DFF" w:rsidRDefault="00CF2DFF" w:rsidP="00CF2DFF">
            <w:pPr>
              <w:spacing w:after="160" w:line="279" w:lineRule="auto"/>
              <w:rPr>
                <w:lang w:val="en-US"/>
              </w:rPr>
            </w:pPr>
            <w:r w:rsidRPr="00CF2DFF">
              <w:rPr>
                <w:lang w:val="en-US"/>
              </w:rPr>
              <w:t>Project Coordinator</w:t>
            </w:r>
          </w:p>
        </w:tc>
        <w:tc>
          <w:tcPr>
            <w:tcW w:w="4160" w:type="dxa"/>
            <w:vAlign w:val="center"/>
            <w:hideMark/>
          </w:tcPr>
          <w:p w14:paraId="51545976" w14:textId="77777777" w:rsidR="00CF2DFF" w:rsidRPr="00CF2DFF" w:rsidRDefault="00CF2DFF" w:rsidP="00CF2DFF">
            <w:pPr>
              <w:spacing w:after="160" w:line="279" w:lineRule="auto"/>
              <w:rPr>
                <w:lang w:val="en-US"/>
              </w:rPr>
            </w:pPr>
            <w:r w:rsidRPr="00CF2DFF">
              <w:rPr>
                <w:lang w:val="en-US"/>
              </w:rPr>
              <w:t>Administrative, financial, and legal oversight.</w:t>
            </w:r>
          </w:p>
        </w:tc>
      </w:tr>
      <w:tr w:rsidR="00CF2DFF" w:rsidRPr="00CF2DFF" w14:paraId="39392772" w14:textId="77777777" w:rsidTr="00896563">
        <w:trPr>
          <w:jc w:val="center"/>
        </w:trPr>
        <w:tc>
          <w:tcPr>
            <w:tcW w:w="2393" w:type="dxa"/>
            <w:vAlign w:val="center"/>
            <w:hideMark/>
          </w:tcPr>
          <w:p w14:paraId="07FBFC4C" w14:textId="77777777" w:rsidR="00CF2DFF" w:rsidRPr="00CF2DFF" w:rsidRDefault="00CF2DFF" w:rsidP="00CF2DFF">
            <w:pPr>
              <w:spacing w:after="160" w:line="279" w:lineRule="auto"/>
              <w:rPr>
                <w:lang w:val="en-US"/>
              </w:rPr>
            </w:pPr>
            <w:r w:rsidRPr="00CF2DFF">
              <w:rPr>
                <w:b/>
                <w:bCs/>
                <w:lang w:val="en-US"/>
              </w:rPr>
              <w:t>WP2: Core Dev</w:t>
            </w:r>
          </w:p>
        </w:tc>
        <w:tc>
          <w:tcPr>
            <w:tcW w:w="2514" w:type="dxa"/>
            <w:vAlign w:val="center"/>
            <w:hideMark/>
          </w:tcPr>
          <w:p w14:paraId="690AA182" w14:textId="77777777" w:rsidR="00CF2DFF" w:rsidRPr="00CF2DFF" w:rsidRDefault="00CF2DFF" w:rsidP="00CF2DFF">
            <w:pPr>
              <w:spacing w:after="160" w:line="279" w:lineRule="auto"/>
              <w:rPr>
                <w:lang w:val="en-US"/>
              </w:rPr>
            </w:pPr>
            <w:r w:rsidRPr="00CF2DFF">
              <w:rPr>
                <w:lang w:val="en-US"/>
              </w:rPr>
              <w:t>Software Enterprise</w:t>
            </w:r>
          </w:p>
        </w:tc>
        <w:tc>
          <w:tcPr>
            <w:tcW w:w="4160" w:type="dxa"/>
            <w:vAlign w:val="center"/>
            <w:hideMark/>
          </w:tcPr>
          <w:p w14:paraId="57E2F761" w14:textId="77777777" w:rsidR="00CF2DFF" w:rsidRPr="00CF2DFF" w:rsidRDefault="00CF2DFF" w:rsidP="00CF2DFF">
            <w:pPr>
              <w:spacing w:after="160" w:line="279" w:lineRule="auto"/>
              <w:rPr>
                <w:lang w:val="en-US"/>
              </w:rPr>
            </w:pPr>
            <w:r w:rsidRPr="00CF2DFF">
              <w:rPr>
                <w:lang w:val="en-US"/>
              </w:rPr>
              <w:t>AI Engine, Backend, and Offline Sync Protocol.</w:t>
            </w:r>
          </w:p>
        </w:tc>
      </w:tr>
      <w:tr w:rsidR="00CF2DFF" w:rsidRPr="00CF2DFF" w14:paraId="3C191227" w14:textId="77777777" w:rsidTr="00896563">
        <w:trPr>
          <w:jc w:val="center"/>
        </w:trPr>
        <w:tc>
          <w:tcPr>
            <w:tcW w:w="2393" w:type="dxa"/>
            <w:vAlign w:val="center"/>
            <w:hideMark/>
          </w:tcPr>
          <w:p w14:paraId="60AB06C5" w14:textId="77777777" w:rsidR="00CF2DFF" w:rsidRPr="00CF2DFF" w:rsidRDefault="00CF2DFF" w:rsidP="00CF2DFF">
            <w:pPr>
              <w:spacing w:after="160" w:line="279" w:lineRule="auto"/>
              <w:rPr>
                <w:lang w:val="en-US"/>
              </w:rPr>
            </w:pPr>
            <w:r w:rsidRPr="00CF2DFF">
              <w:rPr>
                <w:b/>
                <w:bCs/>
                <w:lang w:val="en-US"/>
              </w:rPr>
              <w:t>WP3: Localization</w:t>
            </w:r>
          </w:p>
        </w:tc>
        <w:tc>
          <w:tcPr>
            <w:tcW w:w="2514" w:type="dxa"/>
            <w:vAlign w:val="center"/>
            <w:hideMark/>
          </w:tcPr>
          <w:p w14:paraId="1C2FA2EA" w14:textId="77777777" w:rsidR="00CF2DFF" w:rsidRPr="00CF2DFF" w:rsidRDefault="00CF2DFF" w:rsidP="00CF2DFF">
            <w:pPr>
              <w:spacing w:after="160" w:line="279" w:lineRule="auto"/>
              <w:rPr>
                <w:lang w:val="en-US"/>
              </w:rPr>
            </w:pPr>
            <w:r w:rsidRPr="00CF2DFF">
              <w:rPr>
                <w:lang w:val="en-US"/>
              </w:rPr>
              <w:t>Regional Universities</w:t>
            </w:r>
          </w:p>
        </w:tc>
        <w:tc>
          <w:tcPr>
            <w:tcW w:w="4160" w:type="dxa"/>
            <w:vAlign w:val="center"/>
            <w:hideMark/>
          </w:tcPr>
          <w:p w14:paraId="6A899B56" w14:textId="77777777" w:rsidR="00CF2DFF" w:rsidRPr="00CF2DFF" w:rsidRDefault="00CF2DFF" w:rsidP="00CF2DFF">
            <w:pPr>
              <w:spacing w:after="160" w:line="279" w:lineRule="auto"/>
              <w:rPr>
                <w:lang w:val="en-US"/>
              </w:rPr>
            </w:pPr>
            <w:r w:rsidRPr="00CF2DFF">
              <w:rPr>
                <w:lang w:val="en-US"/>
              </w:rPr>
              <w:t>Curriculum mapping and multilingual content.</w:t>
            </w:r>
          </w:p>
        </w:tc>
      </w:tr>
      <w:tr w:rsidR="00CF2DFF" w:rsidRPr="00CF2DFF" w14:paraId="62A7C3BB" w14:textId="77777777" w:rsidTr="00896563">
        <w:trPr>
          <w:jc w:val="center"/>
        </w:trPr>
        <w:tc>
          <w:tcPr>
            <w:tcW w:w="2393" w:type="dxa"/>
            <w:vAlign w:val="center"/>
            <w:hideMark/>
          </w:tcPr>
          <w:p w14:paraId="28DA28D4" w14:textId="77777777" w:rsidR="00CF2DFF" w:rsidRPr="00CF2DFF" w:rsidRDefault="00CF2DFF" w:rsidP="00CF2DFF">
            <w:pPr>
              <w:spacing w:after="160" w:line="279" w:lineRule="auto"/>
              <w:rPr>
                <w:lang w:val="en-US"/>
              </w:rPr>
            </w:pPr>
            <w:r w:rsidRPr="00CF2DFF">
              <w:rPr>
                <w:b/>
                <w:bCs/>
                <w:lang w:val="en-US"/>
              </w:rPr>
              <w:t>WP4: Validation</w:t>
            </w:r>
          </w:p>
        </w:tc>
        <w:tc>
          <w:tcPr>
            <w:tcW w:w="2514" w:type="dxa"/>
            <w:vAlign w:val="center"/>
            <w:hideMark/>
          </w:tcPr>
          <w:p w14:paraId="545D0B81" w14:textId="77777777" w:rsidR="00CF2DFF" w:rsidRPr="00CF2DFF" w:rsidRDefault="00CF2DFF" w:rsidP="00CF2DFF">
            <w:pPr>
              <w:spacing w:after="160" w:line="279" w:lineRule="auto"/>
              <w:rPr>
                <w:lang w:val="en-US"/>
              </w:rPr>
            </w:pPr>
            <w:r w:rsidRPr="00CF2DFF">
              <w:rPr>
                <w:lang w:val="en-US"/>
              </w:rPr>
              <w:t>Educational NGOs</w:t>
            </w:r>
          </w:p>
        </w:tc>
        <w:tc>
          <w:tcPr>
            <w:tcW w:w="4160" w:type="dxa"/>
            <w:vAlign w:val="center"/>
            <w:hideMark/>
          </w:tcPr>
          <w:p w14:paraId="108F4070" w14:textId="77777777" w:rsidR="00CF2DFF" w:rsidRPr="00CF2DFF" w:rsidRDefault="00CF2DFF" w:rsidP="00CF2DFF">
            <w:pPr>
              <w:spacing w:after="160" w:line="279" w:lineRule="auto"/>
              <w:rPr>
                <w:lang w:val="en-US"/>
              </w:rPr>
            </w:pPr>
            <w:r w:rsidRPr="00CF2DFF">
              <w:rPr>
                <w:lang w:val="en-US"/>
              </w:rPr>
              <w:t>Field testing and user-acceptance trials (UAT).</w:t>
            </w:r>
          </w:p>
        </w:tc>
      </w:tr>
      <w:tr w:rsidR="00CF2DFF" w:rsidRPr="00CF2DFF" w14:paraId="4FAECB41" w14:textId="77777777" w:rsidTr="00896563">
        <w:trPr>
          <w:jc w:val="center"/>
        </w:trPr>
        <w:tc>
          <w:tcPr>
            <w:tcW w:w="2393" w:type="dxa"/>
            <w:vAlign w:val="center"/>
            <w:hideMark/>
          </w:tcPr>
          <w:p w14:paraId="590CBBDE" w14:textId="77777777" w:rsidR="00CF2DFF" w:rsidRPr="00CF2DFF" w:rsidRDefault="00CF2DFF" w:rsidP="00CF2DFF">
            <w:pPr>
              <w:spacing w:after="160" w:line="279" w:lineRule="auto"/>
              <w:rPr>
                <w:lang w:val="en-US"/>
              </w:rPr>
            </w:pPr>
            <w:r w:rsidRPr="00CF2DFF">
              <w:rPr>
                <w:b/>
                <w:bCs/>
                <w:lang w:val="en-US"/>
              </w:rPr>
              <w:lastRenderedPageBreak/>
              <w:t>WP5: Impact</w:t>
            </w:r>
          </w:p>
        </w:tc>
        <w:tc>
          <w:tcPr>
            <w:tcW w:w="2514" w:type="dxa"/>
            <w:vAlign w:val="center"/>
            <w:hideMark/>
          </w:tcPr>
          <w:p w14:paraId="589012CE" w14:textId="77777777" w:rsidR="00CF2DFF" w:rsidRPr="00CF2DFF" w:rsidRDefault="00CF2DFF" w:rsidP="00CF2DFF">
            <w:pPr>
              <w:spacing w:after="160" w:line="279" w:lineRule="auto"/>
              <w:rPr>
                <w:lang w:val="en-US"/>
              </w:rPr>
            </w:pPr>
            <w:r w:rsidRPr="00CF2DFF">
              <w:rPr>
                <w:lang w:val="en-US"/>
              </w:rPr>
              <w:t>Data Scientists</w:t>
            </w:r>
          </w:p>
        </w:tc>
        <w:tc>
          <w:tcPr>
            <w:tcW w:w="4160" w:type="dxa"/>
            <w:vAlign w:val="center"/>
            <w:hideMark/>
          </w:tcPr>
          <w:p w14:paraId="2A2E5CE7" w14:textId="77777777" w:rsidR="00CF2DFF" w:rsidRPr="00CF2DFF" w:rsidRDefault="00CF2DFF" w:rsidP="00CF2DFF">
            <w:pPr>
              <w:spacing w:after="160" w:line="279" w:lineRule="auto"/>
              <w:rPr>
                <w:lang w:val="en-US"/>
              </w:rPr>
            </w:pPr>
            <w:r w:rsidRPr="00CF2DFF">
              <w:rPr>
                <w:lang w:val="en-US"/>
              </w:rPr>
              <w:t>Measuring the "Learning Equity Index" and reporting.</w:t>
            </w:r>
          </w:p>
        </w:tc>
      </w:tr>
    </w:tbl>
    <w:p w14:paraId="3B94AF96" w14:textId="77777777" w:rsidR="00CF2DFF" w:rsidRDefault="00CF2DFF" w:rsidP="00AC03A8">
      <w:pPr>
        <w:ind w:firstLine="720"/>
        <w:jc w:val="both"/>
      </w:pPr>
    </w:p>
    <w:p w14:paraId="037AEF52" w14:textId="3A305D9F" w:rsidR="6732525C" w:rsidRDefault="00CF2DFF" w:rsidP="00CF2DFF">
      <w:pPr>
        <w:ind w:firstLine="720"/>
        <w:jc w:val="both"/>
        <w:rPr>
          <w:rFonts w:ascii="Aptos" w:eastAsia="Aptos" w:hAnsi="Aptos" w:cs="Aptos"/>
        </w:rPr>
      </w:pPr>
      <w:r w:rsidRPr="00CF2DFF">
        <w:rPr>
          <w:rFonts w:ascii="Aptos" w:eastAsia="Aptos" w:hAnsi="Aptos" w:cs="Aptos"/>
        </w:rPr>
        <w:t>To maintain a cohesive vision across six time zones, the consortium utilizes a Common Data Environment (CDE) and bi-weekly synchronization meetings. A "Steering Committee" composed of one representative from each partner type manages high-level strategic pivots. By merging the technical agility of a software house with the academic rigor of top-tier universities, the consortium transcends the limitations of a standard vendor-client relationship, creating a robust ecosystem capable of sustained global scaling.</w:t>
      </w:r>
    </w:p>
    <w:p w14:paraId="1914396F" w14:textId="21D72EED" w:rsidR="00086EF9" w:rsidRDefault="00086EF9" w:rsidP="00086EF9">
      <w:pPr>
        <w:jc w:val="both"/>
        <w:rPr>
          <w:rFonts w:ascii="Aptos" w:eastAsia="Aptos" w:hAnsi="Aptos" w:cs="Aptos"/>
        </w:rPr>
      </w:pPr>
    </w:p>
    <w:p w14:paraId="07F3E3A7" w14:textId="5EB8A4ED" w:rsidR="1224792F" w:rsidRDefault="1224792F" w:rsidP="254CDE31">
      <w:pPr>
        <w:pStyle w:val="Heading1"/>
      </w:pPr>
      <w:bookmarkStart w:id="11" w:name="_Toc219129372"/>
      <w:r>
        <w:t>Project Management</w:t>
      </w:r>
      <w:bookmarkEnd w:id="11"/>
    </w:p>
    <w:p w14:paraId="22805AEF" w14:textId="28EDC8B3" w:rsidR="1224792F" w:rsidRDefault="1224792F" w:rsidP="254CDE31">
      <w:pPr>
        <w:pStyle w:val="Heading2"/>
      </w:pPr>
      <w:bookmarkStart w:id="12" w:name="_Toc219129373"/>
      <w:r>
        <w:t>Work plan and deliverables</w:t>
      </w:r>
      <w:bookmarkEnd w:id="12"/>
    </w:p>
    <w:p w14:paraId="6571786F" w14:textId="5C08EA89" w:rsidR="00AC03A8" w:rsidRDefault="00086EF9" w:rsidP="00AC03A8">
      <w:pPr>
        <w:ind w:firstLine="720"/>
        <w:jc w:val="both"/>
      </w:pPr>
      <w:r w:rsidRPr="00086EF9">
        <w:t>The project is organized into six distinct phases, each culminating in key tangible deliverables that move the platform toward its 10,000-concurrent-user target.</w:t>
      </w:r>
    </w:p>
    <w:p w14:paraId="04EABA40" w14:textId="77777777" w:rsidR="00086EF9" w:rsidRPr="00086EF9" w:rsidRDefault="00086EF9" w:rsidP="00086EF9">
      <w:pPr>
        <w:jc w:val="both"/>
        <w:rPr>
          <w:b/>
          <w:bCs/>
          <w:lang w:val="en-US"/>
        </w:rPr>
      </w:pPr>
      <w:r w:rsidRPr="00086EF9">
        <w:rPr>
          <w:b/>
          <w:bCs/>
          <w:lang w:val="en-US"/>
        </w:rPr>
        <w:t>Phase 1: Discovery and Curricular Alignment (Months 1–3)</w:t>
      </w:r>
    </w:p>
    <w:p w14:paraId="3BF7E977" w14:textId="77777777" w:rsidR="00086EF9" w:rsidRPr="00086EF9" w:rsidRDefault="00086EF9" w:rsidP="00086EF9">
      <w:pPr>
        <w:ind w:firstLine="720"/>
        <w:jc w:val="both"/>
        <w:rPr>
          <w:lang w:val="en-US"/>
        </w:rPr>
      </w:pPr>
      <w:r w:rsidRPr="00086EF9">
        <w:rPr>
          <w:lang w:val="en-US"/>
        </w:rPr>
        <w:t xml:space="preserve">The initial stage focuses on the "localization" core of the project. Developers and pedagogical experts collaborate to map regional exam standards (e.g., Romania's </w:t>
      </w:r>
      <w:proofErr w:type="spellStart"/>
      <w:r w:rsidRPr="00086EF9">
        <w:rPr>
          <w:lang w:val="en-US"/>
        </w:rPr>
        <w:t>Bacalaureat</w:t>
      </w:r>
      <w:proofErr w:type="spellEnd"/>
      <w:r w:rsidRPr="00086EF9">
        <w:rPr>
          <w:lang w:val="en-US"/>
        </w:rPr>
        <w:t>, Japan's JLPT) into the AI’s logic.</w:t>
      </w:r>
    </w:p>
    <w:p w14:paraId="30C44742" w14:textId="77777777" w:rsidR="00086EF9" w:rsidRPr="00086EF9" w:rsidRDefault="00086EF9" w:rsidP="00086EF9">
      <w:pPr>
        <w:numPr>
          <w:ilvl w:val="0"/>
          <w:numId w:val="45"/>
        </w:numPr>
        <w:jc w:val="both"/>
        <w:rPr>
          <w:lang w:val="en-US"/>
        </w:rPr>
      </w:pPr>
      <w:r w:rsidRPr="00086EF9">
        <w:rPr>
          <w:b/>
          <w:bCs/>
          <w:lang w:val="en-US"/>
        </w:rPr>
        <w:t>D1.1: Global Pedagogical Framework:</w:t>
      </w:r>
      <w:r w:rsidRPr="00086EF9">
        <w:rPr>
          <w:lang w:val="en-US"/>
        </w:rPr>
        <w:t xml:space="preserve"> A document mapping five national curricula into modular learning nodes.</w:t>
      </w:r>
    </w:p>
    <w:p w14:paraId="74EE7E53" w14:textId="77777777" w:rsidR="00086EF9" w:rsidRPr="00086EF9" w:rsidRDefault="00086EF9" w:rsidP="00086EF9">
      <w:pPr>
        <w:numPr>
          <w:ilvl w:val="0"/>
          <w:numId w:val="45"/>
        </w:numPr>
        <w:jc w:val="both"/>
        <w:rPr>
          <w:lang w:val="en-US"/>
        </w:rPr>
      </w:pPr>
      <w:r w:rsidRPr="00086EF9">
        <w:rPr>
          <w:b/>
          <w:bCs/>
          <w:lang w:val="en-US"/>
        </w:rPr>
        <w:t>D1.2: Technical Specification &amp; SRS:</w:t>
      </w:r>
      <w:r w:rsidRPr="00086EF9">
        <w:rPr>
          <w:lang w:val="en-US"/>
        </w:rPr>
        <w:t xml:space="preserve"> Finalized Software Requirements Specification including the Binary-Delta Sync logic.</w:t>
      </w:r>
    </w:p>
    <w:p w14:paraId="7C711DB3" w14:textId="77777777" w:rsidR="00086EF9" w:rsidRPr="00086EF9" w:rsidRDefault="00086EF9" w:rsidP="00086EF9">
      <w:pPr>
        <w:jc w:val="both"/>
        <w:rPr>
          <w:b/>
          <w:bCs/>
          <w:lang w:val="en-US"/>
        </w:rPr>
      </w:pPr>
      <w:r w:rsidRPr="00086EF9">
        <w:rPr>
          <w:b/>
          <w:bCs/>
          <w:lang w:val="en-US"/>
        </w:rPr>
        <w:t>Phase 2: Core Development &amp; Edge AI Integration (Months 4–9)</w:t>
      </w:r>
    </w:p>
    <w:p w14:paraId="1A8D5D6E" w14:textId="77777777" w:rsidR="00086EF9" w:rsidRPr="00086EF9" w:rsidRDefault="00086EF9" w:rsidP="00086EF9">
      <w:pPr>
        <w:ind w:firstLine="720"/>
        <w:jc w:val="both"/>
        <w:rPr>
          <w:lang w:val="en-US"/>
        </w:rPr>
      </w:pPr>
      <w:r w:rsidRPr="00086EF9">
        <w:rPr>
          <w:lang w:val="en-US"/>
        </w:rPr>
        <w:t>This phase involves the heavy lifting of backend and frontend engineering, with a focus on the offline-first architecture and on-device machine learning.</w:t>
      </w:r>
    </w:p>
    <w:p w14:paraId="3C46131D" w14:textId="77777777" w:rsidR="00086EF9" w:rsidRPr="00086EF9" w:rsidRDefault="00086EF9" w:rsidP="00086EF9">
      <w:pPr>
        <w:numPr>
          <w:ilvl w:val="0"/>
          <w:numId w:val="46"/>
        </w:numPr>
        <w:jc w:val="both"/>
        <w:rPr>
          <w:lang w:val="en-US"/>
        </w:rPr>
      </w:pPr>
      <w:r w:rsidRPr="00086EF9">
        <w:rPr>
          <w:b/>
          <w:bCs/>
          <w:lang w:val="en-US"/>
        </w:rPr>
        <w:t>D2.1: Prototype (MVP):</w:t>
      </w:r>
      <w:r w:rsidRPr="00086EF9">
        <w:rPr>
          <w:lang w:val="en-US"/>
        </w:rPr>
        <w:t xml:space="preserve"> A functional version of the app featuring the core adaptive engine and the Flask/MySQL backend.</w:t>
      </w:r>
    </w:p>
    <w:p w14:paraId="67580451" w14:textId="77777777" w:rsidR="00086EF9" w:rsidRPr="00086EF9" w:rsidRDefault="00086EF9" w:rsidP="00086EF9">
      <w:pPr>
        <w:numPr>
          <w:ilvl w:val="0"/>
          <w:numId w:val="46"/>
        </w:numPr>
        <w:jc w:val="both"/>
        <w:rPr>
          <w:lang w:val="en-US"/>
        </w:rPr>
      </w:pPr>
      <w:r w:rsidRPr="00086EF9">
        <w:rPr>
          <w:b/>
          <w:bCs/>
          <w:lang w:val="en-US"/>
        </w:rPr>
        <w:t>D2.2: Edge AI Library:</w:t>
      </w:r>
      <w:r w:rsidRPr="00086EF9">
        <w:rPr>
          <w:lang w:val="en-US"/>
        </w:rPr>
        <w:t xml:space="preserve"> Lightweight TensorFlow models optimized for low-resource hardware.</w:t>
      </w:r>
    </w:p>
    <w:p w14:paraId="36AA8DE3" w14:textId="77777777" w:rsidR="00086EF9" w:rsidRPr="00086EF9" w:rsidRDefault="00086EF9" w:rsidP="00086EF9">
      <w:pPr>
        <w:jc w:val="both"/>
        <w:rPr>
          <w:b/>
          <w:bCs/>
          <w:lang w:val="en-US"/>
        </w:rPr>
      </w:pPr>
      <w:r w:rsidRPr="00086EF9">
        <w:rPr>
          <w:b/>
          <w:bCs/>
          <w:lang w:val="en-US"/>
        </w:rPr>
        <w:t>Phase 3: Regional Localization &amp; Gamification (Months 10–12)</w:t>
      </w:r>
    </w:p>
    <w:p w14:paraId="48121DF9" w14:textId="77777777" w:rsidR="00086EF9" w:rsidRPr="00086EF9" w:rsidRDefault="00086EF9" w:rsidP="00086EF9">
      <w:pPr>
        <w:ind w:firstLine="720"/>
        <w:jc w:val="both"/>
        <w:rPr>
          <w:lang w:val="en-US"/>
        </w:rPr>
      </w:pPr>
      <w:r w:rsidRPr="00086EF9">
        <w:rPr>
          <w:lang w:val="en-US"/>
        </w:rPr>
        <w:lastRenderedPageBreak/>
        <w:t>Engineers and sociologists implement the "Cultural UX" branches, adjusting gamification triggers and language support for each target territory.</w:t>
      </w:r>
    </w:p>
    <w:p w14:paraId="7A14B17F" w14:textId="77777777" w:rsidR="00086EF9" w:rsidRPr="00086EF9" w:rsidRDefault="00086EF9" w:rsidP="00086EF9">
      <w:pPr>
        <w:numPr>
          <w:ilvl w:val="0"/>
          <w:numId w:val="47"/>
        </w:numPr>
        <w:jc w:val="both"/>
        <w:rPr>
          <w:lang w:val="en-US"/>
        </w:rPr>
      </w:pPr>
      <w:r w:rsidRPr="00086EF9">
        <w:rPr>
          <w:b/>
          <w:bCs/>
          <w:lang w:val="en-US"/>
        </w:rPr>
        <w:t>D3.1: Multilingual Content Pack:</w:t>
      </w:r>
      <w:r w:rsidRPr="00086EF9">
        <w:rPr>
          <w:lang w:val="en-US"/>
        </w:rPr>
        <w:t xml:space="preserve"> High-fidelity translated and localized modules for all six target regions.</w:t>
      </w:r>
    </w:p>
    <w:p w14:paraId="06EA3F64" w14:textId="77777777" w:rsidR="00086EF9" w:rsidRPr="00086EF9" w:rsidRDefault="00086EF9" w:rsidP="00086EF9">
      <w:pPr>
        <w:numPr>
          <w:ilvl w:val="0"/>
          <w:numId w:val="47"/>
        </w:numPr>
        <w:jc w:val="both"/>
        <w:rPr>
          <w:lang w:val="en-US"/>
        </w:rPr>
      </w:pPr>
      <w:r w:rsidRPr="00086EF9">
        <w:rPr>
          <w:b/>
          <w:bCs/>
          <w:lang w:val="en-US"/>
        </w:rPr>
        <w:t>D3.2: Pluralistic Gamification Engine:</w:t>
      </w:r>
      <w:r w:rsidRPr="00086EF9">
        <w:rPr>
          <w:lang w:val="en-US"/>
        </w:rPr>
        <w:t xml:space="preserve"> The regional reward system (e.g., competitive leaderboards vs. resource-based rewards).</w:t>
      </w:r>
    </w:p>
    <w:p w14:paraId="638E8251" w14:textId="77777777" w:rsidR="00086EF9" w:rsidRPr="00086EF9" w:rsidRDefault="00086EF9" w:rsidP="00086EF9">
      <w:pPr>
        <w:jc w:val="both"/>
        <w:rPr>
          <w:b/>
          <w:bCs/>
          <w:lang w:val="en-US"/>
        </w:rPr>
      </w:pPr>
      <w:r w:rsidRPr="00086EF9">
        <w:rPr>
          <w:b/>
          <w:bCs/>
          <w:lang w:val="en-US"/>
        </w:rPr>
        <w:t>Phase 4: Beta Testing &amp; Pilot Rollout (Months 13–15)</w:t>
      </w:r>
    </w:p>
    <w:p w14:paraId="6D2A56F5" w14:textId="77777777" w:rsidR="00086EF9" w:rsidRPr="00086EF9" w:rsidRDefault="00086EF9" w:rsidP="00086EF9">
      <w:pPr>
        <w:ind w:firstLine="720"/>
        <w:jc w:val="both"/>
        <w:rPr>
          <w:lang w:val="en-US"/>
        </w:rPr>
      </w:pPr>
      <w:r w:rsidRPr="00086EF9">
        <w:rPr>
          <w:lang w:val="en-US"/>
        </w:rPr>
        <w:t>The platform enters real-world testing in selected rural hubs in Nigeria and Romania to stress-test the offline synchronization.</w:t>
      </w:r>
    </w:p>
    <w:p w14:paraId="0C56E6AC" w14:textId="77777777" w:rsidR="00086EF9" w:rsidRPr="00086EF9" w:rsidRDefault="00086EF9" w:rsidP="00086EF9">
      <w:pPr>
        <w:numPr>
          <w:ilvl w:val="0"/>
          <w:numId w:val="48"/>
        </w:numPr>
        <w:jc w:val="both"/>
        <w:rPr>
          <w:lang w:val="en-US"/>
        </w:rPr>
      </w:pPr>
      <w:r w:rsidRPr="00086EF9">
        <w:rPr>
          <w:b/>
          <w:bCs/>
          <w:lang w:val="en-US"/>
        </w:rPr>
        <w:t>D4.1: Pilot Evaluation Report:</w:t>
      </w:r>
      <w:r w:rsidRPr="00086EF9">
        <w:rPr>
          <w:lang w:val="en-US"/>
        </w:rPr>
        <w:t xml:space="preserve"> Data-driven analysis of user engagement and sync reliability from the field tests.</w:t>
      </w:r>
    </w:p>
    <w:p w14:paraId="7CDC1D16" w14:textId="77777777" w:rsidR="00086EF9" w:rsidRPr="00086EF9" w:rsidRDefault="00086EF9" w:rsidP="00086EF9">
      <w:pPr>
        <w:numPr>
          <w:ilvl w:val="0"/>
          <w:numId w:val="48"/>
        </w:numPr>
        <w:jc w:val="both"/>
        <w:rPr>
          <w:lang w:val="en-US"/>
        </w:rPr>
      </w:pPr>
      <w:r w:rsidRPr="00086EF9">
        <w:rPr>
          <w:b/>
          <w:bCs/>
          <w:lang w:val="en-US"/>
        </w:rPr>
        <w:t>D4.2: Bug-Fix &amp; Optimization Patch:</w:t>
      </w:r>
      <w:r w:rsidRPr="00086EF9">
        <w:rPr>
          <w:lang w:val="en-US"/>
        </w:rPr>
        <w:t xml:space="preserve"> Refined codebase based on pilot feedback and performance metrics.</w:t>
      </w:r>
    </w:p>
    <w:p w14:paraId="2354D592" w14:textId="77777777" w:rsidR="00086EF9" w:rsidRPr="00086EF9" w:rsidRDefault="00086EF9" w:rsidP="00086EF9">
      <w:pPr>
        <w:jc w:val="both"/>
        <w:rPr>
          <w:b/>
          <w:bCs/>
          <w:lang w:val="en-US"/>
        </w:rPr>
      </w:pPr>
      <w:r w:rsidRPr="00086EF9">
        <w:rPr>
          <w:b/>
          <w:bCs/>
          <w:lang w:val="en-US"/>
        </w:rPr>
        <w:t>Phase 5: Scalability Stress-Testing &amp; Full Launch (Months 16–18)</w:t>
      </w:r>
    </w:p>
    <w:p w14:paraId="08921031" w14:textId="77777777" w:rsidR="00086EF9" w:rsidRPr="00086EF9" w:rsidRDefault="00086EF9" w:rsidP="00086EF9">
      <w:pPr>
        <w:ind w:firstLine="720"/>
        <w:jc w:val="both"/>
        <w:rPr>
          <w:lang w:val="en-US"/>
        </w:rPr>
      </w:pPr>
      <w:r w:rsidRPr="00086EF9">
        <w:rPr>
          <w:lang w:val="en-US"/>
        </w:rPr>
        <w:t>The project scales to its full infrastructure, ensuring Kubernetes clusters can handle the concurrent user load.</w:t>
      </w:r>
    </w:p>
    <w:p w14:paraId="6683EC95" w14:textId="77777777" w:rsidR="00086EF9" w:rsidRPr="00086EF9" w:rsidRDefault="00086EF9" w:rsidP="00086EF9">
      <w:pPr>
        <w:numPr>
          <w:ilvl w:val="0"/>
          <w:numId w:val="49"/>
        </w:numPr>
        <w:jc w:val="both"/>
        <w:rPr>
          <w:lang w:val="en-US"/>
        </w:rPr>
      </w:pPr>
      <w:r w:rsidRPr="00086EF9">
        <w:rPr>
          <w:b/>
          <w:bCs/>
          <w:lang w:val="en-US"/>
        </w:rPr>
        <w:t>D5.1: Production Environment:</w:t>
      </w:r>
      <w:r w:rsidRPr="00086EF9">
        <w:rPr>
          <w:lang w:val="en-US"/>
        </w:rPr>
        <w:t xml:space="preserve"> Deployment of the scalable microservices architecture.</w:t>
      </w:r>
    </w:p>
    <w:p w14:paraId="6E180697" w14:textId="77777777" w:rsidR="00086EF9" w:rsidRPr="00086EF9" w:rsidRDefault="00086EF9" w:rsidP="00086EF9">
      <w:pPr>
        <w:numPr>
          <w:ilvl w:val="0"/>
          <w:numId w:val="49"/>
        </w:numPr>
        <w:jc w:val="both"/>
        <w:rPr>
          <w:lang w:val="en-US"/>
        </w:rPr>
      </w:pPr>
      <w:r w:rsidRPr="00086EF9">
        <w:rPr>
          <w:b/>
          <w:bCs/>
          <w:lang w:val="en-US"/>
        </w:rPr>
        <w:t>D5.2: Public Launch:</w:t>
      </w:r>
      <w:r w:rsidRPr="00086EF9">
        <w:rPr>
          <w:lang w:val="en-US"/>
        </w:rPr>
        <w:t xml:space="preserve"> The official release of BrightPath on web and mobile app stores.</w:t>
      </w:r>
    </w:p>
    <w:tbl>
      <w:tblPr>
        <w:tblStyle w:val="TableGrid"/>
        <w:tblW w:w="0" w:type="auto"/>
        <w:jc w:val="center"/>
        <w:tblLook w:val="04A0" w:firstRow="1" w:lastRow="0" w:firstColumn="1" w:lastColumn="0" w:noHBand="0" w:noVBand="1"/>
      </w:tblPr>
      <w:tblGrid>
        <w:gridCol w:w="1019"/>
        <w:gridCol w:w="2052"/>
        <w:gridCol w:w="3625"/>
        <w:gridCol w:w="1534"/>
      </w:tblGrid>
      <w:tr w:rsidR="00035C9E" w:rsidRPr="00035C9E" w14:paraId="1CA74ED1" w14:textId="77777777" w:rsidTr="00896563">
        <w:trPr>
          <w:jc w:val="center"/>
        </w:trPr>
        <w:tc>
          <w:tcPr>
            <w:tcW w:w="1019" w:type="dxa"/>
            <w:vAlign w:val="center"/>
            <w:hideMark/>
          </w:tcPr>
          <w:p w14:paraId="47AF9FAF" w14:textId="77777777" w:rsidR="00035C9E" w:rsidRPr="00035C9E" w:rsidRDefault="00035C9E" w:rsidP="00035C9E">
            <w:pPr>
              <w:spacing w:after="160" w:line="279" w:lineRule="auto"/>
              <w:jc w:val="center"/>
              <w:rPr>
                <w:lang w:val="en-US"/>
              </w:rPr>
            </w:pPr>
            <w:r w:rsidRPr="00035C9E">
              <w:rPr>
                <w:b/>
                <w:bCs/>
                <w:lang w:val="en-US"/>
              </w:rPr>
              <w:t>Phase</w:t>
            </w:r>
          </w:p>
        </w:tc>
        <w:tc>
          <w:tcPr>
            <w:tcW w:w="2052" w:type="dxa"/>
            <w:vAlign w:val="center"/>
            <w:hideMark/>
          </w:tcPr>
          <w:p w14:paraId="378DDECF" w14:textId="77777777" w:rsidR="00035C9E" w:rsidRPr="00035C9E" w:rsidRDefault="00035C9E" w:rsidP="00035C9E">
            <w:pPr>
              <w:spacing w:after="160" w:line="279" w:lineRule="auto"/>
              <w:jc w:val="center"/>
              <w:rPr>
                <w:lang w:val="en-US"/>
              </w:rPr>
            </w:pPr>
            <w:r w:rsidRPr="00035C9E">
              <w:rPr>
                <w:b/>
                <w:bCs/>
                <w:lang w:val="en-US"/>
              </w:rPr>
              <w:t>Key Deliverable</w:t>
            </w:r>
          </w:p>
        </w:tc>
        <w:tc>
          <w:tcPr>
            <w:tcW w:w="3625" w:type="dxa"/>
            <w:vAlign w:val="center"/>
            <w:hideMark/>
          </w:tcPr>
          <w:p w14:paraId="58A97AB2" w14:textId="77777777" w:rsidR="00035C9E" w:rsidRPr="00035C9E" w:rsidRDefault="00035C9E" w:rsidP="00035C9E">
            <w:pPr>
              <w:spacing w:after="160" w:line="279" w:lineRule="auto"/>
              <w:jc w:val="center"/>
              <w:rPr>
                <w:lang w:val="en-US"/>
              </w:rPr>
            </w:pPr>
            <w:r w:rsidRPr="00035C9E">
              <w:rPr>
                <w:b/>
                <w:bCs/>
                <w:lang w:val="en-US"/>
              </w:rPr>
              <w:t>Description</w:t>
            </w:r>
          </w:p>
        </w:tc>
        <w:tc>
          <w:tcPr>
            <w:tcW w:w="1534" w:type="dxa"/>
            <w:vAlign w:val="center"/>
            <w:hideMark/>
          </w:tcPr>
          <w:p w14:paraId="78D4F426" w14:textId="77777777" w:rsidR="00035C9E" w:rsidRPr="00035C9E" w:rsidRDefault="00035C9E" w:rsidP="00035C9E">
            <w:pPr>
              <w:spacing w:after="160" w:line="279" w:lineRule="auto"/>
              <w:jc w:val="center"/>
              <w:rPr>
                <w:lang w:val="en-US"/>
              </w:rPr>
            </w:pPr>
            <w:r w:rsidRPr="00035C9E">
              <w:rPr>
                <w:b/>
                <w:bCs/>
                <w:lang w:val="en-US"/>
              </w:rPr>
              <w:t>Due Month</w:t>
            </w:r>
          </w:p>
        </w:tc>
      </w:tr>
      <w:tr w:rsidR="00035C9E" w:rsidRPr="00035C9E" w14:paraId="1F13CD36" w14:textId="77777777" w:rsidTr="00896563">
        <w:trPr>
          <w:jc w:val="center"/>
        </w:trPr>
        <w:tc>
          <w:tcPr>
            <w:tcW w:w="1019" w:type="dxa"/>
            <w:vAlign w:val="center"/>
            <w:hideMark/>
          </w:tcPr>
          <w:p w14:paraId="598768E3" w14:textId="77777777" w:rsidR="00035C9E" w:rsidRPr="00035C9E" w:rsidRDefault="00035C9E" w:rsidP="00035C9E">
            <w:pPr>
              <w:spacing w:after="160" w:line="279" w:lineRule="auto"/>
              <w:jc w:val="center"/>
              <w:rPr>
                <w:lang w:val="en-US"/>
              </w:rPr>
            </w:pPr>
            <w:r w:rsidRPr="00035C9E">
              <w:rPr>
                <w:b/>
                <w:bCs/>
                <w:lang w:val="en-US"/>
              </w:rPr>
              <w:t>I</w:t>
            </w:r>
          </w:p>
        </w:tc>
        <w:tc>
          <w:tcPr>
            <w:tcW w:w="2052" w:type="dxa"/>
            <w:vAlign w:val="center"/>
            <w:hideMark/>
          </w:tcPr>
          <w:p w14:paraId="3ACFB8D0" w14:textId="77777777" w:rsidR="00035C9E" w:rsidRPr="00035C9E" w:rsidRDefault="00035C9E" w:rsidP="00035C9E">
            <w:pPr>
              <w:spacing w:after="160" w:line="279" w:lineRule="auto"/>
              <w:jc w:val="center"/>
              <w:rPr>
                <w:lang w:val="en-US"/>
              </w:rPr>
            </w:pPr>
            <w:r w:rsidRPr="00035C9E">
              <w:rPr>
                <w:b/>
                <w:bCs/>
                <w:lang w:val="en-US"/>
              </w:rPr>
              <w:t>D1.1</w:t>
            </w:r>
          </w:p>
        </w:tc>
        <w:tc>
          <w:tcPr>
            <w:tcW w:w="3625" w:type="dxa"/>
            <w:vAlign w:val="center"/>
            <w:hideMark/>
          </w:tcPr>
          <w:p w14:paraId="4DF1D010" w14:textId="77777777" w:rsidR="00035C9E" w:rsidRPr="00035C9E" w:rsidRDefault="00035C9E" w:rsidP="00035C9E">
            <w:pPr>
              <w:spacing w:after="160" w:line="279" w:lineRule="auto"/>
              <w:jc w:val="center"/>
              <w:rPr>
                <w:lang w:val="en-US"/>
              </w:rPr>
            </w:pPr>
            <w:r w:rsidRPr="00035C9E">
              <w:rPr>
                <w:lang w:val="en-US"/>
              </w:rPr>
              <w:t>Curricular Mapping Report</w:t>
            </w:r>
          </w:p>
        </w:tc>
        <w:tc>
          <w:tcPr>
            <w:tcW w:w="1534" w:type="dxa"/>
            <w:vAlign w:val="center"/>
            <w:hideMark/>
          </w:tcPr>
          <w:p w14:paraId="50C7E11C" w14:textId="77777777" w:rsidR="00035C9E" w:rsidRPr="00035C9E" w:rsidRDefault="00035C9E" w:rsidP="00035C9E">
            <w:pPr>
              <w:spacing w:after="160" w:line="279" w:lineRule="auto"/>
              <w:jc w:val="center"/>
              <w:rPr>
                <w:lang w:val="en-US"/>
              </w:rPr>
            </w:pPr>
            <w:r w:rsidRPr="00035C9E">
              <w:rPr>
                <w:lang w:val="en-US"/>
              </w:rPr>
              <w:t>Month 3</w:t>
            </w:r>
          </w:p>
        </w:tc>
      </w:tr>
      <w:tr w:rsidR="00035C9E" w:rsidRPr="00035C9E" w14:paraId="63B3E39E" w14:textId="77777777" w:rsidTr="00896563">
        <w:trPr>
          <w:jc w:val="center"/>
        </w:trPr>
        <w:tc>
          <w:tcPr>
            <w:tcW w:w="1019" w:type="dxa"/>
            <w:vAlign w:val="center"/>
            <w:hideMark/>
          </w:tcPr>
          <w:p w14:paraId="55B44285" w14:textId="77777777" w:rsidR="00035C9E" w:rsidRPr="00035C9E" w:rsidRDefault="00035C9E" w:rsidP="00035C9E">
            <w:pPr>
              <w:spacing w:after="160" w:line="279" w:lineRule="auto"/>
              <w:jc w:val="center"/>
              <w:rPr>
                <w:lang w:val="en-US"/>
              </w:rPr>
            </w:pPr>
            <w:r w:rsidRPr="00035C9E">
              <w:rPr>
                <w:b/>
                <w:bCs/>
                <w:lang w:val="en-US"/>
              </w:rPr>
              <w:t>II</w:t>
            </w:r>
          </w:p>
        </w:tc>
        <w:tc>
          <w:tcPr>
            <w:tcW w:w="2052" w:type="dxa"/>
            <w:vAlign w:val="center"/>
            <w:hideMark/>
          </w:tcPr>
          <w:p w14:paraId="7F68C11A" w14:textId="77777777" w:rsidR="00035C9E" w:rsidRPr="00035C9E" w:rsidRDefault="00035C9E" w:rsidP="00035C9E">
            <w:pPr>
              <w:spacing w:after="160" w:line="279" w:lineRule="auto"/>
              <w:jc w:val="center"/>
              <w:rPr>
                <w:lang w:val="en-US"/>
              </w:rPr>
            </w:pPr>
            <w:r w:rsidRPr="00035C9E">
              <w:rPr>
                <w:b/>
                <w:bCs/>
                <w:lang w:val="en-US"/>
              </w:rPr>
              <w:t>D2.1</w:t>
            </w:r>
          </w:p>
        </w:tc>
        <w:tc>
          <w:tcPr>
            <w:tcW w:w="3625" w:type="dxa"/>
            <w:vAlign w:val="center"/>
            <w:hideMark/>
          </w:tcPr>
          <w:p w14:paraId="70C50C03" w14:textId="77777777" w:rsidR="00035C9E" w:rsidRPr="00035C9E" w:rsidRDefault="00035C9E" w:rsidP="00035C9E">
            <w:pPr>
              <w:spacing w:after="160" w:line="279" w:lineRule="auto"/>
              <w:jc w:val="center"/>
              <w:rPr>
                <w:lang w:val="en-US"/>
              </w:rPr>
            </w:pPr>
            <w:r w:rsidRPr="00035C9E">
              <w:rPr>
                <w:lang w:val="en-US"/>
              </w:rPr>
              <w:t>Functional MVP (Internal)</w:t>
            </w:r>
          </w:p>
        </w:tc>
        <w:tc>
          <w:tcPr>
            <w:tcW w:w="1534" w:type="dxa"/>
            <w:vAlign w:val="center"/>
            <w:hideMark/>
          </w:tcPr>
          <w:p w14:paraId="526ABBCF" w14:textId="77777777" w:rsidR="00035C9E" w:rsidRPr="00035C9E" w:rsidRDefault="00035C9E" w:rsidP="00035C9E">
            <w:pPr>
              <w:spacing w:after="160" w:line="279" w:lineRule="auto"/>
              <w:jc w:val="center"/>
              <w:rPr>
                <w:lang w:val="en-US"/>
              </w:rPr>
            </w:pPr>
            <w:r w:rsidRPr="00035C9E">
              <w:rPr>
                <w:lang w:val="en-US"/>
              </w:rPr>
              <w:t>Month 7</w:t>
            </w:r>
          </w:p>
        </w:tc>
      </w:tr>
      <w:tr w:rsidR="00035C9E" w:rsidRPr="00035C9E" w14:paraId="3DF85151" w14:textId="77777777" w:rsidTr="00896563">
        <w:trPr>
          <w:jc w:val="center"/>
        </w:trPr>
        <w:tc>
          <w:tcPr>
            <w:tcW w:w="1019" w:type="dxa"/>
            <w:vAlign w:val="center"/>
            <w:hideMark/>
          </w:tcPr>
          <w:p w14:paraId="07300210" w14:textId="77777777" w:rsidR="00035C9E" w:rsidRPr="00035C9E" w:rsidRDefault="00035C9E" w:rsidP="00035C9E">
            <w:pPr>
              <w:spacing w:after="160" w:line="279" w:lineRule="auto"/>
              <w:jc w:val="center"/>
              <w:rPr>
                <w:lang w:val="en-US"/>
              </w:rPr>
            </w:pPr>
            <w:r w:rsidRPr="00035C9E">
              <w:rPr>
                <w:b/>
                <w:bCs/>
                <w:lang w:val="en-US"/>
              </w:rPr>
              <w:t>III</w:t>
            </w:r>
          </w:p>
        </w:tc>
        <w:tc>
          <w:tcPr>
            <w:tcW w:w="2052" w:type="dxa"/>
            <w:vAlign w:val="center"/>
            <w:hideMark/>
          </w:tcPr>
          <w:p w14:paraId="57CBD53C" w14:textId="77777777" w:rsidR="00035C9E" w:rsidRPr="00035C9E" w:rsidRDefault="00035C9E" w:rsidP="00035C9E">
            <w:pPr>
              <w:spacing w:after="160" w:line="279" w:lineRule="auto"/>
              <w:jc w:val="center"/>
              <w:rPr>
                <w:lang w:val="en-US"/>
              </w:rPr>
            </w:pPr>
            <w:r w:rsidRPr="00035C9E">
              <w:rPr>
                <w:b/>
                <w:bCs/>
                <w:lang w:val="en-US"/>
              </w:rPr>
              <w:t>D3.2</w:t>
            </w:r>
          </w:p>
        </w:tc>
        <w:tc>
          <w:tcPr>
            <w:tcW w:w="3625" w:type="dxa"/>
            <w:vAlign w:val="center"/>
            <w:hideMark/>
          </w:tcPr>
          <w:p w14:paraId="41C04C31" w14:textId="77777777" w:rsidR="00035C9E" w:rsidRPr="00035C9E" w:rsidRDefault="00035C9E" w:rsidP="00035C9E">
            <w:pPr>
              <w:spacing w:after="160" w:line="279" w:lineRule="auto"/>
              <w:jc w:val="center"/>
              <w:rPr>
                <w:lang w:val="en-US"/>
              </w:rPr>
            </w:pPr>
            <w:r w:rsidRPr="00035C9E">
              <w:rPr>
                <w:lang w:val="en-US"/>
              </w:rPr>
              <w:t>Regional UX/Gamification Layer</w:t>
            </w:r>
          </w:p>
        </w:tc>
        <w:tc>
          <w:tcPr>
            <w:tcW w:w="1534" w:type="dxa"/>
            <w:vAlign w:val="center"/>
            <w:hideMark/>
          </w:tcPr>
          <w:p w14:paraId="0937D523" w14:textId="77777777" w:rsidR="00035C9E" w:rsidRPr="00035C9E" w:rsidRDefault="00035C9E" w:rsidP="00035C9E">
            <w:pPr>
              <w:spacing w:after="160" w:line="279" w:lineRule="auto"/>
              <w:jc w:val="center"/>
              <w:rPr>
                <w:lang w:val="en-US"/>
              </w:rPr>
            </w:pPr>
            <w:r w:rsidRPr="00035C9E">
              <w:rPr>
                <w:lang w:val="en-US"/>
              </w:rPr>
              <w:t>Month 12</w:t>
            </w:r>
          </w:p>
        </w:tc>
      </w:tr>
      <w:tr w:rsidR="00035C9E" w:rsidRPr="00035C9E" w14:paraId="03AA6CB6" w14:textId="77777777" w:rsidTr="00896563">
        <w:trPr>
          <w:jc w:val="center"/>
        </w:trPr>
        <w:tc>
          <w:tcPr>
            <w:tcW w:w="1019" w:type="dxa"/>
            <w:vAlign w:val="center"/>
            <w:hideMark/>
          </w:tcPr>
          <w:p w14:paraId="7A5473B4" w14:textId="77777777" w:rsidR="00035C9E" w:rsidRPr="00035C9E" w:rsidRDefault="00035C9E" w:rsidP="00035C9E">
            <w:pPr>
              <w:spacing w:after="160" w:line="279" w:lineRule="auto"/>
              <w:jc w:val="center"/>
              <w:rPr>
                <w:lang w:val="en-US"/>
              </w:rPr>
            </w:pPr>
            <w:r w:rsidRPr="00035C9E">
              <w:rPr>
                <w:b/>
                <w:bCs/>
                <w:lang w:val="en-US"/>
              </w:rPr>
              <w:t>IV</w:t>
            </w:r>
          </w:p>
        </w:tc>
        <w:tc>
          <w:tcPr>
            <w:tcW w:w="2052" w:type="dxa"/>
            <w:vAlign w:val="center"/>
            <w:hideMark/>
          </w:tcPr>
          <w:p w14:paraId="14E7B415" w14:textId="77777777" w:rsidR="00035C9E" w:rsidRPr="00035C9E" w:rsidRDefault="00035C9E" w:rsidP="00035C9E">
            <w:pPr>
              <w:spacing w:after="160" w:line="279" w:lineRule="auto"/>
              <w:jc w:val="center"/>
              <w:rPr>
                <w:lang w:val="en-US"/>
              </w:rPr>
            </w:pPr>
            <w:r w:rsidRPr="00035C9E">
              <w:rPr>
                <w:b/>
                <w:bCs/>
                <w:lang w:val="en-US"/>
              </w:rPr>
              <w:t>D4.1</w:t>
            </w:r>
          </w:p>
        </w:tc>
        <w:tc>
          <w:tcPr>
            <w:tcW w:w="3625" w:type="dxa"/>
            <w:vAlign w:val="center"/>
            <w:hideMark/>
          </w:tcPr>
          <w:p w14:paraId="17F44E7E" w14:textId="77777777" w:rsidR="00035C9E" w:rsidRPr="00035C9E" w:rsidRDefault="00035C9E" w:rsidP="00035C9E">
            <w:pPr>
              <w:spacing w:after="160" w:line="279" w:lineRule="auto"/>
              <w:jc w:val="center"/>
              <w:rPr>
                <w:lang w:val="en-US"/>
              </w:rPr>
            </w:pPr>
            <w:r w:rsidRPr="00035C9E">
              <w:rPr>
                <w:lang w:val="en-US"/>
              </w:rPr>
              <w:t>Field Pilot Data &amp; Sync Logs</w:t>
            </w:r>
          </w:p>
        </w:tc>
        <w:tc>
          <w:tcPr>
            <w:tcW w:w="1534" w:type="dxa"/>
            <w:vAlign w:val="center"/>
            <w:hideMark/>
          </w:tcPr>
          <w:p w14:paraId="1273E87B" w14:textId="77777777" w:rsidR="00035C9E" w:rsidRPr="00035C9E" w:rsidRDefault="00035C9E" w:rsidP="00035C9E">
            <w:pPr>
              <w:spacing w:after="160" w:line="279" w:lineRule="auto"/>
              <w:jc w:val="center"/>
              <w:rPr>
                <w:lang w:val="en-US"/>
              </w:rPr>
            </w:pPr>
            <w:r w:rsidRPr="00035C9E">
              <w:rPr>
                <w:lang w:val="en-US"/>
              </w:rPr>
              <w:t>Month 15</w:t>
            </w:r>
          </w:p>
        </w:tc>
      </w:tr>
      <w:tr w:rsidR="00035C9E" w:rsidRPr="00035C9E" w14:paraId="16893BC9" w14:textId="77777777" w:rsidTr="00896563">
        <w:trPr>
          <w:jc w:val="center"/>
        </w:trPr>
        <w:tc>
          <w:tcPr>
            <w:tcW w:w="1019" w:type="dxa"/>
            <w:vAlign w:val="center"/>
            <w:hideMark/>
          </w:tcPr>
          <w:p w14:paraId="3C19342B" w14:textId="77777777" w:rsidR="00035C9E" w:rsidRPr="00035C9E" w:rsidRDefault="00035C9E" w:rsidP="00035C9E">
            <w:pPr>
              <w:spacing w:after="160" w:line="279" w:lineRule="auto"/>
              <w:jc w:val="center"/>
              <w:rPr>
                <w:lang w:val="en-US"/>
              </w:rPr>
            </w:pPr>
            <w:r w:rsidRPr="00035C9E">
              <w:rPr>
                <w:b/>
                <w:bCs/>
                <w:lang w:val="en-US"/>
              </w:rPr>
              <w:t>V</w:t>
            </w:r>
          </w:p>
        </w:tc>
        <w:tc>
          <w:tcPr>
            <w:tcW w:w="2052" w:type="dxa"/>
            <w:vAlign w:val="center"/>
            <w:hideMark/>
          </w:tcPr>
          <w:p w14:paraId="2DF33C59" w14:textId="77777777" w:rsidR="00035C9E" w:rsidRPr="00035C9E" w:rsidRDefault="00035C9E" w:rsidP="00035C9E">
            <w:pPr>
              <w:spacing w:after="160" w:line="279" w:lineRule="auto"/>
              <w:jc w:val="center"/>
              <w:rPr>
                <w:lang w:val="en-US"/>
              </w:rPr>
            </w:pPr>
            <w:r w:rsidRPr="00035C9E">
              <w:rPr>
                <w:b/>
                <w:bCs/>
                <w:lang w:val="en-US"/>
              </w:rPr>
              <w:t>D5.1</w:t>
            </w:r>
          </w:p>
        </w:tc>
        <w:tc>
          <w:tcPr>
            <w:tcW w:w="3625" w:type="dxa"/>
            <w:vAlign w:val="center"/>
            <w:hideMark/>
          </w:tcPr>
          <w:p w14:paraId="675EFD4B" w14:textId="77777777" w:rsidR="00035C9E" w:rsidRPr="00035C9E" w:rsidRDefault="00035C9E" w:rsidP="00035C9E">
            <w:pPr>
              <w:spacing w:after="160" w:line="279" w:lineRule="auto"/>
              <w:jc w:val="center"/>
              <w:rPr>
                <w:lang w:val="en-US"/>
              </w:rPr>
            </w:pPr>
            <w:r w:rsidRPr="00035C9E">
              <w:rPr>
                <w:lang w:val="en-US"/>
              </w:rPr>
              <w:t>Scalable Production Platform</w:t>
            </w:r>
          </w:p>
        </w:tc>
        <w:tc>
          <w:tcPr>
            <w:tcW w:w="1534" w:type="dxa"/>
            <w:vAlign w:val="center"/>
            <w:hideMark/>
          </w:tcPr>
          <w:p w14:paraId="422813B7" w14:textId="77777777" w:rsidR="00035C9E" w:rsidRPr="00035C9E" w:rsidRDefault="00035C9E" w:rsidP="00035C9E">
            <w:pPr>
              <w:spacing w:after="160" w:line="279" w:lineRule="auto"/>
              <w:jc w:val="center"/>
              <w:rPr>
                <w:lang w:val="en-US"/>
              </w:rPr>
            </w:pPr>
            <w:r w:rsidRPr="00035C9E">
              <w:rPr>
                <w:lang w:val="en-US"/>
              </w:rPr>
              <w:t>Month 18</w:t>
            </w:r>
          </w:p>
        </w:tc>
      </w:tr>
    </w:tbl>
    <w:p w14:paraId="4B83A8E9" w14:textId="77777777" w:rsidR="00086EF9" w:rsidRDefault="00086EF9" w:rsidP="00035C9E">
      <w:pPr>
        <w:jc w:val="both"/>
      </w:pPr>
    </w:p>
    <w:p w14:paraId="7C28495B" w14:textId="333CEB72" w:rsidR="00035C9E" w:rsidRDefault="00035C9E" w:rsidP="00035C9E">
      <w:pPr>
        <w:jc w:val="both"/>
      </w:pPr>
      <w:r>
        <w:tab/>
      </w:r>
      <w:r w:rsidRPr="00035C9E">
        <w:t>To ensure project resilience, each phase includes a "buffer period" to account for local regulatory approvals or data-gathering delays in diverse geopolitical zones. The Critical Path for this project remains the seamless integration of the AI model with the offline sync protocol—any delay here triggers an immediate redistribution of developer resources from the frontend to the core AI logic (WP2).</w:t>
      </w:r>
    </w:p>
    <w:p w14:paraId="3B58C16C" w14:textId="0CEE03B9" w:rsidR="1224792F" w:rsidRDefault="1224792F" w:rsidP="254CDE31">
      <w:pPr>
        <w:pStyle w:val="Heading2"/>
      </w:pPr>
      <w:bookmarkStart w:id="13" w:name="_Toc219129374"/>
      <w:r>
        <w:lastRenderedPageBreak/>
        <w:t>Coordination and task schedule</w:t>
      </w:r>
      <w:bookmarkEnd w:id="13"/>
    </w:p>
    <w:p w14:paraId="2B51329F" w14:textId="6732CD4F" w:rsidR="00AC03A8" w:rsidRDefault="00896563" w:rsidP="00AC03A8">
      <w:pPr>
        <w:ind w:firstLine="720"/>
        <w:jc w:val="both"/>
      </w:pPr>
      <w:r w:rsidRPr="00896563">
        <w:t>Given the diverse locations of our consortium (Romania, Italy, Nigeria, South Africa, China, and Japan), BrightPath utilizes a "Follow-the-Sun" coordination model. This ensures that the project never sleeps. As the development team in Japan and China finishes their workday, they hand over their code commits and documentation to the teams in Europe and Africa. To manage this effectively, we establish Core Overlap Hours (13:00 - 15:00 UTC), where all partners are online simultaneously for "Synchronous Sprints" and critical decision-making. Outside these hours, coordination is managed asynchronously through a centralized Git-based Project Management Hub, where automated triggers notify the next team in the time zone sequence of pending tasks.</w:t>
      </w:r>
    </w:p>
    <w:p w14:paraId="18C02172" w14:textId="343010AC" w:rsidR="00896563" w:rsidRDefault="00896563" w:rsidP="00AC03A8">
      <w:pPr>
        <w:ind w:firstLine="720"/>
        <w:jc w:val="both"/>
      </w:pPr>
      <w:r w:rsidRPr="00896563">
        <w:t xml:space="preserve">The task schedule is strictly mapped against the National Academic Calendars of the target regions. Development of specific exam modules (e.g., the Romanian </w:t>
      </w:r>
      <w:proofErr w:type="spellStart"/>
      <w:r w:rsidRPr="00896563">
        <w:t>Bacalaureat</w:t>
      </w:r>
      <w:proofErr w:type="spellEnd"/>
      <w:r w:rsidRPr="00896563">
        <w:t xml:space="preserve"> or Chinese Gaokao) is timed to reach Beta-testing at least six months prior to the actual examination dates. This allows for a three-month intensive "Pilot User Period" followed by a final optimization phase based on real-world performance data.</w:t>
      </w:r>
    </w:p>
    <w:p w14:paraId="3CBFE4FF" w14:textId="77777777" w:rsidR="00896563" w:rsidRPr="00896563" w:rsidRDefault="00896563" w:rsidP="00896563">
      <w:pPr>
        <w:jc w:val="both"/>
        <w:rPr>
          <w:lang w:val="en-US"/>
        </w:rPr>
      </w:pPr>
      <w:r w:rsidRPr="00896563">
        <w:rPr>
          <w:lang w:val="en-US"/>
        </w:rPr>
        <w:t>Quarterly Milestone Breakdown:</w:t>
      </w:r>
    </w:p>
    <w:p w14:paraId="28C0ED3E" w14:textId="77777777" w:rsidR="00896563" w:rsidRPr="00896563" w:rsidRDefault="00896563" w:rsidP="00896563">
      <w:pPr>
        <w:numPr>
          <w:ilvl w:val="0"/>
          <w:numId w:val="50"/>
        </w:numPr>
        <w:jc w:val="both"/>
        <w:rPr>
          <w:lang w:val="en-US"/>
        </w:rPr>
      </w:pPr>
      <w:r w:rsidRPr="00896563">
        <w:rPr>
          <w:b/>
          <w:bCs/>
          <w:lang w:val="en-US"/>
        </w:rPr>
        <w:t>Q1: Foundations &amp; Legal:</w:t>
      </w:r>
      <w:r w:rsidRPr="00896563">
        <w:rPr>
          <w:lang w:val="en-US"/>
        </w:rPr>
        <w:t xml:space="preserve"> Setup of the Consortium Agreement, hardware procurement for regional nodes, and initial "Delta-Sync" protocol design.</w:t>
      </w:r>
    </w:p>
    <w:p w14:paraId="0C5A3EDD" w14:textId="77777777" w:rsidR="00896563" w:rsidRPr="00896563" w:rsidRDefault="00896563" w:rsidP="00896563">
      <w:pPr>
        <w:numPr>
          <w:ilvl w:val="0"/>
          <w:numId w:val="50"/>
        </w:numPr>
        <w:jc w:val="both"/>
        <w:rPr>
          <w:lang w:val="en-US"/>
        </w:rPr>
      </w:pPr>
      <w:r w:rsidRPr="00896563">
        <w:rPr>
          <w:b/>
          <w:bCs/>
          <w:lang w:val="en-US"/>
        </w:rPr>
        <w:t>Q2: Alpha Development:</w:t>
      </w:r>
      <w:r w:rsidRPr="00896563">
        <w:rPr>
          <w:lang w:val="en-US"/>
        </w:rPr>
        <w:t xml:space="preserve"> Building the core microservices and the TensorFlow "Predictive Risk" engine.</w:t>
      </w:r>
    </w:p>
    <w:p w14:paraId="7D2A67DE" w14:textId="77777777" w:rsidR="00896563" w:rsidRPr="00896563" w:rsidRDefault="00896563" w:rsidP="00896563">
      <w:pPr>
        <w:numPr>
          <w:ilvl w:val="0"/>
          <w:numId w:val="50"/>
        </w:numPr>
        <w:jc w:val="both"/>
        <w:rPr>
          <w:lang w:val="en-US"/>
        </w:rPr>
      </w:pPr>
      <w:r w:rsidRPr="00896563">
        <w:rPr>
          <w:b/>
          <w:bCs/>
          <w:lang w:val="en-US"/>
        </w:rPr>
        <w:t>Q3: Regional Branching:</w:t>
      </w:r>
      <w:r w:rsidRPr="00896563">
        <w:rPr>
          <w:lang w:val="en-US"/>
        </w:rPr>
        <w:t xml:space="preserve"> Integrating localized content for Nigeria, Japan, and Italy; testing of the "Cultural UX" gamification.</w:t>
      </w:r>
    </w:p>
    <w:p w14:paraId="5EDFA9B4" w14:textId="77777777" w:rsidR="00896563" w:rsidRPr="00896563" w:rsidRDefault="00896563" w:rsidP="00896563">
      <w:pPr>
        <w:numPr>
          <w:ilvl w:val="0"/>
          <w:numId w:val="50"/>
        </w:numPr>
        <w:jc w:val="both"/>
        <w:rPr>
          <w:lang w:val="en-US"/>
        </w:rPr>
      </w:pPr>
      <w:r w:rsidRPr="00896563">
        <w:rPr>
          <w:b/>
          <w:bCs/>
          <w:lang w:val="en-US"/>
        </w:rPr>
        <w:t>Q4: Pilot &amp; Stress-Test:</w:t>
      </w:r>
      <w:r w:rsidRPr="00896563">
        <w:rPr>
          <w:lang w:val="en-US"/>
        </w:rPr>
        <w:t xml:space="preserve"> Launching the "Light-Mode" version in low-bandwidth rural pilot sites; scaling the server cluster to 5,000 concurrent users.</w:t>
      </w:r>
    </w:p>
    <w:p w14:paraId="457E5A8C" w14:textId="77777777" w:rsidR="00896563" w:rsidRPr="00896563" w:rsidRDefault="00896563" w:rsidP="00896563">
      <w:pPr>
        <w:numPr>
          <w:ilvl w:val="0"/>
          <w:numId w:val="50"/>
        </w:numPr>
        <w:jc w:val="both"/>
        <w:rPr>
          <w:lang w:val="en-US"/>
        </w:rPr>
      </w:pPr>
      <w:r w:rsidRPr="00896563">
        <w:rPr>
          <w:b/>
          <w:bCs/>
          <w:lang w:val="en-US"/>
        </w:rPr>
        <w:t>Q5: Full Launch &amp; Impact Analysis:</w:t>
      </w:r>
      <w:r w:rsidRPr="00896563">
        <w:rPr>
          <w:lang w:val="en-US"/>
        </w:rPr>
        <w:t xml:space="preserve"> Expanding to the 10,000-user target and publishing the first "Learning Equity Index" report.</w:t>
      </w:r>
    </w:p>
    <w:p w14:paraId="16F58E47" w14:textId="77777777" w:rsidR="00896563" w:rsidRDefault="00896563" w:rsidP="00AC03A8">
      <w:pPr>
        <w:ind w:firstLine="720"/>
        <w:jc w:val="both"/>
      </w:pPr>
    </w:p>
    <w:p w14:paraId="09E3C135" w14:textId="5F31266D" w:rsidR="00896563" w:rsidRPr="007B6652" w:rsidRDefault="00896563" w:rsidP="00AC03A8">
      <w:pPr>
        <w:ind w:firstLine="720"/>
        <w:jc w:val="both"/>
      </w:pPr>
      <w:r w:rsidRPr="007B6652">
        <w:t>Coordination is supported by a Resource Tracking Matrix that monitors the "Work Intensity" of each partner. To prevent bottlenecks, especially in the AI-integration phase, we employ a "Shadowing" system where a secondary technical partner is always familiar with the primary developer's code. Task progress is measured through Bi-Weekly Retrospectives, where we utilize "Velocity Charts" to adjust the schedule in real-time. This ensures that if a regional curriculum changes unexpectedly—such as a shift in Japan’s JLPT requirements—the coordination team can reallocate "Localization Sprints" without derailing the global launch timeline.</w:t>
      </w:r>
    </w:p>
    <w:p w14:paraId="48070091" w14:textId="77777777" w:rsidR="00896563" w:rsidRDefault="00896563" w:rsidP="00AC03A8">
      <w:pPr>
        <w:ind w:firstLine="720"/>
        <w:jc w:val="both"/>
      </w:pPr>
    </w:p>
    <w:p w14:paraId="6F462383" w14:textId="0A20E70B" w:rsidR="254CDE31" w:rsidRDefault="60AEE6DB" w:rsidP="45F54FD7">
      <w:pPr>
        <w:pStyle w:val="Heading3"/>
      </w:pPr>
      <w:bookmarkStart w:id="14" w:name="_Toc219129375"/>
      <w:r w:rsidRPr="45F54FD7">
        <w:t xml:space="preserve">Project timeline overview (indicative duration: </w:t>
      </w:r>
      <w:r w:rsidR="00896563">
        <w:t>78</w:t>
      </w:r>
      <w:r w:rsidRPr="45F54FD7">
        <w:t xml:space="preserve"> weeks)</w:t>
      </w:r>
      <w:bookmarkEnd w:id="14"/>
    </w:p>
    <w:p w14:paraId="58CA485C" w14:textId="5A02ACE0" w:rsidR="45F54FD7" w:rsidRDefault="00896563" w:rsidP="00896563">
      <w:pPr>
        <w:ind w:firstLine="720"/>
      </w:pPr>
      <w:r w:rsidRPr="00896563">
        <w:t>The timeline is divided into five strategic phases, each designed to ensure technical stability before scaling to the next level of complexity.</w:t>
      </w:r>
    </w:p>
    <w:p w14:paraId="175A6EED" w14:textId="77777777" w:rsidR="00896563" w:rsidRPr="00896563" w:rsidRDefault="00896563" w:rsidP="00896563">
      <w:pPr>
        <w:rPr>
          <w:b/>
          <w:bCs/>
          <w:lang w:val="en-US"/>
        </w:rPr>
      </w:pPr>
      <w:r w:rsidRPr="00896563">
        <w:rPr>
          <w:b/>
          <w:bCs/>
          <w:lang w:val="en-US"/>
        </w:rPr>
        <w:t>Phase 1: Initiation &amp; Discovery (Weeks 1–10)</w:t>
      </w:r>
    </w:p>
    <w:p w14:paraId="035E2CAE" w14:textId="77777777" w:rsidR="00896563" w:rsidRPr="00896563" w:rsidRDefault="00896563" w:rsidP="00896563">
      <w:pPr>
        <w:numPr>
          <w:ilvl w:val="0"/>
          <w:numId w:val="51"/>
        </w:numPr>
        <w:rPr>
          <w:lang w:val="en-US"/>
        </w:rPr>
      </w:pPr>
      <w:r w:rsidRPr="00896563">
        <w:rPr>
          <w:b/>
          <w:bCs/>
          <w:lang w:val="en-US"/>
        </w:rPr>
        <w:t>Focus:</w:t>
      </w:r>
      <w:r w:rsidRPr="00896563">
        <w:rPr>
          <w:lang w:val="en-US"/>
        </w:rPr>
        <w:t xml:space="preserve"> Requirement gathering, stakeholder alignment across the consortium, and pedagogical research.</w:t>
      </w:r>
    </w:p>
    <w:p w14:paraId="4EE4B3A0" w14:textId="77777777" w:rsidR="00896563" w:rsidRPr="00896563" w:rsidRDefault="00896563" w:rsidP="00896563">
      <w:pPr>
        <w:numPr>
          <w:ilvl w:val="0"/>
          <w:numId w:val="51"/>
        </w:numPr>
        <w:rPr>
          <w:lang w:val="en-US"/>
        </w:rPr>
      </w:pPr>
      <w:r w:rsidRPr="00896563">
        <w:rPr>
          <w:b/>
          <w:bCs/>
          <w:lang w:val="en-US"/>
        </w:rPr>
        <w:t>Key Tasks:</w:t>
      </w:r>
      <w:r w:rsidRPr="00896563">
        <w:rPr>
          <w:lang w:val="en-US"/>
        </w:rPr>
        <w:t xml:space="preserve"> Define the "Learning Equity Index" metrics, finalize the technical architecture (Flask/MySQL/TensorFlow), and map national curricula for the six target regions.</w:t>
      </w:r>
    </w:p>
    <w:p w14:paraId="36CBE59B" w14:textId="77777777" w:rsidR="00896563" w:rsidRPr="00896563" w:rsidRDefault="00896563" w:rsidP="00896563">
      <w:pPr>
        <w:numPr>
          <w:ilvl w:val="0"/>
          <w:numId w:val="51"/>
        </w:numPr>
        <w:rPr>
          <w:lang w:val="en-US"/>
        </w:rPr>
      </w:pPr>
      <w:r w:rsidRPr="00896563">
        <w:rPr>
          <w:b/>
          <w:bCs/>
          <w:lang w:val="en-US"/>
        </w:rPr>
        <w:t>Deliverable:</w:t>
      </w:r>
      <w:r w:rsidRPr="00896563">
        <w:rPr>
          <w:lang w:val="en-US"/>
        </w:rPr>
        <w:t xml:space="preserve"> Project Charter and Global Curricular Map.</w:t>
      </w:r>
    </w:p>
    <w:p w14:paraId="4734350A" w14:textId="77777777" w:rsidR="00896563" w:rsidRPr="00896563" w:rsidRDefault="00896563" w:rsidP="00896563">
      <w:pPr>
        <w:rPr>
          <w:b/>
          <w:bCs/>
          <w:lang w:val="en-US"/>
        </w:rPr>
      </w:pPr>
      <w:r w:rsidRPr="00896563">
        <w:rPr>
          <w:b/>
          <w:bCs/>
          <w:lang w:val="en-US"/>
        </w:rPr>
        <w:t>Phase 2: Core Development &amp; Alpha Prototype (Weeks 11–34)</w:t>
      </w:r>
    </w:p>
    <w:p w14:paraId="38E39048" w14:textId="77777777" w:rsidR="00896563" w:rsidRPr="00896563" w:rsidRDefault="00896563" w:rsidP="00896563">
      <w:pPr>
        <w:numPr>
          <w:ilvl w:val="0"/>
          <w:numId w:val="52"/>
        </w:numPr>
        <w:rPr>
          <w:lang w:val="en-US"/>
        </w:rPr>
      </w:pPr>
      <w:r w:rsidRPr="00896563">
        <w:rPr>
          <w:b/>
          <w:bCs/>
          <w:lang w:val="en-US"/>
        </w:rPr>
        <w:t>Focus:</w:t>
      </w:r>
      <w:r w:rsidRPr="00896563">
        <w:rPr>
          <w:lang w:val="en-US"/>
        </w:rPr>
        <w:t xml:space="preserve"> Engineering the backend microservices, the "Binary-Delta" sync protocol, and the initial AI models.</w:t>
      </w:r>
    </w:p>
    <w:p w14:paraId="0D22F738" w14:textId="77777777" w:rsidR="00896563" w:rsidRPr="00896563" w:rsidRDefault="00896563" w:rsidP="00896563">
      <w:pPr>
        <w:numPr>
          <w:ilvl w:val="0"/>
          <w:numId w:val="52"/>
        </w:numPr>
        <w:rPr>
          <w:lang w:val="en-US"/>
        </w:rPr>
      </w:pPr>
      <w:r w:rsidRPr="00896563">
        <w:rPr>
          <w:b/>
          <w:bCs/>
          <w:lang w:val="en-US"/>
        </w:rPr>
        <w:t>Key Tasks:</w:t>
      </w:r>
      <w:r w:rsidRPr="00896563">
        <w:rPr>
          <w:lang w:val="en-US"/>
        </w:rPr>
        <w:t xml:space="preserve"> Build the responsive frontend, implement the </w:t>
      </w:r>
      <w:proofErr w:type="spellStart"/>
      <w:r w:rsidRPr="00896563">
        <w:rPr>
          <w:lang w:val="en-US"/>
        </w:rPr>
        <w:t>SQLAlchemy</w:t>
      </w:r>
      <w:proofErr w:type="spellEnd"/>
      <w:r w:rsidRPr="00896563">
        <w:rPr>
          <w:lang w:val="en-US"/>
        </w:rPr>
        <w:t xml:space="preserve"> ORM layer, and train the baseline adaptive learning engine using TensorFlow.</w:t>
      </w:r>
    </w:p>
    <w:p w14:paraId="1172E9C0" w14:textId="77777777" w:rsidR="00896563" w:rsidRPr="00896563" w:rsidRDefault="00896563" w:rsidP="00896563">
      <w:pPr>
        <w:numPr>
          <w:ilvl w:val="0"/>
          <w:numId w:val="52"/>
        </w:numPr>
        <w:rPr>
          <w:lang w:val="en-US"/>
        </w:rPr>
      </w:pPr>
      <w:r w:rsidRPr="00896563">
        <w:rPr>
          <w:b/>
          <w:bCs/>
          <w:lang w:val="en-US"/>
        </w:rPr>
        <w:t>Deliverable:</w:t>
      </w:r>
      <w:r w:rsidRPr="00896563">
        <w:rPr>
          <w:lang w:val="en-US"/>
        </w:rPr>
        <w:t xml:space="preserve"> Internal Alpha Prototype (functional offline-sync).</w:t>
      </w:r>
    </w:p>
    <w:p w14:paraId="007E2C64" w14:textId="77777777" w:rsidR="00896563" w:rsidRPr="00896563" w:rsidRDefault="00896563" w:rsidP="00896563">
      <w:pPr>
        <w:rPr>
          <w:b/>
          <w:bCs/>
          <w:lang w:val="en-US"/>
        </w:rPr>
      </w:pPr>
      <w:r w:rsidRPr="00896563">
        <w:rPr>
          <w:b/>
          <w:bCs/>
          <w:lang w:val="en-US"/>
        </w:rPr>
        <w:t>Phase 3: Regional Localization &amp; Beta 1 (Weeks 35–52)</w:t>
      </w:r>
    </w:p>
    <w:p w14:paraId="0379B04E" w14:textId="77777777" w:rsidR="00896563" w:rsidRPr="00896563" w:rsidRDefault="00896563" w:rsidP="00896563">
      <w:pPr>
        <w:numPr>
          <w:ilvl w:val="0"/>
          <w:numId w:val="53"/>
        </w:numPr>
        <w:rPr>
          <w:lang w:val="en-US"/>
        </w:rPr>
      </w:pPr>
      <w:r w:rsidRPr="00896563">
        <w:rPr>
          <w:b/>
          <w:bCs/>
          <w:lang w:val="en-US"/>
        </w:rPr>
        <w:t>Focus:</w:t>
      </w:r>
      <w:r w:rsidRPr="00896563">
        <w:rPr>
          <w:lang w:val="en-US"/>
        </w:rPr>
        <w:t xml:space="preserve"> Adapting the platform for regional nuances and expanding language support.</w:t>
      </w:r>
    </w:p>
    <w:p w14:paraId="6E6D47BF" w14:textId="77777777" w:rsidR="00896563" w:rsidRPr="00896563" w:rsidRDefault="00896563" w:rsidP="00896563">
      <w:pPr>
        <w:numPr>
          <w:ilvl w:val="0"/>
          <w:numId w:val="53"/>
        </w:numPr>
        <w:rPr>
          <w:lang w:val="en-US"/>
        </w:rPr>
      </w:pPr>
      <w:r w:rsidRPr="00896563">
        <w:rPr>
          <w:b/>
          <w:bCs/>
          <w:lang w:val="en-US"/>
        </w:rPr>
        <w:t>Key Tasks:</w:t>
      </w:r>
      <w:r w:rsidRPr="00896563">
        <w:rPr>
          <w:lang w:val="en-US"/>
        </w:rPr>
        <w:t xml:space="preserve"> Implement cultural gamification branches (Japan/China vs. Nigeria/SA), integrate local exam rubrics (</w:t>
      </w:r>
      <w:proofErr w:type="spellStart"/>
      <w:r w:rsidRPr="00896563">
        <w:rPr>
          <w:lang w:val="en-US"/>
        </w:rPr>
        <w:t>Bacalaureat</w:t>
      </w:r>
      <w:proofErr w:type="spellEnd"/>
      <w:r w:rsidRPr="00896563">
        <w:rPr>
          <w:lang w:val="en-US"/>
        </w:rPr>
        <w:t>, JLPT), and optimize the UI for low-resource hardware.</w:t>
      </w:r>
    </w:p>
    <w:p w14:paraId="7166648D" w14:textId="77777777" w:rsidR="00896563" w:rsidRPr="00896563" w:rsidRDefault="00896563" w:rsidP="00896563">
      <w:pPr>
        <w:numPr>
          <w:ilvl w:val="0"/>
          <w:numId w:val="53"/>
        </w:numPr>
        <w:rPr>
          <w:lang w:val="en-US"/>
        </w:rPr>
      </w:pPr>
      <w:r w:rsidRPr="00896563">
        <w:rPr>
          <w:b/>
          <w:bCs/>
          <w:lang w:val="en-US"/>
        </w:rPr>
        <w:t>Deliverable:</w:t>
      </w:r>
      <w:r w:rsidRPr="00896563">
        <w:rPr>
          <w:lang w:val="en-US"/>
        </w:rPr>
        <w:t xml:space="preserve"> Regional Beta Version (available for internal consortium testing).</w:t>
      </w:r>
    </w:p>
    <w:p w14:paraId="002C610C" w14:textId="77777777" w:rsidR="00896563" w:rsidRPr="00896563" w:rsidRDefault="00896563" w:rsidP="00896563">
      <w:pPr>
        <w:rPr>
          <w:b/>
          <w:bCs/>
          <w:lang w:val="en-US"/>
        </w:rPr>
      </w:pPr>
      <w:r w:rsidRPr="00896563">
        <w:rPr>
          <w:b/>
          <w:bCs/>
          <w:lang w:val="en-US"/>
        </w:rPr>
        <w:t>Phase 4: Pilot Testing &amp; Optimization (Weeks 53–66)</w:t>
      </w:r>
    </w:p>
    <w:p w14:paraId="4193CB85" w14:textId="77777777" w:rsidR="00896563" w:rsidRPr="00896563" w:rsidRDefault="00896563" w:rsidP="00896563">
      <w:pPr>
        <w:numPr>
          <w:ilvl w:val="0"/>
          <w:numId w:val="54"/>
        </w:numPr>
        <w:rPr>
          <w:lang w:val="en-US"/>
        </w:rPr>
      </w:pPr>
      <w:r w:rsidRPr="00896563">
        <w:rPr>
          <w:b/>
          <w:bCs/>
          <w:lang w:val="en-US"/>
        </w:rPr>
        <w:t>Focus:</w:t>
      </w:r>
      <w:r w:rsidRPr="00896563">
        <w:rPr>
          <w:lang w:val="en-US"/>
        </w:rPr>
        <w:t xml:space="preserve"> Real-world validation in rural and underserved areas.</w:t>
      </w:r>
    </w:p>
    <w:p w14:paraId="5DF39611" w14:textId="77777777" w:rsidR="00896563" w:rsidRPr="00896563" w:rsidRDefault="00896563" w:rsidP="00896563">
      <w:pPr>
        <w:numPr>
          <w:ilvl w:val="0"/>
          <w:numId w:val="54"/>
        </w:numPr>
        <w:rPr>
          <w:lang w:val="en-US"/>
        </w:rPr>
      </w:pPr>
      <w:r w:rsidRPr="00896563">
        <w:rPr>
          <w:b/>
          <w:bCs/>
          <w:lang w:val="en-US"/>
        </w:rPr>
        <w:t>Key Tasks:</w:t>
      </w:r>
      <w:r w:rsidRPr="00896563">
        <w:rPr>
          <w:lang w:val="en-US"/>
        </w:rPr>
        <w:t xml:space="preserve"> Conduct 12-week pilots in Nigeria and Romania, collect data on sync reliability and user engagement, and refine AI predictive models based on pilot feedback.</w:t>
      </w:r>
    </w:p>
    <w:p w14:paraId="64D0EFDA" w14:textId="77777777" w:rsidR="00896563" w:rsidRPr="00896563" w:rsidRDefault="00896563" w:rsidP="00896563">
      <w:pPr>
        <w:numPr>
          <w:ilvl w:val="0"/>
          <w:numId w:val="54"/>
        </w:numPr>
        <w:rPr>
          <w:lang w:val="en-US"/>
        </w:rPr>
      </w:pPr>
      <w:r w:rsidRPr="00896563">
        <w:rPr>
          <w:b/>
          <w:bCs/>
          <w:lang w:val="en-US"/>
        </w:rPr>
        <w:t>Deliverable:</w:t>
      </w:r>
      <w:r w:rsidRPr="00896563">
        <w:rPr>
          <w:lang w:val="en-US"/>
        </w:rPr>
        <w:t xml:space="preserve"> Pilot Evaluation Report &amp; Performance Patch.</w:t>
      </w:r>
    </w:p>
    <w:p w14:paraId="3E8E6AB1" w14:textId="77777777" w:rsidR="00896563" w:rsidRPr="00896563" w:rsidRDefault="00896563" w:rsidP="00896563">
      <w:pPr>
        <w:rPr>
          <w:b/>
          <w:bCs/>
          <w:lang w:val="en-US"/>
        </w:rPr>
      </w:pPr>
      <w:r w:rsidRPr="00896563">
        <w:rPr>
          <w:b/>
          <w:bCs/>
          <w:lang w:val="en-US"/>
        </w:rPr>
        <w:t>Phase 5: Global Launch &amp; Scaling (Weeks 67–78)</w:t>
      </w:r>
    </w:p>
    <w:p w14:paraId="789FE2BC" w14:textId="77777777" w:rsidR="00896563" w:rsidRPr="00896563" w:rsidRDefault="00896563" w:rsidP="00896563">
      <w:pPr>
        <w:numPr>
          <w:ilvl w:val="0"/>
          <w:numId w:val="55"/>
        </w:numPr>
        <w:rPr>
          <w:lang w:val="en-US"/>
        </w:rPr>
      </w:pPr>
      <w:r w:rsidRPr="00896563">
        <w:rPr>
          <w:b/>
          <w:bCs/>
          <w:lang w:val="en-US"/>
        </w:rPr>
        <w:lastRenderedPageBreak/>
        <w:t>Focus:</w:t>
      </w:r>
      <w:r w:rsidRPr="00896563">
        <w:rPr>
          <w:lang w:val="en-US"/>
        </w:rPr>
        <w:t xml:space="preserve"> Production deployment and reaching the 10,000 concurrent user </w:t>
      </w:r>
      <w:proofErr w:type="gramStart"/>
      <w:r w:rsidRPr="00896563">
        <w:rPr>
          <w:lang w:val="en-US"/>
        </w:rPr>
        <w:t>target</w:t>
      </w:r>
      <w:proofErr w:type="gramEnd"/>
      <w:r w:rsidRPr="00896563">
        <w:rPr>
          <w:lang w:val="en-US"/>
        </w:rPr>
        <w:t>.</w:t>
      </w:r>
    </w:p>
    <w:p w14:paraId="28CA4FB8" w14:textId="77777777" w:rsidR="00896563" w:rsidRPr="00896563" w:rsidRDefault="00896563" w:rsidP="00896563">
      <w:pPr>
        <w:numPr>
          <w:ilvl w:val="0"/>
          <w:numId w:val="55"/>
        </w:numPr>
        <w:rPr>
          <w:lang w:val="en-US"/>
        </w:rPr>
      </w:pPr>
      <w:r w:rsidRPr="00896563">
        <w:rPr>
          <w:b/>
          <w:bCs/>
          <w:lang w:val="en-US"/>
        </w:rPr>
        <w:t>Key Tasks:</w:t>
      </w:r>
      <w:r w:rsidRPr="00896563">
        <w:rPr>
          <w:lang w:val="en-US"/>
        </w:rPr>
        <w:t xml:space="preserve"> Final security audits (GDPR compliance), Kubernetes cluster deployment for horizontal scaling, and official marketing/onboarding rollout.</w:t>
      </w:r>
    </w:p>
    <w:p w14:paraId="7460FE69" w14:textId="77777777" w:rsidR="00896563" w:rsidRPr="00896563" w:rsidRDefault="00896563" w:rsidP="00896563">
      <w:pPr>
        <w:numPr>
          <w:ilvl w:val="0"/>
          <w:numId w:val="55"/>
        </w:numPr>
        <w:rPr>
          <w:lang w:val="en-US"/>
        </w:rPr>
      </w:pPr>
      <w:r w:rsidRPr="00896563">
        <w:rPr>
          <w:b/>
          <w:bCs/>
          <w:lang w:val="en-US"/>
        </w:rPr>
        <w:t>Deliverable:</w:t>
      </w:r>
      <w:r w:rsidRPr="00896563">
        <w:rPr>
          <w:lang w:val="en-US"/>
        </w:rPr>
        <w:t xml:space="preserve"> Production-ready BrightPath Platform.</w:t>
      </w:r>
    </w:p>
    <w:tbl>
      <w:tblPr>
        <w:tblStyle w:val="TableGrid"/>
        <w:tblW w:w="0" w:type="auto"/>
        <w:jc w:val="center"/>
        <w:tblLook w:val="04A0" w:firstRow="1" w:lastRow="0" w:firstColumn="1" w:lastColumn="0" w:noHBand="0" w:noVBand="1"/>
      </w:tblPr>
      <w:tblGrid>
        <w:gridCol w:w="2007"/>
        <w:gridCol w:w="1350"/>
        <w:gridCol w:w="2968"/>
        <w:gridCol w:w="1441"/>
      </w:tblGrid>
      <w:tr w:rsidR="00896563" w:rsidRPr="00896563" w14:paraId="3F175A02" w14:textId="77777777" w:rsidTr="00896563">
        <w:trPr>
          <w:jc w:val="center"/>
        </w:trPr>
        <w:tc>
          <w:tcPr>
            <w:tcW w:w="2007" w:type="dxa"/>
            <w:vAlign w:val="center"/>
            <w:hideMark/>
          </w:tcPr>
          <w:p w14:paraId="5CB385E6" w14:textId="77777777" w:rsidR="00896563" w:rsidRPr="00896563" w:rsidRDefault="00896563" w:rsidP="00896563">
            <w:pPr>
              <w:spacing w:after="160" w:line="279" w:lineRule="auto"/>
              <w:jc w:val="center"/>
              <w:rPr>
                <w:lang w:val="en-US"/>
              </w:rPr>
            </w:pPr>
            <w:r w:rsidRPr="00896563">
              <w:rPr>
                <w:b/>
                <w:bCs/>
                <w:lang w:val="en-US"/>
              </w:rPr>
              <w:t>Phase</w:t>
            </w:r>
          </w:p>
        </w:tc>
        <w:tc>
          <w:tcPr>
            <w:tcW w:w="1350" w:type="dxa"/>
            <w:vAlign w:val="center"/>
            <w:hideMark/>
          </w:tcPr>
          <w:p w14:paraId="6E24BA85" w14:textId="77777777" w:rsidR="00896563" w:rsidRPr="00896563" w:rsidRDefault="00896563" w:rsidP="00896563">
            <w:pPr>
              <w:spacing w:after="160" w:line="279" w:lineRule="auto"/>
              <w:jc w:val="center"/>
              <w:rPr>
                <w:lang w:val="en-US"/>
              </w:rPr>
            </w:pPr>
            <w:r w:rsidRPr="00896563">
              <w:rPr>
                <w:b/>
                <w:bCs/>
                <w:lang w:val="en-US"/>
              </w:rPr>
              <w:t>Duration</w:t>
            </w:r>
          </w:p>
        </w:tc>
        <w:tc>
          <w:tcPr>
            <w:tcW w:w="2968" w:type="dxa"/>
            <w:vAlign w:val="center"/>
            <w:hideMark/>
          </w:tcPr>
          <w:p w14:paraId="12147030" w14:textId="77777777" w:rsidR="00896563" w:rsidRPr="00896563" w:rsidRDefault="00896563" w:rsidP="00896563">
            <w:pPr>
              <w:spacing w:after="160" w:line="279" w:lineRule="auto"/>
              <w:jc w:val="center"/>
              <w:rPr>
                <w:lang w:val="en-US"/>
              </w:rPr>
            </w:pPr>
            <w:r w:rsidRPr="00896563">
              <w:rPr>
                <w:b/>
                <w:bCs/>
                <w:lang w:val="en-US"/>
              </w:rPr>
              <w:t>Primary Objective</w:t>
            </w:r>
          </w:p>
        </w:tc>
        <w:tc>
          <w:tcPr>
            <w:tcW w:w="1441" w:type="dxa"/>
            <w:vAlign w:val="center"/>
            <w:hideMark/>
          </w:tcPr>
          <w:p w14:paraId="35209C42" w14:textId="77777777" w:rsidR="00896563" w:rsidRPr="00896563" w:rsidRDefault="00896563" w:rsidP="00896563">
            <w:pPr>
              <w:spacing w:after="160" w:line="279" w:lineRule="auto"/>
              <w:jc w:val="center"/>
              <w:rPr>
                <w:lang w:val="en-US"/>
              </w:rPr>
            </w:pPr>
            <w:r w:rsidRPr="00896563">
              <w:rPr>
                <w:b/>
                <w:bCs/>
                <w:lang w:val="en-US"/>
              </w:rPr>
              <w:t>Risk Level</w:t>
            </w:r>
          </w:p>
        </w:tc>
      </w:tr>
      <w:tr w:rsidR="00896563" w:rsidRPr="00896563" w14:paraId="25101604" w14:textId="77777777" w:rsidTr="00896563">
        <w:trPr>
          <w:jc w:val="center"/>
        </w:trPr>
        <w:tc>
          <w:tcPr>
            <w:tcW w:w="2007" w:type="dxa"/>
            <w:vAlign w:val="center"/>
            <w:hideMark/>
          </w:tcPr>
          <w:p w14:paraId="7DE4C3E2" w14:textId="77777777" w:rsidR="00896563" w:rsidRPr="00896563" w:rsidRDefault="00896563" w:rsidP="00896563">
            <w:pPr>
              <w:spacing w:after="160" w:line="279" w:lineRule="auto"/>
              <w:jc w:val="center"/>
              <w:rPr>
                <w:lang w:val="en-US"/>
              </w:rPr>
            </w:pPr>
            <w:r w:rsidRPr="00896563">
              <w:rPr>
                <w:b/>
                <w:bCs/>
                <w:lang w:val="en-US"/>
              </w:rPr>
              <w:t>I. Discovery</w:t>
            </w:r>
          </w:p>
        </w:tc>
        <w:tc>
          <w:tcPr>
            <w:tcW w:w="1350" w:type="dxa"/>
            <w:vAlign w:val="center"/>
            <w:hideMark/>
          </w:tcPr>
          <w:p w14:paraId="4C3BA80B" w14:textId="77777777" w:rsidR="00896563" w:rsidRPr="00896563" w:rsidRDefault="00896563" w:rsidP="00896563">
            <w:pPr>
              <w:spacing w:after="160" w:line="279" w:lineRule="auto"/>
              <w:jc w:val="center"/>
              <w:rPr>
                <w:lang w:val="en-US"/>
              </w:rPr>
            </w:pPr>
            <w:r w:rsidRPr="00896563">
              <w:rPr>
                <w:lang w:val="en-US"/>
              </w:rPr>
              <w:t>10 Weeks</w:t>
            </w:r>
          </w:p>
        </w:tc>
        <w:tc>
          <w:tcPr>
            <w:tcW w:w="2968" w:type="dxa"/>
            <w:vAlign w:val="center"/>
            <w:hideMark/>
          </w:tcPr>
          <w:p w14:paraId="27AA7A0D" w14:textId="77777777" w:rsidR="00896563" w:rsidRPr="00896563" w:rsidRDefault="00896563" w:rsidP="00896563">
            <w:pPr>
              <w:spacing w:after="160" w:line="279" w:lineRule="auto"/>
              <w:jc w:val="center"/>
              <w:rPr>
                <w:lang w:val="en-US"/>
              </w:rPr>
            </w:pPr>
            <w:r w:rsidRPr="00896563">
              <w:rPr>
                <w:lang w:val="en-US"/>
              </w:rPr>
              <w:t>Goal Alignment &amp; Design</w:t>
            </w:r>
          </w:p>
        </w:tc>
        <w:tc>
          <w:tcPr>
            <w:tcW w:w="1441" w:type="dxa"/>
            <w:vAlign w:val="center"/>
            <w:hideMark/>
          </w:tcPr>
          <w:p w14:paraId="52190636" w14:textId="77777777" w:rsidR="00896563" w:rsidRPr="00896563" w:rsidRDefault="00896563" w:rsidP="00896563">
            <w:pPr>
              <w:spacing w:after="160" w:line="279" w:lineRule="auto"/>
              <w:jc w:val="center"/>
              <w:rPr>
                <w:lang w:val="en-US"/>
              </w:rPr>
            </w:pPr>
            <w:r w:rsidRPr="00896563">
              <w:rPr>
                <w:lang w:val="en-US"/>
              </w:rPr>
              <w:t>Low</w:t>
            </w:r>
          </w:p>
        </w:tc>
      </w:tr>
      <w:tr w:rsidR="00896563" w:rsidRPr="00896563" w14:paraId="66DA7C26" w14:textId="77777777" w:rsidTr="00896563">
        <w:trPr>
          <w:jc w:val="center"/>
        </w:trPr>
        <w:tc>
          <w:tcPr>
            <w:tcW w:w="2007" w:type="dxa"/>
            <w:vAlign w:val="center"/>
            <w:hideMark/>
          </w:tcPr>
          <w:p w14:paraId="75296D78" w14:textId="77777777" w:rsidR="00896563" w:rsidRPr="00896563" w:rsidRDefault="00896563" w:rsidP="00896563">
            <w:pPr>
              <w:spacing w:after="160" w:line="279" w:lineRule="auto"/>
              <w:jc w:val="center"/>
              <w:rPr>
                <w:lang w:val="en-US"/>
              </w:rPr>
            </w:pPr>
            <w:r w:rsidRPr="00896563">
              <w:rPr>
                <w:b/>
                <w:bCs/>
                <w:lang w:val="en-US"/>
              </w:rPr>
              <w:t>II. Core Dev</w:t>
            </w:r>
          </w:p>
        </w:tc>
        <w:tc>
          <w:tcPr>
            <w:tcW w:w="1350" w:type="dxa"/>
            <w:vAlign w:val="center"/>
            <w:hideMark/>
          </w:tcPr>
          <w:p w14:paraId="51598283" w14:textId="77777777" w:rsidR="00896563" w:rsidRPr="00896563" w:rsidRDefault="00896563" w:rsidP="00896563">
            <w:pPr>
              <w:spacing w:after="160" w:line="279" w:lineRule="auto"/>
              <w:jc w:val="center"/>
              <w:rPr>
                <w:lang w:val="en-US"/>
              </w:rPr>
            </w:pPr>
            <w:r w:rsidRPr="00896563">
              <w:rPr>
                <w:lang w:val="en-US"/>
              </w:rPr>
              <w:t>24 Weeks</w:t>
            </w:r>
          </w:p>
        </w:tc>
        <w:tc>
          <w:tcPr>
            <w:tcW w:w="2968" w:type="dxa"/>
            <w:vAlign w:val="center"/>
            <w:hideMark/>
          </w:tcPr>
          <w:p w14:paraId="71F0C769" w14:textId="77777777" w:rsidR="00896563" w:rsidRPr="00896563" w:rsidRDefault="00896563" w:rsidP="00896563">
            <w:pPr>
              <w:spacing w:after="160" w:line="279" w:lineRule="auto"/>
              <w:jc w:val="center"/>
              <w:rPr>
                <w:lang w:val="en-US"/>
              </w:rPr>
            </w:pPr>
            <w:r w:rsidRPr="00896563">
              <w:rPr>
                <w:lang w:val="en-US"/>
              </w:rPr>
              <w:t>Backend &amp; AI Engineering</w:t>
            </w:r>
          </w:p>
        </w:tc>
        <w:tc>
          <w:tcPr>
            <w:tcW w:w="1441" w:type="dxa"/>
            <w:vAlign w:val="center"/>
            <w:hideMark/>
          </w:tcPr>
          <w:p w14:paraId="3D1EEF98" w14:textId="77777777" w:rsidR="00896563" w:rsidRPr="00896563" w:rsidRDefault="00896563" w:rsidP="00896563">
            <w:pPr>
              <w:spacing w:after="160" w:line="279" w:lineRule="auto"/>
              <w:jc w:val="center"/>
              <w:rPr>
                <w:lang w:val="en-US"/>
              </w:rPr>
            </w:pPr>
            <w:r w:rsidRPr="00896563">
              <w:rPr>
                <w:lang w:val="en-US"/>
              </w:rPr>
              <w:t>High</w:t>
            </w:r>
          </w:p>
        </w:tc>
      </w:tr>
      <w:tr w:rsidR="00896563" w:rsidRPr="00896563" w14:paraId="3F2AA4CA" w14:textId="77777777" w:rsidTr="00896563">
        <w:trPr>
          <w:jc w:val="center"/>
        </w:trPr>
        <w:tc>
          <w:tcPr>
            <w:tcW w:w="2007" w:type="dxa"/>
            <w:vAlign w:val="center"/>
            <w:hideMark/>
          </w:tcPr>
          <w:p w14:paraId="66D9A727" w14:textId="77777777" w:rsidR="00896563" w:rsidRPr="00896563" w:rsidRDefault="00896563" w:rsidP="00896563">
            <w:pPr>
              <w:spacing w:after="160" w:line="279" w:lineRule="auto"/>
              <w:jc w:val="center"/>
              <w:rPr>
                <w:lang w:val="en-US"/>
              </w:rPr>
            </w:pPr>
            <w:r w:rsidRPr="00896563">
              <w:rPr>
                <w:b/>
                <w:bCs/>
                <w:lang w:val="en-US"/>
              </w:rPr>
              <w:t>III. Localization</w:t>
            </w:r>
          </w:p>
        </w:tc>
        <w:tc>
          <w:tcPr>
            <w:tcW w:w="1350" w:type="dxa"/>
            <w:vAlign w:val="center"/>
            <w:hideMark/>
          </w:tcPr>
          <w:p w14:paraId="46EE6BD8" w14:textId="77777777" w:rsidR="00896563" w:rsidRPr="00896563" w:rsidRDefault="00896563" w:rsidP="00896563">
            <w:pPr>
              <w:spacing w:after="160" w:line="279" w:lineRule="auto"/>
              <w:jc w:val="center"/>
              <w:rPr>
                <w:lang w:val="en-US"/>
              </w:rPr>
            </w:pPr>
            <w:r w:rsidRPr="00896563">
              <w:rPr>
                <w:lang w:val="en-US"/>
              </w:rPr>
              <w:t>18 Weeks</w:t>
            </w:r>
          </w:p>
        </w:tc>
        <w:tc>
          <w:tcPr>
            <w:tcW w:w="2968" w:type="dxa"/>
            <w:vAlign w:val="center"/>
            <w:hideMark/>
          </w:tcPr>
          <w:p w14:paraId="43AC0DCB" w14:textId="77777777" w:rsidR="00896563" w:rsidRPr="00896563" w:rsidRDefault="00896563" w:rsidP="00896563">
            <w:pPr>
              <w:spacing w:after="160" w:line="279" w:lineRule="auto"/>
              <w:jc w:val="center"/>
              <w:rPr>
                <w:lang w:val="en-US"/>
              </w:rPr>
            </w:pPr>
            <w:r w:rsidRPr="00896563">
              <w:rPr>
                <w:lang w:val="en-US"/>
              </w:rPr>
              <w:t>Regional Branching &amp; UX</w:t>
            </w:r>
          </w:p>
        </w:tc>
        <w:tc>
          <w:tcPr>
            <w:tcW w:w="1441" w:type="dxa"/>
            <w:vAlign w:val="center"/>
            <w:hideMark/>
          </w:tcPr>
          <w:p w14:paraId="3A99F3CC" w14:textId="77777777" w:rsidR="00896563" w:rsidRPr="00896563" w:rsidRDefault="00896563" w:rsidP="00896563">
            <w:pPr>
              <w:spacing w:after="160" w:line="279" w:lineRule="auto"/>
              <w:jc w:val="center"/>
              <w:rPr>
                <w:lang w:val="en-US"/>
              </w:rPr>
            </w:pPr>
            <w:r w:rsidRPr="00896563">
              <w:rPr>
                <w:lang w:val="en-US"/>
              </w:rPr>
              <w:t>Medium</w:t>
            </w:r>
          </w:p>
        </w:tc>
      </w:tr>
      <w:tr w:rsidR="00896563" w:rsidRPr="00896563" w14:paraId="13F8AEA8" w14:textId="77777777" w:rsidTr="00896563">
        <w:trPr>
          <w:jc w:val="center"/>
        </w:trPr>
        <w:tc>
          <w:tcPr>
            <w:tcW w:w="2007" w:type="dxa"/>
            <w:vAlign w:val="center"/>
            <w:hideMark/>
          </w:tcPr>
          <w:p w14:paraId="62009E64" w14:textId="77777777" w:rsidR="00896563" w:rsidRPr="00896563" w:rsidRDefault="00896563" w:rsidP="00896563">
            <w:pPr>
              <w:spacing w:after="160" w:line="279" w:lineRule="auto"/>
              <w:jc w:val="center"/>
              <w:rPr>
                <w:lang w:val="en-US"/>
              </w:rPr>
            </w:pPr>
            <w:r w:rsidRPr="00896563">
              <w:rPr>
                <w:b/>
                <w:bCs/>
                <w:lang w:val="en-US"/>
              </w:rPr>
              <w:t>IV. Pilot</w:t>
            </w:r>
          </w:p>
        </w:tc>
        <w:tc>
          <w:tcPr>
            <w:tcW w:w="1350" w:type="dxa"/>
            <w:vAlign w:val="center"/>
            <w:hideMark/>
          </w:tcPr>
          <w:p w14:paraId="4CC94755" w14:textId="77777777" w:rsidR="00896563" w:rsidRPr="00896563" w:rsidRDefault="00896563" w:rsidP="00896563">
            <w:pPr>
              <w:spacing w:after="160" w:line="279" w:lineRule="auto"/>
              <w:jc w:val="center"/>
              <w:rPr>
                <w:lang w:val="en-US"/>
              </w:rPr>
            </w:pPr>
            <w:r w:rsidRPr="00896563">
              <w:rPr>
                <w:lang w:val="en-US"/>
              </w:rPr>
              <w:t>14 Weeks</w:t>
            </w:r>
          </w:p>
        </w:tc>
        <w:tc>
          <w:tcPr>
            <w:tcW w:w="2968" w:type="dxa"/>
            <w:vAlign w:val="center"/>
            <w:hideMark/>
          </w:tcPr>
          <w:p w14:paraId="60C25C06" w14:textId="77777777" w:rsidR="00896563" w:rsidRPr="00896563" w:rsidRDefault="00896563" w:rsidP="00896563">
            <w:pPr>
              <w:spacing w:after="160" w:line="279" w:lineRule="auto"/>
              <w:jc w:val="center"/>
              <w:rPr>
                <w:lang w:val="en-US"/>
              </w:rPr>
            </w:pPr>
            <w:r w:rsidRPr="00896563">
              <w:rPr>
                <w:lang w:val="en-US"/>
              </w:rPr>
              <w:t>Field Validation</w:t>
            </w:r>
          </w:p>
        </w:tc>
        <w:tc>
          <w:tcPr>
            <w:tcW w:w="1441" w:type="dxa"/>
            <w:vAlign w:val="center"/>
            <w:hideMark/>
          </w:tcPr>
          <w:p w14:paraId="1B512B59" w14:textId="77777777" w:rsidR="00896563" w:rsidRPr="00896563" w:rsidRDefault="00896563" w:rsidP="00896563">
            <w:pPr>
              <w:spacing w:after="160" w:line="279" w:lineRule="auto"/>
              <w:jc w:val="center"/>
              <w:rPr>
                <w:lang w:val="en-US"/>
              </w:rPr>
            </w:pPr>
            <w:r w:rsidRPr="00896563">
              <w:rPr>
                <w:lang w:val="en-US"/>
              </w:rPr>
              <w:t>Medium</w:t>
            </w:r>
          </w:p>
        </w:tc>
      </w:tr>
      <w:tr w:rsidR="00896563" w:rsidRPr="00896563" w14:paraId="5162A358" w14:textId="77777777" w:rsidTr="00896563">
        <w:trPr>
          <w:jc w:val="center"/>
        </w:trPr>
        <w:tc>
          <w:tcPr>
            <w:tcW w:w="2007" w:type="dxa"/>
            <w:vAlign w:val="center"/>
            <w:hideMark/>
          </w:tcPr>
          <w:p w14:paraId="465114C9" w14:textId="77777777" w:rsidR="00896563" w:rsidRPr="00896563" w:rsidRDefault="00896563" w:rsidP="00896563">
            <w:pPr>
              <w:spacing w:after="160" w:line="279" w:lineRule="auto"/>
              <w:jc w:val="center"/>
              <w:rPr>
                <w:lang w:val="en-US"/>
              </w:rPr>
            </w:pPr>
            <w:r w:rsidRPr="00896563">
              <w:rPr>
                <w:b/>
                <w:bCs/>
                <w:lang w:val="en-US"/>
              </w:rPr>
              <w:t>V. Launch</w:t>
            </w:r>
          </w:p>
        </w:tc>
        <w:tc>
          <w:tcPr>
            <w:tcW w:w="1350" w:type="dxa"/>
            <w:vAlign w:val="center"/>
            <w:hideMark/>
          </w:tcPr>
          <w:p w14:paraId="2F972DE0" w14:textId="77777777" w:rsidR="00896563" w:rsidRPr="00896563" w:rsidRDefault="00896563" w:rsidP="00896563">
            <w:pPr>
              <w:spacing w:after="160" w:line="279" w:lineRule="auto"/>
              <w:jc w:val="center"/>
              <w:rPr>
                <w:lang w:val="en-US"/>
              </w:rPr>
            </w:pPr>
            <w:r w:rsidRPr="00896563">
              <w:rPr>
                <w:lang w:val="en-US"/>
              </w:rPr>
              <w:t>12 Weeks</w:t>
            </w:r>
          </w:p>
        </w:tc>
        <w:tc>
          <w:tcPr>
            <w:tcW w:w="2968" w:type="dxa"/>
            <w:vAlign w:val="center"/>
            <w:hideMark/>
          </w:tcPr>
          <w:p w14:paraId="55C7AF75" w14:textId="77777777" w:rsidR="00896563" w:rsidRPr="00896563" w:rsidRDefault="00896563" w:rsidP="00896563">
            <w:pPr>
              <w:spacing w:after="160" w:line="279" w:lineRule="auto"/>
              <w:jc w:val="center"/>
              <w:rPr>
                <w:lang w:val="en-US"/>
              </w:rPr>
            </w:pPr>
            <w:r w:rsidRPr="00896563">
              <w:rPr>
                <w:lang w:val="en-US"/>
              </w:rPr>
              <w:t>Scaling &amp; Maintenance</w:t>
            </w:r>
          </w:p>
        </w:tc>
        <w:tc>
          <w:tcPr>
            <w:tcW w:w="1441" w:type="dxa"/>
            <w:vAlign w:val="center"/>
            <w:hideMark/>
          </w:tcPr>
          <w:p w14:paraId="68A30779" w14:textId="77777777" w:rsidR="00896563" w:rsidRPr="00896563" w:rsidRDefault="00896563" w:rsidP="00896563">
            <w:pPr>
              <w:spacing w:after="160" w:line="279" w:lineRule="auto"/>
              <w:jc w:val="center"/>
              <w:rPr>
                <w:lang w:val="en-US"/>
              </w:rPr>
            </w:pPr>
            <w:r w:rsidRPr="00896563">
              <w:rPr>
                <w:lang w:val="en-US"/>
              </w:rPr>
              <w:t>Low</w:t>
            </w:r>
          </w:p>
        </w:tc>
      </w:tr>
    </w:tbl>
    <w:p w14:paraId="5FCD68C9" w14:textId="77777777" w:rsidR="00896563" w:rsidRDefault="00896563" w:rsidP="00896563"/>
    <w:p w14:paraId="78045929" w14:textId="77777777" w:rsidR="007B6652" w:rsidRPr="007B6652" w:rsidRDefault="007B6652" w:rsidP="007B6652">
      <w:pPr>
        <w:rPr>
          <w:rFonts w:ascii="Aptos" w:eastAsia="Aptos" w:hAnsi="Aptos" w:cs="Aptos"/>
          <w:lang w:val="en-US"/>
        </w:rPr>
      </w:pPr>
      <w:r w:rsidRPr="007B6652">
        <w:rPr>
          <w:rFonts w:ascii="Aptos" w:eastAsia="Aptos" w:hAnsi="Aptos" w:cs="Aptos"/>
          <w:lang w:val="en-US"/>
        </w:rPr>
        <w:t>Critical Path Milestones</w:t>
      </w:r>
    </w:p>
    <w:p w14:paraId="59DD8389" w14:textId="77777777" w:rsidR="007B6652" w:rsidRPr="007B6652" w:rsidRDefault="007B6652" w:rsidP="007B6652">
      <w:pPr>
        <w:numPr>
          <w:ilvl w:val="0"/>
          <w:numId w:val="56"/>
        </w:numPr>
        <w:rPr>
          <w:rFonts w:ascii="Aptos" w:eastAsia="Aptos" w:hAnsi="Aptos" w:cs="Aptos"/>
          <w:lang w:val="en-US"/>
        </w:rPr>
      </w:pPr>
      <w:r w:rsidRPr="007B6652">
        <w:rPr>
          <w:rFonts w:ascii="Aptos" w:eastAsia="Aptos" w:hAnsi="Aptos" w:cs="Aptos"/>
          <w:b/>
          <w:bCs/>
          <w:lang w:val="en-US"/>
        </w:rPr>
        <w:t>Week 20:</w:t>
      </w:r>
      <w:r w:rsidRPr="007B6652">
        <w:rPr>
          <w:rFonts w:ascii="Aptos" w:eastAsia="Aptos" w:hAnsi="Aptos" w:cs="Aptos"/>
          <w:lang w:val="en-US"/>
        </w:rPr>
        <w:t xml:space="preserve"> Finalization of the "Binary-Delta" offline synchronization logic.</w:t>
      </w:r>
    </w:p>
    <w:p w14:paraId="220C1289" w14:textId="77777777" w:rsidR="007B6652" w:rsidRPr="007B6652" w:rsidRDefault="007B6652" w:rsidP="007B6652">
      <w:pPr>
        <w:numPr>
          <w:ilvl w:val="0"/>
          <w:numId w:val="56"/>
        </w:numPr>
        <w:rPr>
          <w:rFonts w:ascii="Aptos" w:eastAsia="Aptos" w:hAnsi="Aptos" w:cs="Aptos"/>
          <w:lang w:val="en-US"/>
        </w:rPr>
      </w:pPr>
      <w:r w:rsidRPr="007B6652">
        <w:rPr>
          <w:rFonts w:ascii="Aptos" w:eastAsia="Aptos" w:hAnsi="Aptos" w:cs="Aptos"/>
          <w:b/>
          <w:bCs/>
          <w:lang w:val="en-US"/>
        </w:rPr>
        <w:t>Week 45:</w:t>
      </w:r>
      <w:r w:rsidRPr="007B6652">
        <w:rPr>
          <w:rFonts w:ascii="Aptos" w:eastAsia="Aptos" w:hAnsi="Aptos" w:cs="Aptos"/>
          <w:lang w:val="en-US"/>
        </w:rPr>
        <w:t xml:space="preserve"> Successful integration of the first non-Latin alphabet (Japanese/Chinese) into the UI.</w:t>
      </w:r>
    </w:p>
    <w:p w14:paraId="50860B25" w14:textId="031CB514" w:rsidR="00896563" w:rsidRPr="007B6652" w:rsidRDefault="007B6652" w:rsidP="007B6652">
      <w:pPr>
        <w:numPr>
          <w:ilvl w:val="0"/>
          <w:numId w:val="56"/>
        </w:numPr>
        <w:rPr>
          <w:rFonts w:ascii="Aptos" w:eastAsia="Aptos" w:hAnsi="Aptos" w:cs="Aptos"/>
          <w:lang w:val="en-US"/>
        </w:rPr>
      </w:pPr>
      <w:r w:rsidRPr="007B6652">
        <w:rPr>
          <w:rFonts w:ascii="Aptos" w:eastAsia="Aptos" w:hAnsi="Aptos" w:cs="Aptos"/>
          <w:b/>
          <w:bCs/>
          <w:lang w:val="en-US"/>
        </w:rPr>
        <w:t>Week 60:</w:t>
      </w:r>
      <w:r w:rsidRPr="007B6652">
        <w:rPr>
          <w:rFonts w:ascii="Aptos" w:eastAsia="Aptos" w:hAnsi="Aptos" w:cs="Aptos"/>
          <w:lang w:val="en-US"/>
        </w:rPr>
        <w:t xml:space="preserve"> Validation of AI intervention accuracy (minimum 80% success in identifying at-risk learners).</w:t>
      </w:r>
    </w:p>
    <w:p w14:paraId="5528FAE7" w14:textId="77777777" w:rsidR="007B6652" w:rsidRDefault="007B6652" w:rsidP="00896563">
      <w:pPr>
        <w:ind w:firstLine="720"/>
        <w:rPr>
          <w:rFonts w:ascii="Aptos" w:eastAsia="Aptos" w:hAnsi="Aptos" w:cs="Aptos"/>
        </w:rPr>
      </w:pPr>
    </w:p>
    <w:p w14:paraId="4F1624BE" w14:textId="20624839" w:rsidR="1224792F" w:rsidRDefault="007B6652" w:rsidP="254CDE31">
      <w:pPr>
        <w:pStyle w:val="Heading2"/>
      </w:pPr>
      <w:bookmarkStart w:id="15" w:name="_Toc219129376"/>
      <w:r w:rsidRPr="007B6652">
        <w:t>Organizational Hierarchy</w:t>
      </w:r>
      <w:r>
        <w:t xml:space="preserve"> and Pillars</w:t>
      </w:r>
      <w:bookmarkEnd w:id="15"/>
    </w:p>
    <w:p w14:paraId="66802062" w14:textId="57B4F8C7" w:rsidR="45F54FD7" w:rsidRDefault="007B6652" w:rsidP="007B6652">
      <w:pPr>
        <w:ind w:firstLine="720"/>
        <w:jc w:val="both"/>
      </w:pPr>
      <w:r w:rsidRPr="007B6652">
        <w:t>The project is led by a Project Director who oversees three specialized leads. This structure ensures that technical decisions are always balanced with educational value and regional compliance.</w:t>
      </w:r>
    </w:p>
    <w:p w14:paraId="345005B5" w14:textId="77777777" w:rsidR="007B6652" w:rsidRPr="007B6652" w:rsidRDefault="007B6652" w:rsidP="007B6652">
      <w:pPr>
        <w:jc w:val="both"/>
        <w:rPr>
          <w:b/>
          <w:bCs/>
          <w:lang w:val="en-US"/>
        </w:rPr>
      </w:pPr>
      <w:r w:rsidRPr="007B6652">
        <w:rPr>
          <w:b/>
          <w:bCs/>
          <w:lang w:val="en-US"/>
        </w:rPr>
        <w:t>1. Product &amp; Pedagogy Pillar</w:t>
      </w:r>
    </w:p>
    <w:p w14:paraId="7CF7B0D0" w14:textId="77777777" w:rsidR="007B6652" w:rsidRPr="007B6652" w:rsidRDefault="007B6652" w:rsidP="007B6652">
      <w:pPr>
        <w:ind w:firstLine="720"/>
        <w:jc w:val="both"/>
        <w:rPr>
          <w:lang w:val="en-US"/>
        </w:rPr>
      </w:pPr>
      <w:r w:rsidRPr="007B6652">
        <w:rPr>
          <w:lang w:val="en-US"/>
        </w:rPr>
        <w:t>This team ensures the "Learning" in E-Learning is scientifically sound and aligned with global standards.</w:t>
      </w:r>
    </w:p>
    <w:p w14:paraId="45472761" w14:textId="77777777" w:rsidR="007B6652" w:rsidRPr="007B6652" w:rsidRDefault="007B6652" w:rsidP="007B6652">
      <w:pPr>
        <w:numPr>
          <w:ilvl w:val="0"/>
          <w:numId w:val="57"/>
        </w:numPr>
        <w:jc w:val="both"/>
        <w:rPr>
          <w:lang w:val="en-US"/>
        </w:rPr>
      </w:pPr>
      <w:r w:rsidRPr="007B6652">
        <w:rPr>
          <w:b/>
          <w:bCs/>
          <w:lang w:val="en-US"/>
        </w:rPr>
        <w:t>Chief Pedagogical Officer (CPO):</w:t>
      </w:r>
      <w:r w:rsidRPr="007B6652">
        <w:rPr>
          <w:lang w:val="en-US"/>
        </w:rPr>
        <w:t xml:space="preserve"> High-level strategist ensuring all content follows "Spaced Repetition" and "Cognitive Load" theories.</w:t>
      </w:r>
    </w:p>
    <w:p w14:paraId="55BE8BFA" w14:textId="77777777" w:rsidR="007B6652" w:rsidRPr="007B6652" w:rsidRDefault="007B6652" w:rsidP="007B6652">
      <w:pPr>
        <w:numPr>
          <w:ilvl w:val="0"/>
          <w:numId w:val="57"/>
        </w:numPr>
        <w:jc w:val="both"/>
        <w:rPr>
          <w:lang w:val="en-US"/>
        </w:rPr>
      </w:pPr>
      <w:r w:rsidRPr="007B6652">
        <w:rPr>
          <w:b/>
          <w:bCs/>
          <w:lang w:val="en-US"/>
        </w:rPr>
        <w:t>Instructional Designers:</w:t>
      </w:r>
      <w:r w:rsidRPr="007B6652">
        <w:rPr>
          <w:lang w:val="en-US"/>
        </w:rPr>
        <w:t xml:space="preserve"> Experts who transform raw textbook content into interactive, digital micro-modules.</w:t>
      </w:r>
    </w:p>
    <w:p w14:paraId="0A0CEA90" w14:textId="77777777" w:rsidR="007B6652" w:rsidRPr="007B6652" w:rsidRDefault="007B6652" w:rsidP="007B6652">
      <w:pPr>
        <w:numPr>
          <w:ilvl w:val="0"/>
          <w:numId w:val="57"/>
        </w:numPr>
        <w:jc w:val="both"/>
        <w:rPr>
          <w:lang w:val="en-US"/>
        </w:rPr>
      </w:pPr>
      <w:r w:rsidRPr="007B6652">
        <w:rPr>
          <w:b/>
          <w:bCs/>
          <w:lang w:val="en-US"/>
        </w:rPr>
        <w:lastRenderedPageBreak/>
        <w:t>Assessment Specialists:</w:t>
      </w:r>
      <w:r w:rsidRPr="007B6652">
        <w:rPr>
          <w:lang w:val="en-US"/>
        </w:rPr>
        <w:t xml:space="preserve"> Psychometricians who design the AI-driven testing rubrics for national exams like the </w:t>
      </w:r>
      <w:proofErr w:type="spellStart"/>
      <w:r w:rsidRPr="007B6652">
        <w:rPr>
          <w:i/>
          <w:iCs/>
          <w:lang w:val="en-US"/>
        </w:rPr>
        <w:t>Bacalaureat</w:t>
      </w:r>
      <w:proofErr w:type="spellEnd"/>
      <w:r w:rsidRPr="007B6652">
        <w:rPr>
          <w:lang w:val="en-US"/>
        </w:rPr>
        <w:t xml:space="preserve"> or </w:t>
      </w:r>
      <w:r w:rsidRPr="007B6652">
        <w:rPr>
          <w:i/>
          <w:iCs/>
          <w:lang w:val="en-US"/>
        </w:rPr>
        <w:t>JLPT</w:t>
      </w:r>
      <w:r w:rsidRPr="007B6652">
        <w:rPr>
          <w:lang w:val="en-US"/>
        </w:rPr>
        <w:t>.</w:t>
      </w:r>
    </w:p>
    <w:p w14:paraId="2C8F49A4" w14:textId="77777777" w:rsidR="007B6652" w:rsidRPr="007B6652" w:rsidRDefault="007B6652" w:rsidP="007B6652">
      <w:pPr>
        <w:jc w:val="both"/>
        <w:rPr>
          <w:b/>
          <w:bCs/>
          <w:lang w:val="en-US"/>
        </w:rPr>
      </w:pPr>
      <w:r w:rsidRPr="007B6652">
        <w:rPr>
          <w:b/>
          <w:bCs/>
          <w:lang w:val="en-US"/>
        </w:rPr>
        <w:t>2. Engineering &amp; AI Pillar</w:t>
      </w:r>
    </w:p>
    <w:p w14:paraId="1008DC51" w14:textId="77777777" w:rsidR="007B6652" w:rsidRPr="007B6652" w:rsidRDefault="007B6652" w:rsidP="007B6652">
      <w:pPr>
        <w:ind w:firstLine="720"/>
        <w:jc w:val="both"/>
        <w:rPr>
          <w:lang w:val="en-US"/>
        </w:rPr>
      </w:pPr>
      <w:r w:rsidRPr="007B6652">
        <w:rPr>
          <w:lang w:val="en-US"/>
        </w:rPr>
        <w:t>The "engine room" of the project, responsible for the platform's scalability and intelligence.</w:t>
      </w:r>
    </w:p>
    <w:p w14:paraId="3EF8CAB2" w14:textId="77777777" w:rsidR="007B6652" w:rsidRPr="007B6652" w:rsidRDefault="007B6652" w:rsidP="007B6652">
      <w:pPr>
        <w:numPr>
          <w:ilvl w:val="0"/>
          <w:numId w:val="58"/>
        </w:numPr>
        <w:jc w:val="both"/>
        <w:rPr>
          <w:lang w:val="en-US"/>
        </w:rPr>
      </w:pPr>
      <w:r w:rsidRPr="007B6652">
        <w:rPr>
          <w:b/>
          <w:bCs/>
          <w:lang w:val="en-US"/>
        </w:rPr>
        <w:t>Lead Backend Architect:</w:t>
      </w:r>
      <w:r w:rsidRPr="007B6652">
        <w:rPr>
          <w:lang w:val="en-US"/>
        </w:rPr>
        <w:t xml:space="preserve"> Oversees the Flask microservices and the high-availability MySQL database clusters.</w:t>
      </w:r>
    </w:p>
    <w:p w14:paraId="6984DC23" w14:textId="77777777" w:rsidR="007B6652" w:rsidRPr="007B6652" w:rsidRDefault="007B6652" w:rsidP="007B6652">
      <w:pPr>
        <w:numPr>
          <w:ilvl w:val="0"/>
          <w:numId w:val="58"/>
        </w:numPr>
        <w:jc w:val="both"/>
        <w:rPr>
          <w:lang w:val="en-US"/>
        </w:rPr>
      </w:pPr>
      <w:r w:rsidRPr="007B6652">
        <w:rPr>
          <w:b/>
          <w:bCs/>
          <w:lang w:val="en-US"/>
        </w:rPr>
        <w:t>Machine Learning (ML) Engineers:</w:t>
      </w:r>
      <w:r w:rsidRPr="007B6652">
        <w:rPr>
          <w:lang w:val="en-US"/>
        </w:rPr>
        <w:t xml:space="preserve"> Specialized in TensorFlow; they build and refine the adaptive learning and predictive risk models.</w:t>
      </w:r>
    </w:p>
    <w:p w14:paraId="28FE23E0" w14:textId="77777777" w:rsidR="007B6652" w:rsidRPr="007B6652" w:rsidRDefault="007B6652" w:rsidP="007B6652">
      <w:pPr>
        <w:numPr>
          <w:ilvl w:val="0"/>
          <w:numId w:val="58"/>
        </w:numPr>
        <w:jc w:val="both"/>
        <w:rPr>
          <w:lang w:val="en-US"/>
        </w:rPr>
      </w:pPr>
      <w:r w:rsidRPr="007B6652">
        <w:rPr>
          <w:b/>
          <w:bCs/>
          <w:lang w:val="en-US"/>
        </w:rPr>
        <w:t>Full-Stack Developers:</w:t>
      </w:r>
      <w:r w:rsidRPr="007B6652">
        <w:rPr>
          <w:lang w:val="en-US"/>
        </w:rPr>
        <w:t xml:space="preserve"> Responsible for the responsive frontend and the "Binary-Delta" offline synchronization protocol.</w:t>
      </w:r>
    </w:p>
    <w:p w14:paraId="38B31733" w14:textId="77777777" w:rsidR="007B6652" w:rsidRPr="007B6652" w:rsidRDefault="007B6652" w:rsidP="007B6652">
      <w:pPr>
        <w:numPr>
          <w:ilvl w:val="0"/>
          <w:numId w:val="58"/>
        </w:numPr>
        <w:jc w:val="both"/>
        <w:rPr>
          <w:lang w:val="en-US"/>
        </w:rPr>
      </w:pPr>
      <w:r w:rsidRPr="007B6652">
        <w:rPr>
          <w:b/>
          <w:bCs/>
          <w:lang w:val="en-US"/>
        </w:rPr>
        <w:t>DevOps/SRE Specialist:</w:t>
      </w:r>
      <w:r w:rsidRPr="007B6652">
        <w:rPr>
          <w:lang w:val="en-US"/>
        </w:rPr>
        <w:t xml:space="preserve"> Manages Kubernetes orchestration and ensures 99.9% uptime for the 10,000-user target.</w:t>
      </w:r>
    </w:p>
    <w:p w14:paraId="498DDCAA" w14:textId="77777777" w:rsidR="007B6652" w:rsidRPr="007B6652" w:rsidRDefault="007B6652" w:rsidP="007B6652">
      <w:pPr>
        <w:jc w:val="both"/>
        <w:rPr>
          <w:b/>
          <w:bCs/>
          <w:lang w:val="en-US"/>
        </w:rPr>
      </w:pPr>
      <w:r w:rsidRPr="007B6652">
        <w:rPr>
          <w:b/>
          <w:bCs/>
          <w:lang w:val="en-US"/>
        </w:rPr>
        <w:t>3. Regional Operations &amp; Localization Pillar</w:t>
      </w:r>
    </w:p>
    <w:p w14:paraId="62573721" w14:textId="77777777" w:rsidR="007B6652" w:rsidRPr="007B6652" w:rsidRDefault="007B6652" w:rsidP="007B6652">
      <w:pPr>
        <w:ind w:firstLine="720"/>
        <w:jc w:val="both"/>
        <w:rPr>
          <w:lang w:val="en-US"/>
        </w:rPr>
      </w:pPr>
      <w:r w:rsidRPr="007B6652">
        <w:rPr>
          <w:lang w:val="en-US"/>
        </w:rPr>
        <w:t>The bridge between the global platform and local users, ensuring cultural and linguistic relevance.</w:t>
      </w:r>
    </w:p>
    <w:p w14:paraId="46EAD0DE" w14:textId="77777777" w:rsidR="007B6652" w:rsidRPr="007B6652" w:rsidRDefault="007B6652" w:rsidP="007B6652">
      <w:pPr>
        <w:numPr>
          <w:ilvl w:val="0"/>
          <w:numId w:val="59"/>
        </w:numPr>
        <w:jc w:val="both"/>
        <w:rPr>
          <w:lang w:val="en-US"/>
        </w:rPr>
      </w:pPr>
      <w:r w:rsidRPr="007B6652">
        <w:rPr>
          <w:b/>
          <w:bCs/>
          <w:lang w:val="en-US"/>
        </w:rPr>
        <w:t>Localization Specialists:</w:t>
      </w:r>
      <w:r w:rsidRPr="007B6652">
        <w:rPr>
          <w:lang w:val="en-US"/>
        </w:rPr>
        <w:t xml:space="preserve"> More than just translators, they adapt gamification triggers, metaphors, and UI layouts to fit regional "Cultural UX."</w:t>
      </w:r>
    </w:p>
    <w:p w14:paraId="395BB35C" w14:textId="77777777" w:rsidR="007B6652" w:rsidRPr="007B6652" w:rsidRDefault="007B6652" w:rsidP="007B6652">
      <w:pPr>
        <w:numPr>
          <w:ilvl w:val="0"/>
          <w:numId w:val="59"/>
        </w:numPr>
        <w:jc w:val="both"/>
        <w:rPr>
          <w:lang w:val="en-US"/>
        </w:rPr>
      </w:pPr>
      <w:r w:rsidRPr="007B6652">
        <w:rPr>
          <w:b/>
          <w:bCs/>
          <w:lang w:val="en-US"/>
        </w:rPr>
        <w:t>Regional Project Coordinators:</w:t>
      </w:r>
      <w:r w:rsidRPr="007B6652">
        <w:rPr>
          <w:lang w:val="en-US"/>
        </w:rPr>
        <w:t xml:space="preserve"> Local leads in Romania, Japan, Nigeria, etc., who manage partnerships with universities and government bodies.</w:t>
      </w:r>
    </w:p>
    <w:p w14:paraId="0DFC9AAE" w14:textId="77777777" w:rsidR="007B6652" w:rsidRPr="007B6652" w:rsidRDefault="007B6652" w:rsidP="007B6652">
      <w:pPr>
        <w:numPr>
          <w:ilvl w:val="0"/>
          <w:numId w:val="59"/>
        </w:numPr>
        <w:jc w:val="both"/>
        <w:rPr>
          <w:lang w:val="en-US"/>
        </w:rPr>
      </w:pPr>
      <w:r w:rsidRPr="007B6652">
        <w:rPr>
          <w:b/>
          <w:bCs/>
          <w:lang w:val="en-US"/>
        </w:rPr>
        <w:t>Data Privacy &amp; Compliance Officer:</w:t>
      </w:r>
      <w:r w:rsidRPr="007B6652">
        <w:rPr>
          <w:lang w:val="en-US"/>
        </w:rPr>
        <w:t xml:space="preserve"> Ensures the platform adheres to international laws like GDPR (EU) and PIPA (Japan).</w:t>
      </w:r>
    </w:p>
    <w:p w14:paraId="7FC930FD" w14:textId="77777777" w:rsidR="007B6652" w:rsidRDefault="007B6652" w:rsidP="007B6652">
      <w:pPr>
        <w:ind w:firstLine="720"/>
        <w:jc w:val="both"/>
        <w:rPr>
          <w:lang w:val="en-US"/>
        </w:rPr>
      </w:pPr>
    </w:p>
    <w:p w14:paraId="19B919F7" w14:textId="45E510FA" w:rsidR="007B6652" w:rsidRPr="007B6652" w:rsidRDefault="007B6652" w:rsidP="007B6652">
      <w:pPr>
        <w:ind w:firstLine="720"/>
        <w:jc w:val="both"/>
        <w:rPr>
          <w:lang w:val="en-US"/>
        </w:rPr>
      </w:pPr>
      <w:r w:rsidRPr="007B6652">
        <w:rPr>
          <w:lang w:val="en-US"/>
        </w:rPr>
        <w:t>To manage the "Follow-the-Sun" workflow across different time zones, the team utilizes a RACI Matrix (Responsible, Accountable, Consulted, Informed):</w:t>
      </w:r>
    </w:p>
    <w:p w14:paraId="6D25DEA3" w14:textId="77777777" w:rsidR="007B6652" w:rsidRPr="007B6652" w:rsidRDefault="007B6652" w:rsidP="007B6652">
      <w:pPr>
        <w:numPr>
          <w:ilvl w:val="0"/>
          <w:numId w:val="60"/>
        </w:numPr>
        <w:jc w:val="both"/>
        <w:rPr>
          <w:lang w:val="en-US"/>
        </w:rPr>
      </w:pPr>
      <w:r w:rsidRPr="007B6652">
        <w:rPr>
          <w:b/>
          <w:bCs/>
          <w:lang w:val="en-US"/>
        </w:rPr>
        <w:t>Engineering</w:t>
      </w:r>
      <w:r w:rsidRPr="007B6652">
        <w:rPr>
          <w:lang w:val="en-US"/>
        </w:rPr>
        <w:t xml:space="preserve"> is </w:t>
      </w:r>
      <w:r w:rsidRPr="007B6652">
        <w:rPr>
          <w:i/>
          <w:iCs/>
          <w:lang w:val="en-US"/>
        </w:rPr>
        <w:t>Responsible</w:t>
      </w:r>
      <w:r w:rsidRPr="007B6652">
        <w:rPr>
          <w:lang w:val="en-US"/>
        </w:rPr>
        <w:t xml:space="preserve"> for the sync protocol.</w:t>
      </w:r>
    </w:p>
    <w:p w14:paraId="60DAFF1C" w14:textId="77777777" w:rsidR="007B6652" w:rsidRPr="007B6652" w:rsidRDefault="007B6652" w:rsidP="007B6652">
      <w:pPr>
        <w:numPr>
          <w:ilvl w:val="0"/>
          <w:numId w:val="60"/>
        </w:numPr>
        <w:jc w:val="both"/>
        <w:rPr>
          <w:lang w:val="en-US"/>
        </w:rPr>
      </w:pPr>
      <w:r w:rsidRPr="007B6652">
        <w:rPr>
          <w:b/>
          <w:bCs/>
          <w:lang w:val="en-US"/>
        </w:rPr>
        <w:t>Pedagogy</w:t>
      </w:r>
      <w:r w:rsidRPr="007B6652">
        <w:rPr>
          <w:lang w:val="en-US"/>
        </w:rPr>
        <w:t xml:space="preserve"> is </w:t>
      </w:r>
      <w:r w:rsidRPr="007B6652">
        <w:rPr>
          <w:i/>
          <w:iCs/>
          <w:lang w:val="en-US"/>
        </w:rPr>
        <w:t>Consulted</w:t>
      </w:r>
      <w:r w:rsidRPr="007B6652">
        <w:rPr>
          <w:lang w:val="en-US"/>
        </w:rPr>
        <w:t xml:space="preserve"> on how the sync affects student progress tracking.</w:t>
      </w:r>
    </w:p>
    <w:p w14:paraId="4C79C497" w14:textId="77777777" w:rsidR="007B6652" w:rsidRPr="007B6652" w:rsidRDefault="007B6652" w:rsidP="007B6652">
      <w:pPr>
        <w:numPr>
          <w:ilvl w:val="0"/>
          <w:numId w:val="60"/>
        </w:numPr>
        <w:jc w:val="both"/>
        <w:rPr>
          <w:lang w:val="en-US"/>
        </w:rPr>
      </w:pPr>
      <w:r w:rsidRPr="007B6652">
        <w:rPr>
          <w:b/>
          <w:bCs/>
          <w:lang w:val="en-US"/>
        </w:rPr>
        <w:t>Regional Leads</w:t>
      </w:r>
      <w:r w:rsidRPr="007B6652">
        <w:rPr>
          <w:lang w:val="en-US"/>
        </w:rPr>
        <w:t xml:space="preserve"> are </w:t>
      </w:r>
      <w:r w:rsidRPr="007B6652">
        <w:rPr>
          <w:i/>
          <w:iCs/>
          <w:lang w:val="en-US"/>
        </w:rPr>
        <w:t>Informed</w:t>
      </w:r>
      <w:r w:rsidRPr="007B6652">
        <w:rPr>
          <w:lang w:val="en-US"/>
        </w:rPr>
        <w:t xml:space="preserve"> when a new localized update is pushed to production.</w:t>
      </w:r>
    </w:p>
    <w:p w14:paraId="3AE922BB" w14:textId="77777777" w:rsidR="007B6652" w:rsidRDefault="007B6652" w:rsidP="007B6652">
      <w:pPr>
        <w:ind w:firstLine="720"/>
        <w:jc w:val="both"/>
      </w:pPr>
    </w:p>
    <w:p w14:paraId="189E5C04" w14:textId="5A7E1AF5" w:rsidR="1224792F" w:rsidRDefault="1224792F" w:rsidP="254CDE31">
      <w:pPr>
        <w:pStyle w:val="Heading2"/>
      </w:pPr>
      <w:bookmarkStart w:id="16" w:name="_Toc219129377"/>
      <w:r>
        <w:lastRenderedPageBreak/>
        <w:t>Project budget</w:t>
      </w:r>
      <w:bookmarkEnd w:id="16"/>
    </w:p>
    <w:p w14:paraId="6189FF93" w14:textId="67AF79EF" w:rsidR="007B6652" w:rsidRDefault="007B6652" w:rsidP="00AC03A8">
      <w:pPr>
        <w:ind w:firstLine="720"/>
        <w:jc w:val="both"/>
      </w:pPr>
      <w:r w:rsidRPr="007B6652">
        <w:t>The budget is structured to prioritize "talent over tools," recognizing that the primary value of BrightPath lies in its proprietary AI models and offline synchronization logic. We allocate approximately 60% of the total budget to Personnel, as the project requires high-seniority AI engineers and curriculum specialists across multiple regions.</w:t>
      </w:r>
    </w:p>
    <w:tbl>
      <w:tblPr>
        <w:tblStyle w:val="TableGrid"/>
        <w:tblW w:w="9852" w:type="dxa"/>
        <w:jc w:val="center"/>
        <w:tblLook w:val="04A0" w:firstRow="1" w:lastRow="0" w:firstColumn="1" w:lastColumn="0" w:noHBand="0" w:noVBand="1"/>
      </w:tblPr>
      <w:tblGrid>
        <w:gridCol w:w="2465"/>
        <w:gridCol w:w="1499"/>
        <w:gridCol w:w="1560"/>
        <w:gridCol w:w="4328"/>
      </w:tblGrid>
      <w:tr w:rsidR="007B6652" w:rsidRPr="007B6652" w14:paraId="1E8F8459" w14:textId="77777777" w:rsidTr="007B6652">
        <w:trPr>
          <w:jc w:val="center"/>
        </w:trPr>
        <w:tc>
          <w:tcPr>
            <w:tcW w:w="2465" w:type="dxa"/>
            <w:vAlign w:val="center"/>
            <w:hideMark/>
          </w:tcPr>
          <w:p w14:paraId="38600DFC" w14:textId="77777777" w:rsidR="007B6652" w:rsidRPr="007B6652" w:rsidRDefault="007B6652" w:rsidP="007B6652">
            <w:pPr>
              <w:spacing w:after="160" w:line="279" w:lineRule="auto"/>
              <w:jc w:val="center"/>
              <w:rPr>
                <w:lang w:val="en-US"/>
              </w:rPr>
            </w:pPr>
            <w:r w:rsidRPr="007B6652">
              <w:rPr>
                <w:b/>
                <w:bCs/>
                <w:lang w:val="en-US"/>
              </w:rPr>
              <w:t>Category</w:t>
            </w:r>
          </w:p>
        </w:tc>
        <w:tc>
          <w:tcPr>
            <w:tcW w:w="1499" w:type="dxa"/>
            <w:vAlign w:val="center"/>
            <w:hideMark/>
          </w:tcPr>
          <w:p w14:paraId="580556AF" w14:textId="77777777" w:rsidR="007B6652" w:rsidRPr="007B6652" w:rsidRDefault="007B6652" w:rsidP="007B6652">
            <w:pPr>
              <w:spacing w:after="160" w:line="279" w:lineRule="auto"/>
              <w:jc w:val="center"/>
              <w:rPr>
                <w:lang w:val="en-US"/>
              </w:rPr>
            </w:pPr>
            <w:r w:rsidRPr="007B6652">
              <w:rPr>
                <w:b/>
                <w:bCs/>
                <w:lang w:val="en-US"/>
              </w:rPr>
              <w:t>Allocation</w:t>
            </w:r>
          </w:p>
        </w:tc>
        <w:tc>
          <w:tcPr>
            <w:tcW w:w="1560" w:type="dxa"/>
            <w:vAlign w:val="center"/>
            <w:hideMark/>
          </w:tcPr>
          <w:p w14:paraId="5FDB651E" w14:textId="77777777" w:rsidR="007B6652" w:rsidRPr="007B6652" w:rsidRDefault="007B6652" w:rsidP="007B6652">
            <w:pPr>
              <w:spacing w:after="160" w:line="279" w:lineRule="auto"/>
              <w:jc w:val="center"/>
              <w:rPr>
                <w:lang w:val="en-US"/>
              </w:rPr>
            </w:pPr>
            <w:r w:rsidRPr="007B6652">
              <w:rPr>
                <w:b/>
                <w:bCs/>
                <w:lang w:val="en-US"/>
              </w:rPr>
              <w:t>Estimated Cost (USD)</w:t>
            </w:r>
          </w:p>
        </w:tc>
        <w:tc>
          <w:tcPr>
            <w:tcW w:w="4328" w:type="dxa"/>
            <w:vAlign w:val="center"/>
            <w:hideMark/>
          </w:tcPr>
          <w:p w14:paraId="7EC31F2A" w14:textId="77777777" w:rsidR="007B6652" w:rsidRPr="007B6652" w:rsidRDefault="007B6652" w:rsidP="007B6652">
            <w:pPr>
              <w:spacing w:after="160" w:line="279" w:lineRule="auto"/>
              <w:jc w:val="center"/>
              <w:rPr>
                <w:lang w:val="en-US"/>
              </w:rPr>
            </w:pPr>
            <w:r w:rsidRPr="007B6652">
              <w:rPr>
                <w:b/>
                <w:bCs/>
                <w:lang w:val="en-US"/>
              </w:rPr>
              <w:t>Purpose</w:t>
            </w:r>
          </w:p>
        </w:tc>
      </w:tr>
      <w:tr w:rsidR="007B6652" w:rsidRPr="007B6652" w14:paraId="349AB02D" w14:textId="77777777" w:rsidTr="007B6652">
        <w:trPr>
          <w:jc w:val="center"/>
        </w:trPr>
        <w:tc>
          <w:tcPr>
            <w:tcW w:w="2465" w:type="dxa"/>
            <w:vAlign w:val="center"/>
            <w:hideMark/>
          </w:tcPr>
          <w:p w14:paraId="02D50801" w14:textId="77777777" w:rsidR="007B6652" w:rsidRPr="007B6652" w:rsidRDefault="007B6652" w:rsidP="007B6652">
            <w:pPr>
              <w:spacing w:after="160" w:line="279" w:lineRule="auto"/>
              <w:jc w:val="center"/>
              <w:rPr>
                <w:lang w:val="en-US"/>
              </w:rPr>
            </w:pPr>
            <w:r w:rsidRPr="007B6652">
              <w:rPr>
                <w:b/>
                <w:bCs/>
                <w:lang w:val="en-US"/>
              </w:rPr>
              <w:t>Personnel &amp; R&amp;D</w:t>
            </w:r>
          </w:p>
        </w:tc>
        <w:tc>
          <w:tcPr>
            <w:tcW w:w="1499" w:type="dxa"/>
            <w:vAlign w:val="center"/>
            <w:hideMark/>
          </w:tcPr>
          <w:p w14:paraId="41A0AE48" w14:textId="77777777" w:rsidR="007B6652" w:rsidRPr="007B6652" w:rsidRDefault="007B6652" w:rsidP="007B6652">
            <w:pPr>
              <w:spacing w:after="160" w:line="279" w:lineRule="auto"/>
              <w:jc w:val="center"/>
              <w:rPr>
                <w:lang w:val="en-US"/>
              </w:rPr>
            </w:pPr>
            <w:r w:rsidRPr="007B6652">
              <w:rPr>
                <w:lang w:val="en-US"/>
              </w:rPr>
              <w:t>60%</w:t>
            </w:r>
          </w:p>
        </w:tc>
        <w:tc>
          <w:tcPr>
            <w:tcW w:w="1560" w:type="dxa"/>
            <w:vAlign w:val="center"/>
            <w:hideMark/>
          </w:tcPr>
          <w:p w14:paraId="4C4AE889" w14:textId="77777777" w:rsidR="007B6652" w:rsidRPr="007B6652" w:rsidRDefault="007B6652" w:rsidP="007B6652">
            <w:pPr>
              <w:spacing w:after="160" w:line="279" w:lineRule="auto"/>
              <w:jc w:val="center"/>
              <w:rPr>
                <w:lang w:val="en-US"/>
              </w:rPr>
            </w:pPr>
            <w:r w:rsidRPr="007B6652">
              <w:rPr>
                <w:lang w:val="en-US"/>
              </w:rPr>
              <w:t>$750,000 - $900,000</w:t>
            </w:r>
          </w:p>
        </w:tc>
        <w:tc>
          <w:tcPr>
            <w:tcW w:w="4328" w:type="dxa"/>
            <w:vAlign w:val="center"/>
            <w:hideMark/>
          </w:tcPr>
          <w:p w14:paraId="70C79B38" w14:textId="77777777" w:rsidR="007B6652" w:rsidRPr="007B6652" w:rsidRDefault="007B6652" w:rsidP="007B6652">
            <w:pPr>
              <w:spacing w:after="160" w:line="279" w:lineRule="auto"/>
              <w:jc w:val="center"/>
              <w:rPr>
                <w:lang w:val="en-US"/>
              </w:rPr>
            </w:pPr>
            <w:r w:rsidRPr="007B6652">
              <w:rPr>
                <w:lang w:val="en-US"/>
              </w:rPr>
              <w:t>AI/ML Engineers, Full-Stack Devs, Pedagogical Experts.</w:t>
            </w:r>
          </w:p>
        </w:tc>
      </w:tr>
      <w:tr w:rsidR="007B6652" w:rsidRPr="007B6652" w14:paraId="14DEE991" w14:textId="77777777" w:rsidTr="007B6652">
        <w:trPr>
          <w:jc w:val="center"/>
        </w:trPr>
        <w:tc>
          <w:tcPr>
            <w:tcW w:w="2465" w:type="dxa"/>
            <w:vAlign w:val="center"/>
            <w:hideMark/>
          </w:tcPr>
          <w:p w14:paraId="2D657981" w14:textId="77777777" w:rsidR="007B6652" w:rsidRPr="007B6652" w:rsidRDefault="007B6652" w:rsidP="007B6652">
            <w:pPr>
              <w:spacing w:after="160" w:line="279" w:lineRule="auto"/>
              <w:jc w:val="center"/>
              <w:rPr>
                <w:lang w:val="en-US"/>
              </w:rPr>
            </w:pPr>
            <w:r w:rsidRPr="007B6652">
              <w:rPr>
                <w:b/>
                <w:bCs/>
                <w:lang w:val="en-US"/>
              </w:rPr>
              <w:t>Infrastructure &amp; Cloud</w:t>
            </w:r>
          </w:p>
        </w:tc>
        <w:tc>
          <w:tcPr>
            <w:tcW w:w="1499" w:type="dxa"/>
            <w:vAlign w:val="center"/>
            <w:hideMark/>
          </w:tcPr>
          <w:p w14:paraId="28F30475" w14:textId="77777777" w:rsidR="007B6652" w:rsidRPr="007B6652" w:rsidRDefault="007B6652" w:rsidP="007B6652">
            <w:pPr>
              <w:spacing w:after="160" w:line="279" w:lineRule="auto"/>
              <w:jc w:val="center"/>
              <w:rPr>
                <w:lang w:val="en-US"/>
              </w:rPr>
            </w:pPr>
            <w:r w:rsidRPr="007B6652">
              <w:rPr>
                <w:lang w:val="en-US"/>
              </w:rPr>
              <w:t>15%</w:t>
            </w:r>
          </w:p>
        </w:tc>
        <w:tc>
          <w:tcPr>
            <w:tcW w:w="1560" w:type="dxa"/>
            <w:vAlign w:val="center"/>
            <w:hideMark/>
          </w:tcPr>
          <w:p w14:paraId="0DFED7FF" w14:textId="77777777" w:rsidR="007B6652" w:rsidRPr="007B6652" w:rsidRDefault="007B6652" w:rsidP="007B6652">
            <w:pPr>
              <w:spacing w:after="160" w:line="279" w:lineRule="auto"/>
              <w:jc w:val="center"/>
              <w:rPr>
                <w:lang w:val="en-US"/>
              </w:rPr>
            </w:pPr>
            <w:r w:rsidRPr="007B6652">
              <w:rPr>
                <w:lang w:val="en-US"/>
              </w:rPr>
              <w:t>$187,500 - $225,000</w:t>
            </w:r>
          </w:p>
        </w:tc>
        <w:tc>
          <w:tcPr>
            <w:tcW w:w="4328" w:type="dxa"/>
            <w:vAlign w:val="center"/>
            <w:hideMark/>
          </w:tcPr>
          <w:p w14:paraId="04B0FCCD" w14:textId="77777777" w:rsidR="007B6652" w:rsidRPr="007B6652" w:rsidRDefault="007B6652" w:rsidP="007B6652">
            <w:pPr>
              <w:spacing w:after="160" w:line="279" w:lineRule="auto"/>
              <w:jc w:val="center"/>
              <w:rPr>
                <w:lang w:val="en-US"/>
              </w:rPr>
            </w:pPr>
            <w:r w:rsidRPr="007B6652">
              <w:rPr>
                <w:lang w:val="en-US"/>
              </w:rPr>
              <w:t>AWS/Google Cloud (GPU clusters), Kubernetes, Security.</w:t>
            </w:r>
          </w:p>
        </w:tc>
      </w:tr>
      <w:tr w:rsidR="007B6652" w:rsidRPr="007B6652" w14:paraId="5B55C6EE" w14:textId="77777777" w:rsidTr="007B6652">
        <w:trPr>
          <w:jc w:val="center"/>
        </w:trPr>
        <w:tc>
          <w:tcPr>
            <w:tcW w:w="2465" w:type="dxa"/>
            <w:vAlign w:val="center"/>
            <w:hideMark/>
          </w:tcPr>
          <w:p w14:paraId="46B30FC8" w14:textId="77777777" w:rsidR="007B6652" w:rsidRPr="007B6652" w:rsidRDefault="007B6652" w:rsidP="007B6652">
            <w:pPr>
              <w:spacing w:after="160" w:line="279" w:lineRule="auto"/>
              <w:jc w:val="center"/>
              <w:rPr>
                <w:lang w:val="en-US"/>
              </w:rPr>
            </w:pPr>
            <w:r w:rsidRPr="007B6652">
              <w:rPr>
                <w:b/>
                <w:bCs/>
                <w:lang w:val="en-US"/>
              </w:rPr>
              <w:t>Localization &amp; Content</w:t>
            </w:r>
          </w:p>
        </w:tc>
        <w:tc>
          <w:tcPr>
            <w:tcW w:w="1499" w:type="dxa"/>
            <w:vAlign w:val="center"/>
            <w:hideMark/>
          </w:tcPr>
          <w:p w14:paraId="5E7136A8" w14:textId="77777777" w:rsidR="007B6652" w:rsidRPr="007B6652" w:rsidRDefault="007B6652" w:rsidP="007B6652">
            <w:pPr>
              <w:spacing w:after="160" w:line="279" w:lineRule="auto"/>
              <w:jc w:val="center"/>
              <w:rPr>
                <w:lang w:val="en-US"/>
              </w:rPr>
            </w:pPr>
            <w:r w:rsidRPr="007B6652">
              <w:rPr>
                <w:lang w:val="en-US"/>
              </w:rPr>
              <w:t>12%</w:t>
            </w:r>
          </w:p>
        </w:tc>
        <w:tc>
          <w:tcPr>
            <w:tcW w:w="1560" w:type="dxa"/>
            <w:vAlign w:val="center"/>
            <w:hideMark/>
          </w:tcPr>
          <w:p w14:paraId="384AC46A" w14:textId="77777777" w:rsidR="007B6652" w:rsidRPr="007B6652" w:rsidRDefault="007B6652" w:rsidP="007B6652">
            <w:pPr>
              <w:spacing w:after="160" w:line="279" w:lineRule="auto"/>
              <w:jc w:val="center"/>
              <w:rPr>
                <w:lang w:val="en-US"/>
              </w:rPr>
            </w:pPr>
            <w:r w:rsidRPr="007B6652">
              <w:rPr>
                <w:lang w:val="en-US"/>
              </w:rPr>
              <w:t>$150,000 - $180,000</w:t>
            </w:r>
          </w:p>
        </w:tc>
        <w:tc>
          <w:tcPr>
            <w:tcW w:w="4328" w:type="dxa"/>
            <w:vAlign w:val="center"/>
            <w:hideMark/>
          </w:tcPr>
          <w:p w14:paraId="275DFA3D" w14:textId="77777777" w:rsidR="007B6652" w:rsidRPr="007B6652" w:rsidRDefault="007B6652" w:rsidP="007B6652">
            <w:pPr>
              <w:spacing w:after="160" w:line="279" w:lineRule="auto"/>
              <w:jc w:val="center"/>
              <w:rPr>
                <w:lang w:val="en-US"/>
              </w:rPr>
            </w:pPr>
            <w:r w:rsidRPr="007B6652">
              <w:rPr>
                <w:lang w:val="en-US"/>
              </w:rPr>
              <w:t>Cultural transcreation, translation, and exam mapping.</w:t>
            </w:r>
          </w:p>
        </w:tc>
      </w:tr>
      <w:tr w:rsidR="007B6652" w:rsidRPr="007B6652" w14:paraId="183AC533" w14:textId="77777777" w:rsidTr="007B6652">
        <w:trPr>
          <w:jc w:val="center"/>
        </w:trPr>
        <w:tc>
          <w:tcPr>
            <w:tcW w:w="2465" w:type="dxa"/>
            <w:vAlign w:val="center"/>
            <w:hideMark/>
          </w:tcPr>
          <w:p w14:paraId="04BD9153" w14:textId="77777777" w:rsidR="007B6652" w:rsidRPr="007B6652" w:rsidRDefault="007B6652" w:rsidP="007B6652">
            <w:pPr>
              <w:spacing w:after="160" w:line="279" w:lineRule="auto"/>
              <w:jc w:val="center"/>
              <w:rPr>
                <w:lang w:val="en-US"/>
              </w:rPr>
            </w:pPr>
            <w:r w:rsidRPr="007B6652">
              <w:rPr>
                <w:b/>
                <w:bCs/>
                <w:lang w:val="en-US"/>
              </w:rPr>
              <w:t>Pilots &amp; Field Operations</w:t>
            </w:r>
          </w:p>
        </w:tc>
        <w:tc>
          <w:tcPr>
            <w:tcW w:w="1499" w:type="dxa"/>
            <w:vAlign w:val="center"/>
            <w:hideMark/>
          </w:tcPr>
          <w:p w14:paraId="777CD01A" w14:textId="77777777" w:rsidR="007B6652" w:rsidRPr="007B6652" w:rsidRDefault="007B6652" w:rsidP="007B6652">
            <w:pPr>
              <w:spacing w:after="160" w:line="279" w:lineRule="auto"/>
              <w:jc w:val="center"/>
              <w:rPr>
                <w:lang w:val="en-US"/>
              </w:rPr>
            </w:pPr>
            <w:r w:rsidRPr="007B6652">
              <w:rPr>
                <w:lang w:val="en-US"/>
              </w:rPr>
              <w:t>8%</w:t>
            </w:r>
          </w:p>
        </w:tc>
        <w:tc>
          <w:tcPr>
            <w:tcW w:w="1560" w:type="dxa"/>
            <w:vAlign w:val="center"/>
            <w:hideMark/>
          </w:tcPr>
          <w:p w14:paraId="0A486312" w14:textId="77777777" w:rsidR="007B6652" w:rsidRPr="007B6652" w:rsidRDefault="007B6652" w:rsidP="007B6652">
            <w:pPr>
              <w:spacing w:after="160" w:line="279" w:lineRule="auto"/>
              <w:jc w:val="center"/>
              <w:rPr>
                <w:lang w:val="en-US"/>
              </w:rPr>
            </w:pPr>
            <w:r w:rsidRPr="007B6652">
              <w:rPr>
                <w:lang w:val="en-US"/>
              </w:rPr>
              <w:t>$100,000 - $120,000</w:t>
            </w:r>
          </w:p>
        </w:tc>
        <w:tc>
          <w:tcPr>
            <w:tcW w:w="4328" w:type="dxa"/>
            <w:vAlign w:val="center"/>
            <w:hideMark/>
          </w:tcPr>
          <w:p w14:paraId="160D5321" w14:textId="77777777" w:rsidR="007B6652" w:rsidRPr="007B6652" w:rsidRDefault="007B6652" w:rsidP="007B6652">
            <w:pPr>
              <w:spacing w:after="160" w:line="279" w:lineRule="auto"/>
              <w:jc w:val="center"/>
              <w:rPr>
                <w:lang w:val="en-US"/>
              </w:rPr>
            </w:pPr>
            <w:r w:rsidRPr="007B6652">
              <w:rPr>
                <w:lang w:val="en-US"/>
              </w:rPr>
              <w:t>Regional testing hubs, user-incentives, and local hardware.</w:t>
            </w:r>
          </w:p>
        </w:tc>
      </w:tr>
      <w:tr w:rsidR="007B6652" w:rsidRPr="007B6652" w14:paraId="3B154940" w14:textId="77777777" w:rsidTr="007B6652">
        <w:trPr>
          <w:jc w:val="center"/>
        </w:trPr>
        <w:tc>
          <w:tcPr>
            <w:tcW w:w="2465" w:type="dxa"/>
            <w:vAlign w:val="center"/>
            <w:hideMark/>
          </w:tcPr>
          <w:p w14:paraId="21ABEF73" w14:textId="77777777" w:rsidR="007B6652" w:rsidRPr="007B6652" w:rsidRDefault="007B6652" w:rsidP="007B6652">
            <w:pPr>
              <w:spacing w:after="160" w:line="279" w:lineRule="auto"/>
              <w:jc w:val="center"/>
              <w:rPr>
                <w:lang w:val="en-US"/>
              </w:rPr>
            </w:pPr>
            <w:r w:rsidRPr="007B6652">
              <w:rPr>
                <w:b/>
                <w:bCs/>
                <w:lang w:val="en-US"/>
              </w:rPr>
              <w:t>Contingency Fund</w:t>
            </w:r>
          </w:p>
        </w:tc>
        <w:tc>
          <w:tcPr>
            <w:tcW w:w="1499" w:type="dxa"/>
            <w:vAlign w:val="center"/>
            <w:hideMark/>
          </w:tcPr>
          <w:p w14:paraId="5C0DD1E9" w14:textId="77777777" w:rsidR="007B6652" w:rsidRPr="007B6652" w:rsidRDefault="007B6652" w:rsidP="007B6652">
            <w:pPr>
              <w:spacing w:after="160" w:line="279" w:lineRule="auto"/>
              <w:jc w:val="center"/>
              <w:rPr>
                <w:lang w:val="en-US"/>
              </w:rPr>
            </w:pPr>
            <w:r w:rsidRPr="007B6652">
              <w:rPr>
                <w:lang w:val="en-US"/>
              </w:rPr>
              <w:t>5%</w:t>
            </w:r>
          </w:p>
        </w:tc>
        <w:tc>
          <w:tcPr>
            <w:tcW w:w="1560" w:type="dxa"/>
            <w:vAlign w:val="center"/>
            <w:hideMark/>
          </w:tcPr>
          <w:p w14:paraId="193ACE42" w14:textId="77777777" w:rsidR="007B6652" w:rsidRPr="007B6652" w:rsidRDefault="007B6652" w:rsidP="007B6652">
            <w:pPr>
              <w:spacing w:after="160" w:line="279" w:lineRule="auto"/>
              <w:jc w:val="center"/>
              <w:rPr>
                <w:lang w:val="en-US"/>
              </w:rPr>
            </w:pPr>
            <w:r w:rsidRPr="007B6652">
              <w:rPr>
                <w:lang w:val="en-US"/>
              </w:rPr>
              <w:t>$62,500 - $75,000</w:t>
            </w:r>
          </w:p>
        </w:tc>
        <w:tc>
          <w:tcPr>
            <w:tcW w:w="4328" w:type="dxa"/>
            <w:vAlign w:val="center"/>
            <w:hideMark/>
          </w:tcPr>
          <w:p w14:paraId="00078210" w14:textId="77777777" w:rsidR="007B6652" w:rsidRPr="007B6652" w:rsidRDefault="007B6652" w:rsidP="007B6652">
            <w:pPr>
              <w:spacing w:after="160" w:line="279" w:lineRule="auto"/>
              <w:jc w:val="center"/>
              <w:rPr>
                <w:lang w:val="en-US"/>
              </w:rPr>
            </w:pPr>
            <w:r w:rsidRPr="007B6652">
              <w:rPr>
                <w:lang w:val="en-US"/>
              </w:rPr>
              <w:t>Emergency pivots, regulatory shifts, or technical hurdles.</w:t>
            </w:r>
          </w:p>
        </w:tc>
      </w:tr>
    </w:tbl>
    <w:p w14:paraId="76C84DC4" w14:textId="77777777" w:rsidR="007B6652" w:rsidRDefault="007B6652" w:rsidP="007B6652">
      <w:pPr>
        <w:jc w:val="both"/>
      </w:pPr>
    </w:p>
    <w:p w14:paraId="369E513C" w14:textId="77777777" w:rsidR="00BB2E16" w:rsidRPr="00BB2E16" w:rsidRDefault="00BB2E16" w:rsidP="00BB2E16">
      <w:pPr>
        <w:ind w:firstLine="720"/>
        <w:jc w:val="both"/>
        <w:rPr>
          <w:lang w:val="en-US"/>
        </w:rPr>
      </w:pPr>
      <w:r w:rsidRPr="00BB2E16">
        <w:rPr>
          <w:lang w:val="en-US"/>
        </w:rPr>
        <w:t>Our labor budget accounts for the varying economic scales of our consortium partners. We utilize a Blended Rate Model:</w:t>
      </w:r>
    </w:p>
    <w:p w14:paraId="729F2E61" w14:textId="77777777" w:rsidR="00BB2E16" w:rsidRPr="00BB2E16" w:rsidRDefault="00BB2E16" w:rsidP="00BB2E16">
      <w:pPr>
        <w:numPr>
          <w:ilvl w:val="0"/>
          <w:numId w:val="61"/>
        </w:numPr>
        <w:jc w:val="both"/>
        <w:rPr>
          <w:lang w:val="en-US"/>
        </w:rPr>
      </w:pPr>
      <w:r w:rsidRPr="00BB2E16">
        <w:rPr>
          <w:b/>
          <w:bCs/>
          <w:lang w:val="en-US"/>
        </w:rPr>
        <w:t>High-Spec AI Development (Japan/China):</w:t>
      </w:r>
      <w:r w:rsidRPr="00BB2E16">
        <w:rPr>
          <w:lang w:val="en-US"/>
        </w:rPr>
        <w:t xml:space="preserve"> $120–$160/</w:t>
      </w:r>
      <w:proofErr w:type="spellStart"/>
      <w:r w:rsidRPr="00BB2E16">
        <w:rPr>
          <w:lang w:val="en-US"/>
        </w:rPr>
        <w:t>hr</w:t>
      </w:r>
      <w:proofErr w:type="spellEnd"/>
      <w:r w:rsidRPr="00BB2E16">
        <w:rPr>
          <w:lang w:val="en-US"/>
        </w:rPr>
        <w:t xml:space="preserve"> for neural network architecture.</w:t>
      </w:r>
    </w:p>
    <w:p w14:paraId="5FC3394B" w14:textId="77777777" w:rsidR="00BB2E16" w:rsidRPr="00BB2E16" w:rsidRDefault="00BB2E16" w:rsidP="00BB2E16">
      <w:pPr>
        <w:numPr>
          <w:ilvl w:val="0"/>
          <w:numId w:val="61"/>
        </w:numPr>
        <w:jc w:val="both"/>
        <w:rPr>
          <w:lang w:val="en-US"/>
        </w:rPr>
      </w:pPr>
      <w:r w:rsidRPr="00BB2E16">
        <w:rPr>
          <w:b/>
          <w:bCs/>
          <w:lang w:val="en-US"/>
        </w:rPr>
        <w:t>Core Backend &amp; Integration (Romania/Italy):</w:t>
      </w:r>
      <w:r w:rsidRPr="00BB2E16">
        <w:rPr>
          <w:lang w:val="en-US"/>
        </w:rPr>
        <w:t xml:space="preserve"> $60–$90/</w:t>
      </w:r>
      <w:proofErr w:type="spellStart"/>
      <w:r w:rsidRPr="00BB2E16">
        <w:rPr>
          <w:lang w:val="en-US"/>
        </w:rPr>
        <w:t>hr</w:t>
      </w:r>
      <w:proofErr w:type="spellEnd"/>
      <w:r w:rsidRPr="00BB2E16">
        <w:rPr>
          <w:lang w:val="en-US"/>
        </w:rPr>
        <w:t xml:space="preserve"> for Flask/</w:t>
      </w:r>
      <w:proofErr w:type="spellStart"/>
      <w:r w:rsidRPr="00BB2E16">
        <w:rPr>
          <w:lang w:val="en-US"/>
        </w:rPr>
        <w:t>SQLAlchemy</w:t>
      </w:r>
      <w:proofErr w:type="spellEnd"/>
      <w:r w:rsidRPr="00BB2E16">
        <w:rPr>
          <w:lang w:val="en-US"/>
        </w:rPr>
        <w:t xml:space="preserve"> development.</w:t>
      </w:r>
    </w:p>
    <w:p w14:paraId="5F79EE67" w14:textId="77777777" w:rsidR="00BB2E16" w:rsidRPr="00BB2E16" w:rsidRDefault="00BB2E16" w:rsidP="00BB2E16">
      <w:pPr>
        <w:numPr>
          <w:ilvl w:val="0"/>
          <w:numId w:val="61"/>
        </w:numPr>
        <w:jc w:val="both"/>
        <w:rPr>
          <w:lang w:val="en-US"/>
        </w:rPr>
      </w:pPr>
      <w:r w:rsidRPr="00BB2E16">
        <w:rPr>
          <w:b/>
          <w:bCs/>
          <w:lang w:val="en-US"/>
        </w:rPr>
        <w:t>Localization &amp; Field Coordination (Nigeria/South Africa):</w:t>
      </w:r>
      <w:r w:rsidRPr="00BB2E16">
        <w:rPr>
          <w:lang w:val="en-US"/>
        </w:rPr>
        <w:t xml:space="preserve"> $40–$60/</w:t>
      </w:r>
      <w:proofErr w:type="spellStart"/>
      <w:r w:rsidRPr="00BB2E16">
        <w:rPr>
          <w:lang w:val="en-US"/>
        </w:rPr>
        <w:t>hr</w:t>
      </w:r>
      <w:proofErr w:type="spellEnd"/>
      <w:r w:rsidRPr="00BB2E16">
        <w:rPr>
          <w:lang w:val="en-US"/>
        </w:rPr>
        <w:t xml:space="preserve"> for regional implementation and content alignment.</w:t>
      </w:r>
    </w:p>
    <w:p w14:paraId="5690CF61" w14:textId="77777777" w:rsidR="007B6652" w:rsidRDefault="007B6652" w:rsidP="00AC03A8">
      <w:pPr>
        <w:ind w:firstLine="720"/>
        <w:jc w:val="both"/>
      </w:pPr>
    </w:p>
    <w:p w14:paraId="0502FC86" w14:textId="77777777" w:rsidR="00BB2E16" w:rsidRPr="00BB2E16" w:rsidRDefault="00BB2E16" w:rsidP="00BB2E16">
      <w:pPr>
        <w:ind w:firstLine="720"/>
        <w:jc w:val="both"/>
        <w:rPr>
          <w:lang w:val="en-US"/>
        </w:rPr>
      </w:pPr>
      <w:r w:rsidRPr="00BB2E16">
        <w:rPr>
          <w:lang w:val="en-US"/>
        </w:rPr>
        <w:t>Beyond server hosting, 2026 budgets must account for the high cost of AI Model Training and Data Tokenization.</w:t>
      </w:r>
    </w:p>
    <w:p w14:paraId="5E9E665D" w14:textId="77777777" w:rsidR="00BB2E16" w:rsidRPr="00BB2E16" w:rsidRDefault="00BB2E16" w:rsidP="00BB2E16">
      <w:pPr>
        <w:numPr>
          <w:ilvl w:val="0"/>
          <w:numId w:val="62"/>
        </w:numPr>
        <w:jc w:val="both"/>
        <w:rPr>
          <w:lang w:val="en-US"/>
        </w:rPr>
      </w:pPr>
      <w:r w:rsidRPr="00BB2E16">
        <w:rPr>
          <w:b/>
          <w:bCs/>
          <w:lang w:val="en-US"/>
        </w:rPr>
        <w:t>GPU Computation:</w:t>
      </w:r>
      <w:r w:rsidRPr="00BB2E16">
        <w:rPr>
          <w:lang w:val="en-US"/>
        </w:rPr>
        <w:t xml:space="preserve"> We budget for rented NVIDIA H100/A100 instances during the critical training phases in Months 6–9.</w:t>
      </w:r>
    </w:p>
    <w:p w14:paraId="7DC9D4C6" w14:textId="77777777" w:rsidR="00BB2E16" w:rsidRPr="00BB2E16" w:rsidRDefault="00BB2E16" w:rsidP="00BB2E16">
      <w:pPr>
        <w:numPr>
          <w:ilvl w:val="0"/>
          <w:numId w:val="62"/>
        </w:numPr>
        <w:jc w:val="both"/>
        <w:rPr>
          <w:lang w:val="en-US"/>
        </w:rPr>
      </w:pPr>
      <w:r w:rsidRPr="00BB2E16">
        <w:rPr>
          <w:b/>
          <w:bCs/>
          <w:lang w:val="en-US"/>
        </w:rPr>
        <w:lastRenderedPageBreak/>
        <w:t>Data Compliance:</w:t>
      </w:r>
      <w:r w:rsidRPr="00BB2E16">
        <w:rPr>
          <w:lang w:val="en-US"/>
        </w:rPr>
        <w:t xml:space="preserve"> $25,000 is earmarked specifically for legal audits to ensure the platform remains GDPR (Europe) and PIPA (Japan) compliant, protecting student data across all borders.</w:t>
      </w:r>
    </w:p>
    <w:p w14:paraId="42F4ABB6" w14:textId="77777777" w:rsidR="00BB2E16" w:rsidRPr="00BB2E16" w:rsidRDefault="00BB2E16" w:rsidP="00BB2E16">
      <w:pPr>
        <w:numPr>
          <w:ilvl w:val="0"/>
          <w:numId w:val="62"/>
        </w:numPr>
        <w:jc w:val="both"/>
        <w:rPr>
          <w:lang w:val="en-US"/>
        </w:rPr>
      </w:pPr>
      <w:r w:rsidRPr="00BB2E16">
        <w:rPr>
          <w:b/>
          <w:bCs/>
          <w:lang w:val="en-US"/>
        </w:rPr>
        <w:t>Offline Hardware Kits:</w:t>
      </w:r>
      <w:r w:rsidRPr="00BB2E16">
        <w:rPr>
          <w:lang w:val="en-US"/>
        </w:rPr>
        <w:t xml:space="preserve"> For rural pilots in Nigeria and South Africa, the budget includes the procurement of 200 "entry-level" smartphones and solar-charging stations to test the app in true low-resource environments.</w:t>
      </w:r>
    </w:p>
    <w:p w14:paraId="1C87A7AA" w14:textId="77777777" w:rsidR="00BB2E16" w:rsidRDefault="00BB2E16" w:rsidP="00BB2E16">
      <w:pPr>
        <w:jc w:val="both"/>
      </w:pPr>
    </w:p>
    <w:p w14:paraId="18A426F3" w14:textId="11CCC1D4" w:rsidR="00BB2E16" w:rsidRPr="00BB2E16" w:rsidRDefault="00BB2E16" w:rsidP="00BB2E16">
      <w:pPr>
        <w:jc w:val="both"/>
        <w:rPr>
          <w:b/>
          <w:bCs/>
        </w:rPr>
      </w:pPr>
      <w:r w:rsidRPr="00BB2E16">
        <w:rPr>
          <w:b/>
          <w:bCs/>
        </w:rPr>
        <w:t>Quarterly Spending Schedule (Burn Rate)</w:t>
      </w:r>
    </w:p>
    <w:tbl>
      <w:tblPr>
        <w:tblStyle w:val="TableGrid"/>
        <w:tblW w:w="0" w:type="auto"/>
        <w:jc w:val="center"/>
        <w:tblLook w:val="04A0" w:firstRow="1" w:lastRow="0" w:firstColumn="1" w:lastColumn="0" w:noHBand="0" w:noVBand="1"/>
      </w:tblPr>
      <w:tblGrid>
        <w:gridCol w:w="1981"/>
        <w:gridCol w:w="1632"/>
        <w:gridCol w:w="4983"/>
      </w:tblGrid>
      <w:tr w:rsidR="00BB2E16" w:rsidRPr="00BB2E16" w14:paraId="243CE97B" w14:textId="77777777" w:rsidTr="00BB2E16">
        <w:trPr>
          <w:jc w:val="center"/>
        </w:trPr>
        <w:tc>
          <w:tcPr>
            <w:tcW w:w="1981" w:type="dxa"/>
            <w:vAlign w:val="center"/>
            <w:hideMark/>
          </w:tcPr>
          <w:p w14:paraId="7D203378" w14:textId="77777777" w:rsidR="00BB2E16" w:rsidRPr="00BB2E16" w:rsidRDefault="00BB2E16" w:rsidP="00BB2E16">
            <w:pPr>
              <w:spacing w:after="160" w:line="279" w:lineRule="auto"/>
              <w:jc w:val="center"/>
              <w:rPr>
                <w:lang w:val="en-US"/>
              </w:rPr>
            </w:pPr>
            <w:r w:rsidRPr="00BB2E16">
              <w:rPr>
                <w:b/>
                <w:bCs/>
                <w:lang w:val="en-US"/>
              </w:rPr>
              <w:t>Quarter</w:t>
            </w:r>
          </w:p>
        </w:tc>
        <w:tc>
          <w:tcPr>
            <w:tcW w:w="1632" w:type="dxa"/>
            <w:vAlign w:val="center"/>
            <w:hideMark/>
          </w:tcPr>
          <w:p w14:paraId="57637E4D" w14:textId="77777777" w:rsidR="00BB2E16" w:rsidRPr="00BB2E16" w:rsidRDefault="00BB2E16" w:rsidP="00BB2E16">
            <w:pPr>
              <w:spacing w:after="160" w:line="279" w:lineRule="auto"/>
              <w:jc w:val="center"/>
              <w:rPr>
                <w:lang w:val="en-US"/>
              </w:rPr>
            </w:pPr>
            <w:r w:rsidRPr="00BB2E16">
              <w:rPr>
                <w:b/>
                <w:bCs/>
                <w:lang w:val="en-US"/>
              </w:rPr>
              <w:t>% of Budget</w:t>
            </w:r>
          </w:p>
        </w:tc>
        <w:tc>
          <w:tcPr>
            <w:tcW w:w="4983" w:type="dxa"/>
            <w:vAlign w:val="center"/>
            <w:hideMark/>
          </w:tcPr>
          <w:p w14:paraId="1EF1259E" w14:textId="77777777" w:rsidR="00BB2E16" w:rsidRPr="00BB2E16" w:rsidRDefault="00BB2E16" w:rsidP="00BB2E16">
            <w:pPr>
              <w:spacing w:after="160" w:line="279" w:lineRule="auto"/>
              <w:jc w:val="center"/>
              <w:rPr>
                <w:lang w:val="en-US"/>
              </w:rPr>
            </w:pPr>
            <w:r w:rsidRPr="00BB2E16">
              <w:rPr>
                <w:b/>
                <w:bCs/>
                <w:lang w:val="en-US"/>
              </w:rPr>
              <w:t>Primary Focus</w:t>
            </w:r>
          </w:p>
        </w:tc>
      </w:tr>
      <w:tr w:rsidR="00BB2E16" w:rsidRPr="00BB2E16" w14:paraId="0255C7CF" w14:textId="77777777" w:rsidTr="00BB2E16">
        <w:trPr>
          <w:jc w:val="center"/>
        </w:trPr>
        <w:tc>
          <w:tcPr>
            <w:tcW w:w="1981" w:type="dxa"/>
            <w:vAlign w:val="center"/>
            <w:hideMark/>
          </w:tcPr>
          <w:p w14:paraId="4FD5C74F" w14:textId="77777777" w:rsidR="00BB2E16" w:rsidRPr="00BB2E16" w:rsidRDefault="00BB2E16" w:rsidP="00BB2E16">
            <w:pPr>
              <w:spacing w:after="160" w:line="279" w:lineRule="auto"/>
              <w:jc w:val="center"/>
              <w:rPr>
                <w:lang w:val="en-US"/>
              </w:rPr>
            </w:pPr>
            <w:r w:rsidRPr="00BB2E16">
              <w:rPr>
                <w:b/>
                <w:bCs/>
                <w:lang w:val="en-US"/>
              </w:rPr>
              <w:t>Q1 (Inception)</w:t>
            </w:r>
          </w:p>
        </w:tc>
        <w:tc>
          <w:tcPr>
            <w:tcW w:w="1632" w:type="dxa"/>
            <w:vAlign w:val="center"/>
            <w:hideMark/>
          </w:tcPr>
          <w:p w14:paraId="574C014E" w14:textId="77777777" w:rsidR="00BB2E16" w:rsidRPr="00BB2E16" w:rsidRDefault="00BB2E16" w:rsidP="00BB2E16">
            <w:pPr>
              <w:spacing w:after="160" w:line="279" w:lineRule="auto"/>
              <w:jc w:val="center"/>
              <w:rPr>
                <w:lang w:val="en-US"/>
              </w:rPr>
            </w:pPr>
            <w:r w:rsidRPr="00BB2E16">
              <w:rPr>
                <w:lang w:val="en-US"/>
              </w:rPr>
              <w:t>10%</w:t>
            </w:r>
          </w:p>
        </w:tc>
        <w:tc>
          <w:tcPr>
            <w:tcW w:w="4983" w:type="dxa"/>
            <w:vAlign w:val="center"/>
            <w:hideMark/>
          </w:tcPr>
          <w:p w14:paraId="19DB04D9" w14:textId="77777777" w:rsidR="00BB2E16" w:rsidRPr="00BB2E16" w:rsidRDefault="00BB2E16" w:rsidP="00BB2E16">
            <w:pPr>
              <w:spacing w:after="160" w:line="279" w:lineRule="auto"/>
              <w:jc w:val="center"/>
              <w:rPr>
                <w:lang w:val="en-US"/>
              </w:rPr>
            </w:pPr>
            <w:r w:rsidRPr="00BB2E16">
              <w:rPr>
                <w:lang w:val="en-US"/>
              </w:rPr>
              <w:t>Hiring, Legal, and Design Specification.</w:t>
            </w:r>
          </w:p>
        </w:tc>
      </w:tr>
      <w:tr w:rsidR="00BB2E16" w:rsidRPr="00BB2E16" w14:paraId="1E00FCEA" w14:textId="77777777" w:rsidTr="00BB2E16">
        <w:trPr>
          <w:jc w:val="center"/>
        </w:trPr>
        <w:tc>
          <w:tcPr>
            <w:tcW w:w="1981" w:type="dxa"/>
            <w:vAlign w:val="center"/>
            <w:hideMark/>
          </w:tcPr>
          <w:p w14:paraId="2FDF14E9" w14:textId="77777777" w:rsidR="00BB2E16" w:rsidRPr="00BB2E16" w:rsidRDefault="00BB2E16" w:rsidP="00BB2E16">
            <w:pPr>
              <w:spacing w:after="160" w:line="279" w:lineRule="auto"/>
              <w:jc w:val="center"/>
              <w:rPr>
                <w:lang w:val="en-US"/>
              </w:rPr>
            </w:pPr>
            <w:r w:rsidRPr="00BB2E16">
              <w:rPr>
                <w:b/>
                <w:bCs/>
                <w:lang w:val="en-US"/>
              </w:rPr>
              <w:t>Q2 (Core Build)</w:t>
            </w:r>
          </w:p>
        </w:tc>
        <w:tc>
          <w:tcPr>
            <w:tcW w:w="1632" w:type="dxa"/>
            <w:vAlign w:val="center"/>
            <w:hideMark/>
          </w:tcPr>
          <w:p w14:paraId="1C31F7C8" w14:textId="77777777" w:rsidR="00BB2E16" w:rsidRPr="00BB2E16" w:rsidRDefault="00BB2E16" w:rsidP="00BB2E16">
            <w:pPr>
              <w:spacing w:after="160" w:line="279" w:lineRule="auto"/>
              <w:jc w:val="center"/>
              <w:rPr>
                <w:lang w:val="en-US"/>
              </w:rPr>
            </w:pPr>
            <w:r w:rsidRPr="00BB2E16">
              <w:rPr>
                <w:lang w:val="en-US"/>
              </w:rPr>
              <w:t>30%</w:t>
            </w:r>
          </w:p>
        </w:tc>
        <w:tc>
          <w:tcPr>
            <w:tcW w:w="4983" w:type="dxa"/>
            <w:vAlign w:val="center"/>
            <w:hideMark/>
          </w:tcPr>
          <w:p w14:paraId="43FB6290" w14:textId="77777777" w:rsidR="00BB2E16" w:rsidRPr="00BB2E16" w:rsidRDefault="00BB2E16" w:rsidP="00BB2E16">
            <w:pPr>
              <w:spacing w:after="160" w:line="279" w:lineRule="auto"/>
              <w:jc w:val="center"/>
              <w:rPr>
                <w:lang w:val="en-US"/>
              </w:rPr>
            </w:pPr>
            <w:r w:rsidRPr="00BB2E16">
              <w:rPr>
                <w:lang w:val="en-US"/>
              </w:rPr>
              <w:t>Heavy Backend Engineering &amp; AI Training.</w:t>
            </w:r>
          </w:p>
        </w:tc>
      </w:tr>
      <w:tr w:rsidR="00BB2E16" w:rsidRPr="00BB2E16" w14:paraId="67957630" w14:textId="77777777" w:rsidTr="00BB2E16">
        <w:trPr>
          <w:jc w:val="center"/>
        </w:trPr>
        <w:tc>
          <w:tcPr>
            <w:tcW w:w="1981" w:type="dxa"/>
            <w:vAlign w:val="center"/>
            <w:hideMark/>
          </w:tcPr>
          <w:p w14:paraId="26F3653E" w14:textId="77777777" w:rsidR="00BB2E16" w:rsidRPr="00BB2E16" w:rsidRDefault="00BB2E16" w:rsidP="00BB2E16">
            <w:pPr>
              <w:spacing w:after="160" w:line="279" w:lineRule="auto"/>
              <w:jc w:val="center"/>
              <w:rPr>
                <w:lang w:val="en-US"/>
              </w:rPr>
            </w:pPr>
            <w:r w:rsidRPr="00BB2E16">
              <w:rPr>
                <w:b/>
                <w:bCs/>
                <w:lang w:val="en-US"/>
              </w:rPr>
              <w:t>Q3 (Branching)</w:t>
            </w:r>
          </w:p>
        </w:tc>
        <w:tc>
          <w:tcPr>
            <w:tcW w:w="1632" w:type="dxa"/>
            <w:vAlign w:val="center"/>
            <w:hideMark/>
          </w:tcPr>
          <w:p w14:paraId="627FB2E5" w14:textId="77777777" w:rsidR="00BB2E16" w:rsidRPr="00BB2E16" w:rsidRDefault="00BB2E16" w:rsidP="00BB2E16">
            <w:pPr>
              <w:spacing w:after="160" w:line="279" w:lineRule="auto"/>
              <w:jc w:val="center"/>
              <w:rPr>
                <w:lang w:val="en-US"/>
              </w:rPr>
            </w:pPr>
            <w:r w:rsidRPr="00BB2E16">
              <w:rPr>
                <w:lang w:val="en-US"/>
              </w:rPr>
              <w:t>25%</w:t>
            </w:r>
          </w:p>
        </w:tc>
        <w:tc>
          <w:tcPr>
            <w:tcW w:w="4983" w:type="dxa"/>
            <w:vAlign w:val="center"/>
            <w:hideMark/>
          </w:tcPr>
          <w:p w14:paraId="57FEDDF2" w14:textId="77777777" w:rsidR="00BB2E16" w:rsidRPr="00BB2E16" w:rsidRDefault="00BB2E16" w:rsidP="00BB2E16">
            <w:pPr>
              <w:spacing w:after="160" w:line="279" w:lineRule="auto"/>
              <w:jc w:val="center"/>
              <w:rPr>
                <w:lang w:val="en-US"/>
              </w:rPr>
            </w:pPr>
            <w:r w:rsidRPr="00BB2E16">
              <w:rPr>
                <w:lang w:val="en-US"/>
              </w:rPr>
              <w:t>Localization, UI/UX, and Language Packs.</w:t>
            </w:r>
          </w:p>
        </w:tc>
      </w:tr>
      <w:tr w:rsidR="00BB2E16" w:rsidRPr="00BB2E16" w14:paraId="73B50725" w14:textId="77777777" w:rsidTr="00BB2E16">
        <w:trPr>
          <w:jc w:val="center"/>
        </w:trPr>
        <w:tc>
          <w:tcPr>
            <w:tcW w:w="1981" w:type="dxa"/>
            <w:vAlign w:val="center"/>
            <w:hideMark/>
          </w:tcPr>
          <w:p w14:paraId="6BE3F124" w14:textId="77777777" w:rsidR="00BB2E16" w:rsidRPr="00BB2E16" w:rsidRDefault="00BB2E16" w:rsidP="00BB2E16">
            <w:pPr>
              <w:spacing w:after="160" w:line="279" w:lineRule="auto"/>
              <w:jc w:val="center"/>
              <w:rPr>
                <w:lang w:val="en-US"/>
              </w:rPr>
            </w:pPr>
            <w:r w:rsidRPr="00BB2E16">
              <w:rPr>
                <w:b/>
                <w:bCs/>
                <w:lang w:val="en-US"/>
              </w:rPr>
              <w:t>Q4 (Pilot)</w:t>
            </w:r>
          </w:p>
        </w:tc>
        <w:tc>
          <w:tcPr>
            <w:tcW w:w="1632" w:type="dxa"/>
            <w:vAlign w:val="center"/>
            <w:hideMark/>
          </w:tcPr>
          <w:p w14:paraId="22A6ECE3" w14:textId="77777777" w:rsidR="00BB2E16" w:rsidRPr="00BB2E16" w:rsidRDefault="00BB2E16" w:rsidP="00BB2E16">
            <w:pPr>
              <w:spacing w:after="160" w:line="279" w:lineRule="auto"/>
              <w:jc w:val="center"/>
              <w:rPr>
                <w:lang w:val="en-US"/>
              </w:rPr>
            </w:pPr>
            <w:r w:rsidRPr="00BB2E16">
              <w:rPr>
                <w:lang w:val="en-US"/>
              </w:rPr>
              <w:t>20%</w:t>
            </w:r>
          </w:p>
        </w:tc>
        <w:tc>
          <w:tcPr>
            <w:tcW w:w="4983" w:type="dxa"/>
            <w:vAlign w:val="center"/>
            <w:hideMark/>
          </w:tcPr>
          <w:p w14:paraId="78DA8F36" w14:textId="77777777" w:rsidR="00BB2E16" w:rsidRPr="00BB2E16" w:rsidRDefault="00BB2E16" w:rsidP="00BB2E16">
            <w:pPr>
              <w:spacing w:after="160" w:line="279" w:lineRule="auto"/>
              <w:jc w:val="center"/>
              <w:rPr>
                <w:lang w:val="en-US"/>
              </w:rPr>
            </w:pPr>
            <w:r w:rsidRPr="00BB2E16">
              <w:rPr>
                <w:lang w:val="en-US"/>
              </w:rPr>
              <w:t>Field Validation and Beta Testing.</w:t>
            </w:r>
          </w:p>
        </w:tc>
      </w:tr>
      <w:tr w:rsidR="00BB2E16" w:rsidRPr="00BB2E16" w14:paraId="11D28A5D" w14:textId="77777777" w:rsidTr="00BB2E16">
        <w:trPr>
          <w:jc w:val="center"/>
        </w:trPr>
        <w:tc>
          <w:tcPr>
            <w:tcW w:w="1981" w:type="dxa"/>
            <w:vAlign w:val="center"/>
            <w:hideMark/>
          </w:tcPr>
          <w:p w14:paraId="02E01274" w14:textId="77777777" w:rsidR="00BB2E16" w:rsidRPr="00BB2E16" w:rsidRDefault="00BB2E16" w:rsidP="00BB2E16">
            <w:pPr>
              <w:spacing w:after="160" w:line="279" w:lineRule="auto"/>
              <w:jc w:val="center"/>
              <w:rPr>
                <w:lang w:val="en-US"/>
              </w:rPr>
            </w:pPr>
            <w:r w:rsidRPr="00BB2E16">
              <w:rPr>
                <w:b/>
                <w:bCs/>
                <w:lang w:val="en-US"/>
              </w:rPr>
              <w:t>Q5 (Launch)</w:t>
            </w:r>
          </w:p>
        </w:tc>
        <w:tc>
          <w:tcPr>
            <w:tcW w:w="1632" w:type="dxa"/>
            <w:vAlign w:val="center"/>
            <w:hideMark/>
          </w:tcPr>
          <w:p w14:paraId="693090EE" w14:textId="77777777" w:rsidR="00BB2E16" w:rsidRPr="00BB2E16" w:rsidRDefault="00BB2E16" w:rsidP="00BB2E16">
            <w:pPr>
              <w:spacing w:after="160" w:line="279" w:lineRule="auto"/>
              <w:jc w:val="center"/>
              <w:rPr>
                <w:lang w:val="en-US"/>
              </w:rPr>
            </w:pPr>
            <w:r w:rsidRPr="00BB2E16">
              <w:rPr>
                <w:lang w:val="en-US"/>
              </w:rPr>
              <w:t>15%</w:t>
            </w:r>
          </w:p>
        </w:tc>
        <w:tc>
          <w:tcPr>
            <w:tcW w:w="4983" w:type="dxa"/>
            <w:vAlign w:val="center"/>
            <w:hideMark/>
          </w:tcPr>
          <w:p w14:paraId="0734DB6D" w14:textId="77777777" w:rsidR="00BB2E16" w:rsidRPr="00BB2E16" w:rsidRDefault="00BB2E16" w:rsidP="00BB2E16">
            <w:pPr>
              <w:spacing w:after="160" w:line="279" w:lineRule="auto"/>
              <w:jc w:val="center"/>
              <w:rPr>
                <w:lang w:val="en-US"/>
              </w:rPr>
            </w:pPr>
            <w:r w:rsidRPr="00BB2E16">
              <w:rPr>
                <w:lang w:val="en-US"/>
              </w:rPr>
              <w:t>Scaling, Marketing, and Final Security Audits.</w:t>
            </w:r>
          </w:p>
        </w:tc>
      </w:tr>
    </w:tbl>
    <w:p w14:paraId="18894CE0" w14:textId="77777777" w:rsidR="00BB2E16" w:rsidRDefault="00BB2E16" w:rsidP="00BB2E16">
      <w:pPr>
        <w:jc w:val="both"/>
      </w:pPr>
    </w:p>
    <w:p w14:paraId="3E1BE07A" w14:textId="77777777" w:rsidR="00BB2E16" w:rsidRDefault="00BB2E16" w:rsidP="00AC03A8">
      <w:pPr>
        <w:ind w:firstLine="720"/>
        <w:jc w:val="both"/>
      </w:pPr>
    </w:p>
    <w:p w14:paraId="328F5709" w14:textId="0B647392" w:rsidR="231CA4F6" w:rsidRDefault="231CA4F6" w:rsidP="45F54FD7">
      <w:pPr>
        <w:pStyle w:val="Heading3"/>
      </w:pPr>
      <w:bookmarkStart w:id="17" w:name="_Toc219129378"/>
      <w:r>
        <w:t xml:space="preserve">Budget overview (total estimated budget: </w:t>
      </w:r>
      <w:r w:rsidR="00316096" w:rsidRPr="00316096">
        <w:t>€1,250,000</w:t>
      </w:r>
      <w:r>
        <w:t>)</w:t>
      </w:r>
      <w:bookmarkEnd w:id="17"/>
    </w:p>
    <w:p w14:paraId="7B7DBD29" w14:textId="68E80E70" w:rsidR="005B7809" w:rsidRDefault="005B7809" w:rsidP="00AC03A8">
      <w:pPr>
        <w:ind w:firstLine="720"/>
        <w:jc w:val="both"/>
      </w:pPr>
      <w:r w:rsidRPr="005B7809">
        <w:t>The budget is divided into six critical categories, ensuring that the project remains technically advanced while being socially impactful.</w:t>
      </w:r>
    </w:p>
    <w:tbl>
      <w:tblPr>
        <w:tblStyle w:val="TableGrid"/>
        <w:tblW w:w="0" w:type="auto"/>
        <w:jc w:val="center"/>
        <w:tblLook w:val="04A0" w:firstRow="1" w:lastRow="0" w:firstColumn="1" w:lastColumn="0" w:noHBand="0" w:noVBand="1"/>
      </w:tblPr>
      <w:tblGrid>
        <w:gridCol w:w="2000"/>
        <w:gridCol w:w="1335"/>
        <w:gridCol w:w="1313"/>
        <w:gridCol w:w="4368"/>
      </w:tblGrid>
      <w:tr w:rsidR="005B7809" w:rsidRPr="005B7809" w14:paraId="7FE22853" w14:textId="77777777" w:rsidTr="005B7809">
        <w:trPr>
          <w:jc w:val="center"/>
        </w:trPr>
        <w:tc>
          <w:tcPr>
            <w:tcW w:w="0" w:type="auto"/>
            <w:vAlign w:val="center"/>
            <w:hideMark/>
          </w:tcPr>
          <w:p w14:paraId="7FAC761F" w14:textId="77777777" w:rsidR="005B7809" w:rsidRPr="005B7809" w:rsidRDefault="005B7809" w:rsidP="005B7809">
            <w:pPr>
              <w:spacing w:after="160" w:line="279" w:lineRule="auto"/>
              <w:jc w:val="center"/>
              <w:rPr>
                <w:lang w:val="en-US"/>
              </w:rPr>
            </w:pPr>
            <w:r w:rsidRPr="005B7809">
              <w:rPr>
                <w:b/>
                <w:bCs/>
                <w:lang w:val="en-US"/>
              </w:rPr>
              <w:t>Category</w:t>
            </w:r>
          </w:p>
        </w:tc>
        <w:tc>
          <w:tcPr>
            <w:tcW w:w="0" w:type="auto"/>
            <w:vAlign w:val="center"/>
            <w:hideMark/>
          </w:tcPr>
          <w:p w14:paraId="163C8112" w14:textId="77777777" w:rsidR="005B7809" w:rsidRPr="005B7809" w:rsidRDefault="005B7809" w:rsidP="005B7809">
            <w:pPr>
              <w:spacing w:after="160" w:line="279" w:lineRule="auto"/>
              <w:jc w:val="center"/>
              <w:rPr>
                <w:lang w:val="en-US"/>
              </w:rPr>
            </w:pPr>
            <w:r w:rsidRPr="005B7809">
              <w:rPr>
                <w:b/>
                <w:bCs/>
                <w:lang w:val="en-US"/>
              </w:rPr>
              <w:t>Allocation</w:t>
            </w:r>
          </w:p>
        </w:tc>
        <w:tc>
          <w:tcPr>
            <w:tcW w:w="0" w:type="auto"/>
            <w:vAlign w:val="center"/>
            <w:hideMark/>
          </w:tcPr>
          <w:p w14:paraId="2A30421E" w14:textId="77777777" w:rsidR="005B7809" w:rsidRPr="005B7809" w:rsidRDefault="005B7809" w:rsidP="005B7809">
            <w:pPr>
              <w:spacing w:after="160" w:line="279" w:lineRule="auto"/>
              <w:jc w:val="center"/>
              <w:rPr>
                <w:lang w:val="en-US"/>
              </w:rPr>
            </w:pPr>
            <w:r w:rsidRPr="005B7809">
              <w:rPr>
                <w:b/>
                <w:bCs/>
                <w:lang w:val="en-US"/>
              </w:rPr>
              <w:t>Amount (EUR)</w:t>
            </w:r>
          </w:p>
        </w:tc>
        <w:tc>
          <w:tcPr>
            <w:tcW w:w="0" w:type="auto"/>
            <w:vAlign w:val="center"/>
            <w:hideMark/>
          </w:tcPr>
          <w:p w14:paraId="186543AE" w14:textId="77777777" w:rsidR="005B7809" w:rsidRPr="005B7809" w:rsidRDefault="005B7809" w:rsidP="005B7809">
            <w:pPr>
              <w:spacing w:after="160" w:line="279" w:lineRule="auto"/>
              <w:jc w:val="center"/>
              <w:rPr>
                <w:lang w:val="en-US"/>
              </w:rPr>
            </w:pPr>
            <w:r w:rsidRPr="005B7809">
              <w:rPr>
                <w:b/>
                <w:bCs/>
                <w:lang w:val="en-US"/>
              </w:rPr>
              <w:t>Purpose &amp; Detail</w:t>
            </w:r>
          </w:p>
        </w:tc>
      </w:tr>
      <w:tr w:rsidR="005B7809" w:rsidRPr="005B7809" w14:paraId="55DD8D66" w14:textId="77777777" w:rsidTr="005B7809">
        <w:trPr>
          <w:jc w:val="center"/>
        </w:trPr>
        <w:tc>
          <w:tcPr>
            <w:tcW w:w="0" w:type="auto"/>
            <w:vAlign w:val="center"/>
            <w:hideMark/>
          </w:tcPr>
          <w:p w14:paraId="2231E83F" w14:textId="77777777" w:rsidR="005B7809" w:rsidRPr="005B7809" w:rsidRDefault="005B7809" w:rsidP="005B7809">
            <w:pPr>
              <w:spacing w:after="160" w:line="279" w:lineRule="auto"/>
              <w:jc w:val="center"/>
              <w:rPr>
                <w:lang w:val="en-US"/>
              </w:rPr>
            </w:pPr>
            <w:r w:rsidRPr="005B7809">
              <w:rPr>
                <w:b/>
                <w:bCs/>
                <w:lang w:val="en-US"/>
              </w:rPr>
              <w:t>Personnel Costs</w:t>
            </w:r>
          </w:p>
        </w:tc>
        <w:tc>
          <w:tcPr>
            <w:tcW w:w="0" w:type="auto"/>
            <w:vAlign w:val="center"/>
            <w:hideMark/>
          </w:tcPr>
          <w:p w14:paraId="6FA78888" w14:textId="77777777" w:rsidR="005B7809" w:rsidRPr="005B7809" w:rsidRDefault="005B7809" w:rsidP="005B7809">
            <w:pPr>
              <w:spacing w:after="160" w:line="279" w:lineRule="auto"/>
              <w:jc w:val="center"/>
              <w:rPr>
                <w:lang w:val="en-US"/>
              </w:rPr>
            </w:pPr>
            <w:r w:rsidRPr="005B7809">
              <w:rPr>
                <w:lang w:val="en-US"/>
              </w:rPr>
              <w:t>60%</w:t>
            </w:r>
          </w:p>
        </w:tc>
        <w:tc>
          <w:tcPr>
            <w:tcW w:w="0" w:type="auto"/>
            <w:vAlign w:val="center"/>
            <w:hideMark/>
          </w:tcPr>
          <w:p w14:paraId="092DCCD6" w14:textId="77777777" w:rsidR="005B7809" w:rsidRPr="005B7809" w:rsidRDefault="005B7809" w:rsidP="005B7809">
            <w:pPr>
              <w:spacing w:after="160" w:line="279" w:lineRule="auto"/>
              <w:jc w:val="center"/>
              <w:rPr>
                <w:lang w:val="en-US"/>
              </w:rPr>
            </w:pPr>
            <w:r w:rsidRPr="005B7809">
              <w:rPr>
                <w:b/>
                <w:bCs/>
                <w:lang w:val="en-US"/>
              </w:rPr>
              <w:t>€750,000</w:t>
            </w:r>
          </w:p>
        </w:tc>
        <w:tc>
          <w:tcPr>
            <w:tcW w:w="0" w:type="auto"/>
            <w:vAlign w:val="center"/>
            <w:hideMark/>
          </w:tcPr>
          <w:p w14:paraId="3D17D1EF" w14:textId="77777777" w:rsidR="005B7809" w:rsidRPr="005B7809" w:rsidRDefault="005B7809" w:rsidP="005B7809">
            <w:pPr>
              <w:spacing w:after="160" w:line="279" w:lineRule="auto"/>
              <w:jc w:val="center"/>
              <w:rPr>
                <w:lang w:val="en-US"/>
              </w:rPr>
            </w:pPr>
            <w:r w:rsidRPr="005B7809">
              <w:rPr>
                <w:lang w:val="en-US"/>
              </w:rPr>
              <w:t>Covers 6–8 full-time specialists including AI Engineers, Backend Devs, and Pedagogical Experts.</w:t>
            </w:r>
          </w:p>
        </w:tc>
      </w:tr>
      <w:tr w:rsidR="005B7809" w:rsidRPr="005B7809" w14:paraId="17B46735" w14:textId="77777777" w:rsidTr="005B7809">
        <w:trPr>
          <w:jc w:val="center"/>
        </w:trPr>
        <w:tc>
          <w:tcPr>
            <w:tcW w:w="0" w:type="auto"/>
            <w:vAlign w:val="center"/>
            <w:hideMark/>
          </w:tcPr>
          <w:p w14:paraId="2F865826" w14:textId="77777777" w:rsidR="005B7809" w:rsidRPr="005B7809" w:rsidRDefault="005B7809" w:rsidP="005B7809">
            <w:pPr>
              <w:spacing w:after="160" w:line="279" w:lineRule="auto"/>
              <w:jc w:val="center"/>
              <w:rPr>
                <w:lang w:val="en-US"/>
              </w:rPr>
            </w:pPr>
            <w:r w:rsidRPr="005B7809">
              <w:rPr>
                <w:b/>
                <w:bCs/>
                <w:lang w:val="en-US"/>
              </w:rPr>
              <w:t>Hardware &amp; Sensors</w:t>
            </w:r>
          </w:p>
        </w:tc>
        <w:tc>
          <w:tcPr>
            <w:tcW w:w="0" w:type="auto"/>
            <w:vAlign w:val="center"/>
            <w:hideMark/>
          </w:tcPr>
          <w:p w14:paraId="4FF07854" w14:textId="77777777" w:rsidR="005B7809" w:rsidRPr="005B7809" w:rsidRDefault="005B7809" w:rsidP="005B7809">
            <w:pPr>
              <w:spacing w:after="160" w:line="279" w:lineRule="auto"/>
              <w:jc w:val="center"/>
              <w:rPr>
                <w:lang w:val="en-US"/>
              </w:rPr>
            </w:pPr>
            <w:r w:rsidRPr="005B7809">
              <w:rPr>
                <w:lang w:val="en-US"/>
              </w:rPr>
              <w:t>10%</w:t>
            </w:r>
          </w:p>
        </w:tc>
        <w:tc>
          <w:tcPr>
            <w:tcW w:w="0" w:type="auto"/>
            <w:vAlign w:val="center"/>
            <w:hideMark/>
          </w:tcPr>
          <w:p w14:paraId="57451624" w14:textId="77777777" w:rsidR="005B7809" w:rsidRPr="005B7809" w:rsidRDefault="005B7809" w:rsidP="005B7809">
            <w:pPr>
              <w:spacing w:after="160" w:line="279" w:lineRule="auto"/>
              <w:jc w:val="center"/>
              <w:rPr>
                <w:lang w:val="en-US"/>
              </w:rPr>
            </w:pPr>
            <w:r w:rsidRPr="005B7809">
              <w:rPr>
                <w:b/>
                <w:bCs/>
                <w:lang w:val="en-US"/>
              </w:rPr>
              <w:t>€125,000</w:t>
            </w:r>
          </w:p>
        </w:tc>
        <w:tc>
          <w:tcPr>
            <w:tcW w:w="0" w:type="auto"/>
            <w:vAlign w:val="center"/>
            <w:hideMark/>
          </w:tcPr>
          <w:p w14:paraId="106F44F0" w14:textId="77777777" w:rsidR="005B7809" w:rsidRPr="005B7809" w:rsidRDefault="005B7809" w:rsidP="005B7809">
            <w:pPr>
              <w:spacing w:after="160" w:line="279" w:lineRule="auto"/>
              <w:jc w:val="center"/>
              <w:rPr>
                <w:lang w:val="en-US"/>
              </w:rPr>
            </w:pPr>
            <w:r w:rsidRPr="005B7809">
              <w:rPr>
                <w:lang w:val="en-US"/>
              </w:rPr>
              <w:t>Procurement of mobile devices for rural pilots, server-side hardware, and solar-charging kits for offline zones.</w:t>
            </w:r>
          </w:p>
        </w:tc>
      </w:tr>
      <w:tr w:rsidR="005B7809" w:rsidRPr="005B7809" w14:paraId="7238A59C" w14:textId="77777777" w:rsidTr="005B7809">
        <w:trPr>
          <w:jc w:val="center"/>
        </w:trPr>
        <w:tc>
          <w:tcPr>
            <w:tcW w:w="0" w:type="auto"/>
            <w:vAlign w:val="center"/>
            <w:hideMark/>
          </w:tcPr>
          <w:p w14:paraId="7EE822AF" w14:textId="77777777" w:rsidR="005B7809" w:rsidRPr="005B7809" w:rsidRDefault="005B7809" w:rsidP="005B7809">
            <w:pPr>
              <w:spacing w:after="160" w:line="279" w:lineRule="auto"/>
              <w:jc w:val="center"/>
              <w:rPr>
                <w:lang w:val="en-US"/>
              </w:rPr>
            </w:pPr>
            <w:r w:rsidRPr="005B7809">
              <w:rPr>
                <w:b/>
                <w:bCs/>
                <w:lang w:val="en-US"/>
              </w:rPr>
              <w:t>Computing &amp; Software</w:t>
            </w:r>
          </w:p>
        </w:tc>
        <w:tc>
          <w:tcPr>
            <w:tcW w:w="0" w:type="auto"/>
            <w:vAlign w:val="center"/>
            <w:hideMark/>
          </w:tcPr>
          <w:p w14:paraId="2A8789E3" w14:textId="77777777" w:rsidR="005B7809" w:rsidRPr="005B7809" w:rsidRDefault="005B7809" w:rsidP="005B7809">
            <w:pPr>
              <w:spacing w:after="160" w:line="279" w:lineRule="auto"/>
              <w:jc w:val="center"/>
              <w:rPr>
                <w:lang w:val="en-US"/>
              </w:rPr>
            </w:pPr>
            <w:r w:rsidRPr="005B7809">
              <w:rPr>
                <w:lang w:val="en-US"/>
              </w:rPr>
              <w:t>15%</w:t>
            </w:r>
          </w:p>
        </w:tc>
        <w:tc>
          <w:tcPr>
            <w:tcW w:w="0" w:type="auto"/>
            <w:vAlign w:val="center"/>
            <w:hideMark/>
          </w:tcPr>
          <w:p w14:paraId="2CC19C1D" w14:textId="77777777" w:rsidR="005B7809" w:rsidRPr="005B7809" w:rsidRDefault="005B7809" w:rsidP="005B7809">
            <w:pPr>
              <w:spacing w:after="160" w:line="279" w:lineRule="auto"/>
              <w:jc w:val="center"/>
              <w:rPr>
                <w:lang w:val="en-US"/>
              </w:rPr>
            </w:pPr>
            <w:r w:rsidRPr="005B7809">
              <w:rPr>
                <w:b/>
                <w:bCs/>
                <w:lang w:val="en-US"/>
              </w:rPr>
              <w:t>€187,500</w:t>
            </w:r>
          </w:p>
        </w:tc>
        <w:tc>
          <w:tcPr>
            <w:tcW w:w="0" w:type="auto"/>
            <w:vAlign w:val="center"/>
            <w:hideMark/>
          </w:tcPr>
          <w:p w14:paraId="1A8EC56D" w14:textId="77777777" w:rsidR="005B7809" w:rsidRPr="005B7809" w:rsidRDefault="005B7809" w:rsidP="005B7809">
            <w:pPr>
              <w:spacing w:after="160" w:line="279" w:lineRule="auto"/>
              <w:jc w:val="center"/>
              <w:rPr>
                <w:lang w:val="en-US"/>
              </w:rPr>
            </w:pPr>
            <w:r w:rsidRPr="005B7809">
              <w:rPr>
                <w:lang w:val="en-US"/>
              </w:rPr>
              <w:t>GPU cluster rentals for AI model training, SaaS licenses, and cloud architecture (AWS/Kubernetes).</w:t>
            </w:r>
          </w:p>
        </w:tc>
      </w:tr>
      <w:tr w:rsidR="005B7809" w:rsidRPr="005B7809" w14:paraId="49CC245B" w14:textId="77777777" w:rsidTr="005B7809">
        <w:trPr>
          <w:jc w:val="center"/>
        </w:trPr>
        <w:tc>
          <w:tcPr>
            <w:tcW w:w="0" w:type="auto"/>
            <w:vAlign w:val="center"/>
            <w:hideMark/>
          </w:tcPr>
          <w:p w14:paraId="023648A9" w14:textId="77777777" w:rsidR="005B7809" w:rsidRPr="005B7809" w:rsidRDefault="005B7809" w:rsidP="005B7809">
            <w:pPr>
              <w:spacing w:after="160" w:line="279" w:lineRule="auto"/>
              <w:jc w:val="center"/>
              <w:rPr>
                <w:lang w:val="en-US"/>
              </w:rPr>
            </w:pPr>
            <w:r w:rsidRPr="005B7809">
              <w:rPr>
                <w:b/>
                <w:bCs/>
                <w:lang w:val="en-US"/>
              </w:rPr>
              <w:lastRenderedPageBreak/>
              <w:t>Infrastructure Upgrades</w:t>
            </w:r>
          </w:p>
        </w:tc>
        <w:tc>
          <w:tcPr>
            <w:tcW w:w="0" w:type="auto"/>
            <w:vAlign w:val="center"/>
            <w:hideMark/>
          </w:tcPr>
          <w:p w14:paraId="778E3FF3" w14:textId="77777777" w:rsidR="005B7809" w:rsidRPr="005B7809" w:rsidRDefault="005B7809" w:rsidP="005B7809">
            <w:pPr>
              <w:spacing w:after="160" w:line="279" w:lineRule="auto"/>
              <w:jc w:val="center"/>
              <w:rPr>
                <w:lang w:val="en-US"/>
              </w:rPr>
            </w:pPr>
            <w:r w:rsidRPr="005B7809">
              <w:rPr>
                <w:lang w:val="en-US"/>
              </w:rPr>
              <w:t>5%</w:t>
            </w:r>
          </w:p>
        </w:tc>
        <w:tc>
          <w:tcPr>
            <w:tcW w:w="0" w:type="auto"/>
            <w:vAlign w:val="center"/>
            <w:hideMark/>
          </w:tcPr>
          <w:p w14:paraId="27385534" w14:textId="77777777" w:rsidR="005B7809" w:rsidRPr="005B7809" w:rsidRDefault="005B7809" w:rsidP="005B7809">
            <w:pPr>
              <w:spacing w:after="160" w:line="279" w:lineRule="auto"/>
              <w:jc w:val="center"/>
              <w:rPr>
                <w:lang w:val="en-US"/>
              </w:rPr>
            </w:pPr>
            <w:r w:rsidRPr="005B7809">
              <w:rPr>
                <w:b/>
                <w:bCs/>
                <w:lang w:val="en-US"/>
              </w:rPr>
              <w:t>€62,500</w:t>
            </w:r>
          </w:p>
        </w:tc>
        <w:tc>
          <w:tcPr>
            <w:tcW w:w="0" w:type="auto"/>
            <w:vAlign w:val="center"/>
            <w:hideMark/>
          </w:tcPr>
          <w:p w14:paraId="3729631D" w14:textId="77777777" w:rsidR="005B7809" w:rsidRPr="005B7809" w:rsidRDefault="005B7809" w:rsidP="005B7809">
            <w:pPr>
              <w:spacing w:after="160" w:line="279" w:lineRule="auto"/>
              <w:jc w:val="center"/>
              <w:rPr>
                <w:lang w:val="en-US"/>
              </w:rPr>
            </w:pPr>
            <w:r w:rsidRPr="005B7809">
              <w:rPr>
                <w:lang w:val="en-US"/>
              </w:rPr>
              <w:t>Upgrading local pilot centers with high-capacity local servers for "Sideloading" content.</w:t>
            </w:r>
          </w:p>
        </w:tc>
      </w:tr>
      <w:tr w:rsidR="005B7809" w:rsidRPr="005B7809" w14:paraId="2A3D4026" w14:textId="77777777" w:rsidTr="005B7809">
        <w:trPr>
          <w:jc w:val="center"/>
        </w:trPr>
        <w:tc>
          <w:tcPr>
            <w:tcW w:w="0" w:type="auto"/>
            <w:vAlign w:val="center"/>
            <w:hideMark/>
          </w:tcPr>
          <w:p w14:paraId="379B8236" w14:textId="77777777" w:rsidR="005B7809" w:rsidRPr="005B7809" w:rsidRDefault="005B7809" w:rsidP="005B7809">
            <w:pPr>
              <w:spacing w:after="160" w:line="279" w:lineRule="auto"/>
              <w:jc w:val="center"/>
              <w:rPr>
                <w:lang w:val="en-US"/>
              </w:rPr>
            </w:pPr>
            <w:r w:rsidRPr="005B7809">
              <w:rPr>
                <w:b/>
                <w:bCs/>
                <w:lang w:val="en-US"/>
              </w:rPr>
              <w:t>Operational &amp; Testing</w:t>
            </w:r>
          </w:p>
        </w:tc>
        <w:tc>
          <w:tcPr>
            <w:tcW w:w="0" w:type="auto"/>
            <w:vAlign w:val="center"/>
            <w:hideMark/>
          </w:tcPr>
          <w:p w14:paraId="63DF3293" w14:textId="77777777" w:rsidR="005B7809" w:rsidRPr="005B7809" w:rsidRDefault="005B7809" w:rsidP="005B7809">
            <w:pPr>
              <w:spacing w:after="160" w:line="279" w:lineRule="auto"/>
              <w:jc w:val="center"/>
              <w:rPr>
                <w:lang w:val="en-US"/>
              </w:rPr>
            </w:pPr>
            <w:r w:rsidRPr="005B7809">
              <w:rPr>
                <w:lang w:val="en-US"/>
              </w:rPr>
              <w:t>5%</w:t>
            </w:r>
          </w:p>
        </w:tc>
        <w:tc>
          <w:tcPr>
            <w:tcW w:w="0" w:type="auto"/>
            <w:vAlign w:val="center"/>
            <w:hideMark/>
          </w:tcPr>
          <w:p w14:paraId="04A40CE5" w14:textId="77777777" w:rsidR="005B7809" w:rsidRPr="005B7809" w:rsidRDefault="005B7809" w:rsidP="005B7809">
            <w:pPr>
              <w:spacing w:after="160" w:line="279" w:lineRule="auto"/>
              <w:jc w:val="center"/>
              <w:rPr>
                <w:lang w:val="en-US"/>
              </w:rPr>
            </w:pPr>
            <w:r w:rsidRPr="005B7809">
              <w:rPr>
                <w:b/>
                <w:bCs/>
                <w:lang w:val="en-US"/>
              </w:rPr>
              <w:t>€62,500</w:t>
            </w:r>
          </w:p>
        </w:tc>
        <w:tc>
          <w:tcPr>
            <w:tcW w:w="0" w:type="auto"/>
            <w:vAlign w:val="center"/>
            <w:hideMark/>
          </w:tcPr>
          <w:p w14:paraId="248F585A" w14:textId="77777777" w:rsidR="005B7809" w:rsidRPr="005B7809" w:rsidRDefault="005B7809" w:rsidP="005B7809">
            <w:pPr>
              <w:spacing w:after="160" w:line="279" w:lineRule="auto"/>
              <w:jc w:val="center"/>
              <w:rPr>
                <w:lang w:val="en-US"/>
              </w:rPr>
            </w:pPr>
            <w:r w:rsidRPr="005B7809">
              <w:rPr>
                <w:lang w:val="en-US"/>
              </w:rPr>
              <w:t>Field testing, regional travel for localization, and user-acceptance trials (UAT).</w:t>
            </w:r>
          </w:p>
        </w:tc>
      </w:tr>
      <w:tr w:rsidR="005B7809" w:rsidRPr="005B7809" w14:paraId="5B3617CC" w14:textId="77777777" w:rsidTr="005B7809">
        <w:trPr>
          <w:jc w:val="center"/>
        </w:trPr>
        <w:tc>
          <w:tcPr>
            <w:tcW w:w="0" w:type="auto"/>
            <w:vAlign w:val="center"/>
            <w:hideMark/>
          </w:tcPr>
          <w:p w14:paraId="0AD2C847" w14:textId="77777777" w:rsidR="005B7809" w:rsidRPr="005B7809" w:rsidRDefault="005B7809" w:rsidP="005B7809">
            <w:pPr>
              <w:spacing w:after="160" w:line="279" w:lineRule="auto"/>
              <w:jc w:val="center"/>
              <w:rPr>
                <w:lang w:val="en-US"/>
              </w:rPr>
            </w:pPr>
            <w:r w:rsidRPr="005B7809">
              <w:rPr>
                <w:b/>
                <w:bCs/>
                <w:lang w:val="en-US"/>
              </w:rPr>
              <w:t>Contingency Reserves</w:t>
            </w:r>
          </w:p>
        </w:tc>
        <w:tc>
          <w:tcPr>
            <w:tcW w:w="0" w:type="auto"/>
            <w:vAlign w:val="center"/>
            <w:hideMark/>
          </w:tcPr>
          <w:p w14:paraId="5359F06F" w14:textId="77777777" w:rsidR="005B7809" w:rsidRPr="005B7809" w:rsidRDefault="005B7809" w:rsidP="005B7809">
            <w:pPr>
              <w:spacing w:after="160" w:line="279" w:lineRule="auto"/>
              <w:jc w:val="center"/>
              <w:rPr>
                <w:lang w:val="en-US"/>
              </w:rPr>
            </w:pPr>
            <w:r w:rsidRPr="005B7809">
              <w:rPr>
                <w:lang w:val="en-US"/>
              </w:rPr>
              <w:t>5%</w:t>
            </w:r>
          </w:p>
        </w:tc>
        <w:tc>
          <w:tcPr>
            <w:tcW w:w="0" w:type="auto"/>
            <w:vAlign w:val="center"/>
            <w:hideMark/>
          </w:tcPr>
          <w:p w14:paraId="3C69A558" w14:textId="77777777" w:rsidR="005B7809" w:rsidRPr="005B7809" w:rsidRDefault="005B7809" w:rsidP="005B7809">
            <w:pPr>
              <w:spacing w:after="160" w:line="279" w:lineRule="auto"/>
              <w:jc w:val="center"/>
              <w:rPr>
                <w:lang w:val="en-US"/>
              </w:rPr>
            </w:pPr>
            <w:r w:rsidRPr="005B7809">
              <w:rPr>
                <w:b/>
                <w:bCs/>
                <w:lang w:val="en-US"/>
              </w:rPr>
              <w:t>€62,500</w:t>
            </w:r>
          </w:p>
        </w:tc>
        <w:tc>
          <w:tcPr>
            <w:tcW w:w="0" w:type="auto"/>
            <w:vAlign w:val="center"/>
            <w:hideMark/>
          </w:tcPr>
          <w:p w14:paraId="3BF904B3" w14:textId="77777777" w:rsidR="005B7809" w:rsidRPr="005B7809" w:rsidRDefault="005B7809" w:rsidP="005B7809">
            <w:pPr>
              <w:spacing w:after="160" w:line="279" w:lineRule="auto"/>
              <w:jc w:val="center"/>
              <w:rPr>
                <w:lang w:val="en-US"/>
              </w:rPr>
            </w:pPr>
            <w:r w:rsidRPr="005B7809">
              <w:rPr>
                <w:lang w:val="en-US"/>
              </w:rPr>
              <w:t>Reserved for emergency technical pivots or shifts in international data regulations.</w:t>
            </w:r>
          </w:p>
        </w:tc>
      </w:tr>
    </w:tbl>
    <w:p w14:paraId="00C41ED4" w14:textId="77777777" w:rsidR="005B7809" w:rsidRDefault="005B7809" w:rsidP="005B7809">
      <w:pPr>
        <w:jc w:val="both"/>
      </w:pPr>
    </w:p>
    <w:p w14:paraId="2E3DB0D6" w14:textId="77777777" w:rsidR="005B7809" w:rsidRPr="005B7809" w:rsidRDefault="005B7809" w:rsidP="005B7809">
      <w:pPr>
        <w:jc w:val="both"/>
        <w:rPr>
          <w:b/>
          <w:bCs/>
          <w:lang w:val="en-US"/>
        </w:rPr>
      </w:pPr>
      <w:r w:rsidRPr="005B7809">
        <w:rPr>
          <w:b/>
          <w:bCs/>
          <w:lang w:val="en-US"/>
        </w:rPr>
        <w:t>Detailed Allocation Logic</w:t>
      </w:r>
    </w:p>
    <w:p w14:paraId="0FB5BE10" w14:textId="77777777" w:rsidR="005B7809" w:rsidRPr="005B7809" w:rsidRDefault="005B7809" w:rsidP="005B7809">
      <w:pPr>
        <w:jc w:val="both"/>
        <w:rPr>
          <w:b/>
          <w:bCs/>
          <w:lang w:val="en-US"/>
        </w:rPr>
      </w:pPr>
      <w:r w:rsidRPr="005B7809">
        <w:rPr>
          <w:b/>
          <w:bCs/>
          <w:lang w:val="en-US"/>
        </w:rPr>
        <w:t>1. Personnel and Labor Strategy (The Rest: €750,000)</w:t>
      </w:r>
    </w:p>
    <w:p w14:paraId="4A4927C1" w14:textId="77777777" w:rsidR="005B7809" w:rsidRPr="005B7809" w:rsidRDefault="005B7809" w:rsidP="005B7809">
      <w:pPr>
        <w:ind w:firstLine="720"/>
        <w:jc w:val="both"/>
        <w:rPr>
          <w:lang w:val="en-US"/>
        </w:rPr>
      </w:pPr>
      <w:r w:rsidRPr="005B7809">
        <w:rPr>
          <w:lang w:val="en-US"/>
        </w:rPr>
        <w:t xml:space="preserve">As a high-complexity AI project, the majority of the budget is allocated to human capital. In 2026, AI specialists command a premium; however, by leveraging the </w:t>
      </w:r>
      <w:r w:rsidRPr="005B7809">
        <w:rPr>
          <w:b/>
          <w:bCs/>
          <w:lang w:val="en-US"/>
        </w:rPr>
        <w:t>Consortium’s diverse geography</w:t>
      </w:r>
      <w:r w:rsidRPr="005B7809">
        <w:rPr>
          <w:lang w:val="en-US"/>
        </w:rPr>
        <w:t>, we optimize costs:</w:t>
      </w:r>
    </w:p>
    <w:p w14:paraId="7386FCF0" w14:textId="77777777" w:rsidR="005B7809" w:rsidRPr="005B7809" w:rsidRDefault="005B7809" w:rsidP="005B7809">
      <w:pPr>
        <w:numPr>
          <w:ilvl w:val="0"/>
          <w:numId w:val="63"/>
        </w:numPr>
        <w:jc w:val="both"/>
        <w:rPr>
          <w:lang w:val="en-US"/>
        </w:rPr>
      </w:pPr>
      <w:r w:rsidRPr="005B7809">
        <w:rPr>
          <w:b/>
          <w:bCs/>
          <w:lang w:val="en-US"/>
        </w:rPr>
        <w:t>High-Level AI R&amp;D (Japan/Italy):</w:t>
      </w:r>
      <w:r w:rsidRPr="005B7809">
        <w:rPr>
          <w:lang w:val="en-US"/>
        </w:rPr>
        <w:t xml:space="preserve"> Focuses on the "Stateful Offline" AI logic.</w:t>
      </w:r>
    </w:p>
    <w:p w14:paraId="1CA27D9F" w14:textId="77777777" w:rsidR="005B7809" w:rsidRPr="005B7809" w:rsidRDefault="005B7809" w:rsidP="005B7809">
      <w:pPr>
        <w:numPr>
          <w:ilvl w:val="0"/>
          <w:numId w:val="63"/>
        </w:numPr>
        <w:jc w:val="both"/>
        <w:rPr>
          <w:lang w:val="en-US"/>
        </w:rPr>
      </w:pPr>
      <w:r w:rsidRPr="005B7809">
        <w:rPr>
          <w:b/>
          <w:bCs/>
          <w:lang w:val="en-US"/>
        </w:rPr>
        <w:t>Content &amp; Localization (Romania/Nigeria):</w:t>
      </w:r>
      <w:r w:rsidRPr="005B7809">
        <w:rPr>
          <w:lang w:val="en-US"/>
        </w:rPr>
        <w:t xml:space="preserve"> Focuses on curriculum mapping and regional exam alignment.</w:t>
      </w:r>
    </w:p>
    <w:p w14:paraId="20BA0F1C" w14:textId="77777777" w:rsidR="005B7809" w:rsidRPr="005B7809" w:rsidRDefault="005B7809" w:rsidP="005B7809">
      <w:pPr>
        <w:numPr>
          <w:ilvl w:val="0"/>
          <w:numId w:val="63"/>
        </w:numPr>
        <w:jc w:val="both"/>
        <w:rPr>
          <w:lang w:val="en-US"/>
        </w:rPr>
      </w:pPr>
      <w:r w:rsidRPr="005B7809">
        <w:rPr>
          <w:lang w:val="en-US"/>
        </w:rPr>
        <w:t>This "blended rate" allows us to maintain a world-class team while remaining within a mid-market budget.</w:t>
      </w:r>
    </w:p>
    <w:p w14:paraId="1CE2708D" w14:textId="77777777" w:rsidR="005B7809" w:rsidRPr="005B7809" w:rsidRDefault="005B7809" w:rsidP="005B7809">
      <w:pPr>
        <w:jc w:val="both"/>
        <w:rPr>
          <w:b/>
          <w:bCs/>
          <w:lang w:val="en-US"/>
        </w:rPr>
      </w:pPr>
      <w:r w:rsidRPr="005B7809">
        <w:rPr>
          <w:b/>
          <w:bCs/>
          <w:lang w:val="en-US"/>
        </w:rPr>
        <w:t>2. Computing Resources and Infrastructure</w:t>
      </w:r>
    </w:p>
    <w:p w14:paraId="3604A0B9" w14:textId="77777777" w:rsidR="005B7809" w:rsidRPr="005B7809" w:rsidRDefault="005B7809" w:rsidP="005B7809">
      <w:pPr>
        <w:ind w:firstLine="720"/>
        <w:jc w:val="both"/>
        <w:rPr>
          <w:lang w:val="en-US"/>
        </w:rPr>
      </w:pPr>
      <w:r w:rsidRPr="005B7809">
        <w:rPr>
          <w:lang w:val="en-US"/>
        </w:rPr>
        <w:t xml:space="preserve">Training a custom </w:t>
      </w:r>
      <w:r w:rsidRPr="005B7809">
        <w:rPr>
          <w:b/>
          <w:bCs/>
          <w:lang w:val="en-US"/>
        </w:rPr>
        <w:t>6-billion parameter model</w:t>
      </w:r>
      <w:r w:rsidRPr="005B7809">
        <w:rPr>
          <w:lang w:val="en-US"/>
        </w:rPr>
        <w:t xml:space="preserve"> for adaptive learning is a major cost driver. We have earmarked funds specifically for:</w:t>
      </w:r>
    </w:p>
    <w:p w14:paraId="6A96A854" w14:textId="77777777" w:rsidR="005B7809" w:rsidRPr="005B7809" w:rsidRDefault="005B7809" w:rsidP="005B7809">
      <w:pPr>
        <w:numPr>
          <w:ilvl w:val="0"/>
          <w:numId w:val="64"/>
        </w:numPr>
        <w:jc w:val="both"/>
        <w:rPr>
          <w:lang w:val="en-US"/>
        </w:rPr>
      </w:pPr>
      <w:r w:rsidRPr="005B7809">
        <w:rPr>
          <w:b/>
          <w:bCs/>
          <w:lang w:val="en-US"/>
        </w:rPr>
        <w:t>Tokenization &amp; Data Cleaning:</w:t>
      </w:r>
      <w:r w:rsidRPr="005B7809">
        <w:rPr>
          <w:lang w:val="en-US"/>
        </w:rPr>
        <w:t xml:space="preserve"> 20% of the computing budget is dedicated to preparing regional datasets (e.g., historical Romanian exam papers or Japanese linguistic patterns).</w:t>
      </w:r>
    </w:p>
    <w:p w14:paraId="30C49787" w14:textId="77777777" w:rsidR="005B7809" w:rsidRPr="005B7809" w:rsidRDefault="005B7809" w:rsidP="005B7809">
      <w:pPr>
        <w:numPr>
          <w:ilvl w:val="0"/>
          <w:numId w:val="64"/>
        </w:numPr>
        <w:jc w:val="both"/>
        <w:rPr>
          <w:lang w:val="en-US"/>
        </w:rPr>
      </w:pPr>
      <w:r w:rsidRPr="005B7809">
        <w:rPr>
          <w:b/>
          <w:bCs/>
          <w:lang w:val="en-US"/>
        </w:rPr>
        <w:t>Inference Costs:</w:t>
      </w:r>
      <w:r w:rsidRPr="005B7809">
        <w:rPr>
          <w:lang w:val="en-US"/>
        </w:rPr>
        <w:t xml:space="preserve"> Scalable Kubernetes clusters to handle the </w:t>
      </w:r>
      <w:r w:rsidRPr="005B7809">
        <w:rPr>
          <w:b/>
          <w:bCs/>
          <w:lang w:val="en-US"/>
        </w:rPr>
        <w:t>10,000 concurrent user</w:t>
      </w:r>
      <w:r w:rsidRPr="005B7809">
        <w:rPr>
          <w:lang w:val="en-US"/>
        </w:rPr>
        <w:t xml:space="preserve"> </w:t>
      </w:r>
      <w:proofErr w:type="gramStart"/>
      <w:r w:rsidRPr="005B7809">
        <w:rPr>
          <w:lang w:val="en-US"/>
        </w:rPr>
        <w:t>target</w:t>
      </w:r>
      <w:proofErr w:type="gramEnd"/>
      <w:r w:rsidRPr="005B7809">
        <w:rPr>
          <w:lang w:val="en-US"/>
        </w:rPr>
        <w:t xml:space="preserve"> without latency.</w:t>
      </w:r>
    </w:p>
    <w:p w14:paraId="00F5D6EF" w14:textId="77777777" w:rsidR="005B7809" w:rsidRPr="005B7809" w:rsidRDefault="005B7809" w:rsidP="005B7809">
      <w:pPr>
        <w:jc w:val="both"/>
        <w:rPr>
          <w:b/>
          <w:bCs/>
          <w:lang w:val="en-US"/>
        </w:rPr>
      </w:pPr>
      <w:r w:rsidRPr="005B7809">
        <w:rPr>
          <w:b/>
          <w:bCs/>
          <w:lang w:val="en-US"/>
        </w:rPr>
        <w:t>3. Equipment and Hardware for Pilots</w:t>
      </w:r>
    </w:p>
    <w:p w14:paraId="72434DD6" w14:textId="77777777" w:rsidR="005B7809" w:rsidRDefault="005B7809" w:rsidP="005B7809">
      <w:pPr>
        <w:ind w:firstLine="720"/>
        <w:jc w:val="both"/>
        <w:rPr>
          <w:lang w:val="en-US"/>
        </w:rPr>
      </w:pPr>
      <w:r w:rsidRPr="005B7809">
        <w:rPr>
          <w:lang w:val="en-US"/>
        </w:rPr>
        <w:t xml:space="preserve">To address the "Digital Divide," a portion of the budget is dedicated to the </w:t>
      </w:r>
      <w:r w:rsidRPr="005B7809">
        <w:rPr>
          <w:b/>
          <w:bCs/>
          <w:lang w:val="en-US"/>
        </w:rPr>
        <w:t>Physical Layer</w:t>
      </w:r>
      <w:r w:rsidRPr="005B7809">
        <w:rPr>
          <w:lang w:val="en-US"/>
        </w:rPr>
        <w:t>. For the pilots in Nigeria and South Africa, we will deploy "BrightPath Mobile Kits"—a combination of entry-level smartphones and local Wi-Fi mesh routers—</w:t>
      </w:r>
      <w:r w:rsidRPr="005B7809">
        <w:rPr>
          <w:lang w:val="en-US"/>
        </w:rPr>
        <w:lastRenderedPageBreak/>
        <w:t>to ensure that the software’s "Offline Mode" is tested under real-world technical constraints.</w:t>
      </w:r>
    </w:p>
    <w:p w14:paraId="4C2C6C34" w14:textId="77777777" w:rsidR="005B7809" w:rsidRPr="005B7809" w:rsidRDefault="005B7809" w:rsidP="005B7809">
      <w:pPr>
        <w:ind w:firstLine="720"/>
        <w:jc w:val="both"/>
        <w:rPr>
          <w:lang w:val="en-US"/>
        </w:rPr>
      </w:pPr>
    </w:p>
    <w:p w14:paraId="13CB7D98" w14:textId="3150AAB1" w:rsidR="005B7809" w:rsidRDefault="005B7809" w:rsidP="00AC03A8">
      <w:pPr>
        <w:ind w:firstLine="720"/>
        <w:jc w:val="both"/>
      </w:pPr>
      <w:r w:rsidRPr="005B7809">
        <w:t xml:space="preserve">To ensure transparency across the international consortium, the budget is tracked via a </w:t>
      </w:r>
      <w:r w:rsidRPr="005B7809">
        <w:rPr>
          <w:b/>
          <w:bCs/>
        </w:rPr>
        <w:t>Real-Time Financial Dashboard</w:t>
      </w:r>
      <w:r w:rsidRPr="005B7809">
        <w:t>. Every quarter, a "Budget Variance Report" is generated, allowing the Project Director to reallocate funds if, for example, cloud computing costs drop due to model optimization, or if localization requires extra focus in a specific new region.</w:t>
      </w:r>
    </w:p>
    <w:p w14:paraId="65592B36" w14:textId="77777777" w:rsidR="005B7809" w:rsidRDefault="005B7809" w:rsidP="00AC03A8">
      <w:pPr>
        <w:ind w:firstLine="720"/>
        <w:jc w:val="both"/>
      </w:pPr>
    </w:p>
    <w:p w14:paraId="6816FD24" w14:textId="5CA5D942" w:rsidR="5763E421" w:rsidRDefault="5763E421" w:rsidP="254CDE31">
      <w:pPr>
        <w:pStyle w:val="Heading1"/>
      </w:pPr>
      <w:bookmarkStart w:id="18" w:name="_Toc219129379"/>
      <w:r>
        <w:t>References</w:t>
      </w:r>
      <w:bookmarkEnd w:id="18"/>
    </w:p>
    <w:p w14:paraId="55D629CB" w14:textId="77777777" w:rsidR="00054377" w:rsidRPr="00054377" w:rsidRDefault="00054377" w:rsidP="00054377">
      <w:pPr>
        <w:rPr>
          <w:lang w:val="en-US"/>
        </w:rPr>
      </w:pPr>
      <w:r w:rsidRPr="00054377">
        <w:rPr>
          <w:b/>
          <w:bCs/>
          <w:lang w:val="en-US"/>
        </w:rPr>
        <w:t>1. AI Personalization &amp; Innovation</w:t>
      </w:r>
      <w:r w:rsidRPr="00054377">
        <w:rPr>
          <w:lang w:val="en-US"/>
        </w:rPr>
        <w:t xml:space="preserve"> Jin, X. et al. (2025) 'The impact of artificial intelligence-based learning tools in academic innovation: a review of </w:t>
      </w:r>
      <w:proofErr w:type="spellStart"/>
      <w:r w:rsidRPr="00054377">
        <w:rPr>
          <w:lang w:val="en-US"/>
        </w:rPr>
        <w:t>DeepSeek</w:t>
      </w:r>
      <w:proofErr w:type="spellEnd"/>
      <w:r w:rsidRPr="00054377">
        <w:rPr>
          <w:lang w:val="en-US"/>
        </w:rPr>
        <w:t xml:space="preserve">, GPT, and Gemini (2020–2025)', </w:t>
      </w:r>
      <w:r w:rsidRPr="00054377">
        <w:rPr>
          <w:i/>
          <w:iCs/>
          <w:lang w:val="en-US"/>
        </w:rPr>
        <w:t>Frontiers in Education</w:t>
      </w:r>
      <w:r w:rsidRPr="00054377">
        <w:rPr>
          <w:lang w:val="en-US"/>
        </w:rPr>
        <w:t xml:space="preserve">, 10. Available at: </w:t>
      </w:r>
      <w:hyperlink r:id="rId5" w:tgtFrame="_blank" w:history="1">
        <w:r w:rsidRPr="00054377">
          <w:rPr>
            <w:rStyle w:val="Hyperlink"/>
            <w:lang w:val="en-US"/>
          </w:rPr>
          <w:t>https://doi.org/10.3389/feduc.2025.1689205</w:t>
        </w:r>
      </w:hyperlink>
      <w:r w:rsidRPr="00054377">
        <w:rPr>
          <w:lang w:val="en-US"/>
        </w:rPr>
        <w:t xml:space="preserve"> (Accessed: 12 January 2026).</w:t>
      </w:r>
    </w:p>
    <w:p w14:paraId="140E2352" w14:textId="77777777" w:rsidR="00054377" w:rsidRPr="00054377" w:rsidRDefault="00054377" w:rsidP="00054377">
      <w:pPr>
        <w:rPr>
          <w:lang w:val="en-US"/>
        </w:rPr>
      </w:pPr>
      <w:r w:rsidRPr="00054377">
        <w:rPr>
          <w:b/>
          <w:bCs/>
          <w:lang w:val="en-US"/>
        </w:rPr>
        <w:t>2. Adaptive User Interfaces</w:t>
      </w:r>
      <w:r w:rsidRPr="00054377">
        <w:rPr>
          <w:lang w:val="en-US"/>
        </w:rPr>
        <w:t xml:space="preserve"> Jamali, H., </w:t>
      </w:r>
      <w:proofErr w:type="spellStart"/>
      <w:r w:rsidRPr="00054377">
        <w:rPr>
          <w:lang w:val="en-US"/>
        </w:rPr>
        <w:t>Dascalu</w:t>
      </w:r>
      <w:proofErr w:type="spellEnd"/>
      <w:r w:rsidRPr="00054377">
        <w:rPr>
          <w:lang w:val="en-US"/>
        </w:rPr>
        <w:t xml:space="preserve">, S.M., Harris, F.C. Jr. and Wu, R. (2025) 'AI-powered adaptive learning interfaces: a user experience study in education platforms', </w:t>
      </w:r>
      <w:r w:rsidRPr="00054377">
        <w:rPr>
          <w:i/>
          <w:iCs/>
          <w:lang w:val="en-US"/>
        </w:rPr>
        <w:t>Frontiers in Computer Science</w:t>
      </w:r>
      <w:r w:rsidRPr="00054377">
        <w:rPr>
          <w:lang w:val="en-US"/>
        </w:rPr>
        <w:t xml:space="preserve">, 7, article no: 1672081. Available at: </w:t>
      </w:r>
      <w:hyperlink r:id="rId6" w:tgtFrame="_blank" w:history="1">
        <w:r w:rsidRPr="00054377">
          <w:rPr>
            <w:rStyle w:val="Hyperlink"/>
            <w:lang w:val="en-US"/>
          </w:rPr>
          <w:t>https://doi.org/10.3389/fcomp.2025.1672081</w:t>
        </w:r>
      </w:hyperlink>
      <w:r w:rsidRPr="00054377">
        <w:rPr>
          <w:lang w:val="en-US"/>
        </w:rPr>
        <w:t xml:space="preserve"> (Accessed: 12 January 2026).</w:t>
      </w:r>
    </w:p>
    <w:p w14:paraId="7D6DBAB5" w14:textId="77777777" w:rsidR="00054377" w:rsidRPr="00054377" w:rsidRDefault="00054377" w:rsidP="00054377">
      <w:pPr>
        <w:rPr>
          <w:lang w:val="en-US"/>
        </w:rPr>
      </w:pPr>
      <w:r w:rsidRPr="00054377">
        <w:rPr>
          <w:b/>
          <w:bCs/>
          <w:lang w:val="en-US"/>
        </w:rPr>
        <w:t>3. Sustainable Educational Transformation</w:t>
      </w:r>
      <w:r w:rsidRPr="00054377">
        <w:rPr>
          <w:lang w:val="en-US"/>
        </w:rPr>
        <w:t xml:space="preserve"> </w:t>
      </w:r>
      <w:proofErr w:type="spellStart"/>
      <w:r w:rsidRPr="00054377">
        <w:rPr>
          <w:lang w:val="en-US"/>
        </w:rPr>
        <w:t>Strielkowski</w:t>
      </w:r>
      <w:proofErr w:type="spellEnd"/>
      <w:r w:rsidRPr="00054377">
        <w:rPr>
          <w:lang w:val="en-US"/>
        </w:rPr>
        <w:t xml:space="preserve">, W., </w:t>
      </w:r>
      <w:proofErr w:type="spellStart"/>
      <w:r w:rsidRPr="00054377">
        <w:rPr>
          <w:lang w:val="en-US"/>
        </w:rPr>
        <w:t>Grebennikova</w:t>
      </w:r>
      <w:proofErr w:type="spellEnd"/>
      <w:r w:rsidRPr="00054377">
        <w:rPr>
          <w:lang w:val="en-US"/>
        </w:rPr>
        <w:t xml:space="preserve">, V., </w:t>
      </w:r>
      <w:proofErr w:type="spellStart"/>
      <w:r w:rsidRPr="00054377">
        <w:rPr>
          <w:lang w:val="en-US"/>
        </w:rPr>
        <w:t>Lisovskiy</w:t>
      </w:r>
      <w:proofErr w:type="spellEnd"/>
      <w:r w:rsidRPr="00054377">
        <w:rPr>
          <w:lang w:val="en-US"/>
        </w:rPr>
        <w:t xml:space="preserve">, A., </w:t>
      </w:r>
      <w:proofErr w:type="spellStart"/>
      <w:r w:rsidRPr="00054377">
        <w:rPr>
          <w:lang w:val="en-US"/>
        </w:rPr>
        <w:t>Rakhimova</w:t>
      </w:r>
      <w:proofErr w:type="spellEnd"/>
      <w:r w:rsidRPr="00054377">
        <w:rPr>
          <w:lang w:val="en-US"/>
        </w:rPr>
        <w:t xml:space="preserve">, G. and </w:t>
      </w:r>
      <w:proofErr w:type="spellStart"/>
      <w:r w:rsidRPr="00054377">
        <w:rPr>
          <w:lang w:val="en-US"/>
        </w:rPr>
        <w:t>Vasileva</w:t>
      </w:r>
      <w:proofErr w:type="spellEnd"/>
      <w:r w:rsidRPr="00054377">
        <w:rPr>
          <w:lang w:val="en-US"/>
        </w:rPr>
        <w:t>, T. (2025) 'AI</w:t>
      </w:r>
      <w:r w:rsidRPr="00054377">
        <w:rPr>
          <w:rFonts w:ascii="Cambria Math" w:hAnsi="Cambria Math" w:cs="Cambria Math"/>
          <w:lang w:val="en-US"/>
        </w:rPr>
        <w:t>‐</w:t>
      </w:r>
      <w:r w:rsidRPr="00054377">
        <w:rPr>
          <w:lang w:val="en-US"/>
        </w:rPr>
        <w:t xml:space="preserve">driven adaptive learning for sustainable educational transformation', </w:t>
      </w:r>
      <w:r w:rsidRPr="00054377">
        <w:rPr>
          <w:i/>
          <w:iCs/>
          <w:lang w:val="en-US"/>
        </w:rPr>
        <w:t>Sustainable Development</w:t>
      </w:r>
      <w:r w:rsidRPr="00054377">
        <w:rPr>
          <w:lang w:val="en-US"/>
        </w:rPr>
        <w:t xml:space="preserve">, 33(2), pp. 1921-1947. Available at: </w:t>
      </w:r>
      <w:hyperlink r:id="rId7" w:tgtFrame="_blank" w:history="1">
        <w:r w:rsidRPr="00054377">
          <w:rPr>
            <w:rStyle w:val="Hyperlink"/>
            <w:lang w:val="en-US"/>
          </w:rPr>
          <w:t>https://doi.org/10.1002/sd.3221</w:t>
        </w:r>
      </w:hyperlink>
      <w:r w:rsidRPr="00054377">
        <w:rPr>
          <w:lang w:val="en-US"/>
        </w:rPr>
        <w:t xml:space="preserve"> (Accessed: 12 January 2026).</w:t>
      </w:r>
    </w:p>
    <w:p w14:paraId="75A09B40" w14:textId="77777777" w:rsidR="00054377" w:rsidRPr="00054377" w:rsidRDefault="00054377" w:rsidP="00054377">
      <w:pPr>
        <w:rPr>
          <w:lang w:val="en-US"/>
        </w:rPr>
      </w:pPr>
      <w:r w:rsidRPr="00054377">
        <w:rPr>
          <w:b/>
          <w:bCs/>
          <w:lang w:val="en-US"/>
        </w:rPr>
        <w:t>4. Offline Mobile Application Utility</w:t>
      </w:r>
      <w:r w:rsidRPr="00054377">
        <w:rPr>
          <w:lang w:val="en-US"/>
        </w:rPr>
        <w:t xml:space="preserve"> </w:t>
      </w:r>
      <w:proofErr w:type="spellStart"/>
      <w:r w:rsidRPr="00054377">
        <w:rPr>
          <w:lang w:val="en-US"/>
        </w:rPr>
        <w:t>Ahillon</w:t>
      </w:r>
      <w:proofErr w:type="spellEnd"/>
      <w:r w:rsidRPr="00054377">
        <w:rPr>
          <w:lang w:val="en-US"/>
        </w:rPr>
        <w:t xml:space="preserve"> Jr, R.C. and Aquino, P.M.M. (2024) 'Extent of Applicability of Offline Mobile Application for Modules and Learning Packets', </w:t>
      </w:r>
      <w:r w:rsidRPr="00054377">
        <w:rPr>
          <w:i/>
          <w:iCs/>
          <w:lang w:val="en-US"/>
        </w:rPr>
        <w:t>ASEAN Journal of Educational Research and Technology</w:t>
      </w:r>
      <w:r w:rsidRPr="00054377">
        <w:rPr>
          <w:lang w:val="en-US"/>
        </w:rPr>
        <w:t xml:space="preserve">, 3(1), pp. 59-70. Available at: </w:t>
      </w:r>
      <w:hyperlink r:id="rId8" w:tgtFrame="_blank" w:history="1">
        <w:r w:rsidRPr="00054377">
          <w:rPr>
            <w:rStyle w:val="Hyperlink"/>
            <w:lang w:val="en-US"/>
          </w:rPr>
          <w:t>https://ejournal.bumipublikasinusantara.id/index.php/ajert/article/view/390</w:t>
        </w:r>
      </w:hyperlink>
      <w:r w:rsidRPr="00054377">
        <w:rPr>
          <w:lang w:val="en-US"/>
        </w:rPr>
        <w:t xml:space="preserve"> (Accessed: 12 January 2026).</w:t>
      </w:r>
    </w:p>
    <w:p w14:paraId="2D70DCDD" w14:textId="77777777" w:rsidR="00054377" w:rsidRPr="00054377" w:rsidRDefault="00054377" w:rsidP="00054377">
      <w:pPr>
        <w:rPr>
          <w:lang w:val="en-US"/>
        </w:rPr>
      </w:pPr>
      <w:r w:rsidRPr="00054377">
        <w:rPr>
          <w:b/>
          <w:bCs/>
          <w:lang w:val="en-US"/>
        </w:rPr>
        <w:t>5. Mobile Technology &amp; Information Retrieval</w:t>
      </w:r>
      <w:r w:rsidRPr="00054377">
        <w:rPr>
          <w:lang w:val="en-US"/>
        </w:rPr>
        <w:t xml:space="preserve"> </w:t>
      </w:r>
      <w:proofErr w:type="spellStart"/>
      <w:r w:rsidRPr="00054377">
        <w:rPr>
          <w:lang w:val="en-US"/>
        </w:rPr>
        <w:t>Tanil</w:t>
      </w:r>
      <w:proofErr w:type="spellEnd"/>
      <w:r w:rsidRPr="00054377">
        <w:rPr>
          <w:lang w:val="en-US"/>
        </w:rPr>
        <w:t xml:space="preserve">, C.T. and Yong, M.H. (2020) 'Mobile phones: The effect of its presence on learning and memory', </w:t>
      </w:r>
      <w:proofErr w:type="spellStart"/>
      <w:r w:rsidRPr="00054377">
        <w:rPr>
          <w:i/>
          <w:iCs/>
          <w:lang w:val="en-US"/>
        </w:rPr>
        <w:t>PLoS</w:t>
      </w:r>
      <w:proofErr w:type="spellEnd"/>
      <w:r w:rsidRPr="00054377">
        <w:rPr>
          <w:i/>
          <w:iCs/>
          <w:lang w:val="en-US"/>
        </w:rPr>
        <w:t xml:space="preserve"> ONE</w:t>
      </w:r>
      <w:r w:rsidRPr="00054377">
        <w:rPr>
          <w:lang w:val="en-US"/>
        </w:rPr>
        <w:t xml:space="preserve">, 15(8), article no: e0219233. Available at: </w:t>
      </w:r>
      <w:hyperlink r:id="rId9" w:tgtFrame="_blank" w:history="1">
        <w:r w:rsidRPr="00054377">
          <w:rPr>
            <w:rStyle w:val="Hyperlink"/>
            <w:lang w:val="en-US"/>
          </w:rPr>
          <w:t>https://doi.org/10.1371/journal.pone.0219233</w:t>
        </w:r>
      </w:hyperlink>
      <w:r w:rsidRPr="00054377">
        <w:rPr>
          <w:lang w:val="en-US"/>
        </w:rPr>
        <w:t xml:space="preserve"> (Accessed: 12 January 2026).</w:t>
      </w:r>
    </w:p>
    <w:p w14:paraId="5DD5D271" w14:textId="77777777" w:rsidR="00054377" w:rsidRPr="00054377" w:rsidRDefault="00054377" w:rsidP="00054377">
      <w:pPr>
        <w:rPr>
          <w:lang w:val="en-US"/>
        </w:rPr>
      </w:pPr>
      <w:r w:rsidRPr="00054377">
        <w:rPr>
          <w:b/>
          <w:bCs/>
          <w:lang w:val="en-US"/>
        </w:rPr>
        <w:t>6. Educational Accessibility Frameworks</w:t>
      </w:r>
      <w:r w:rsidRPr="00054377">
        <w:rPr>
          <w:lang w:val="en-US"/>
        </w:rPr>
        <w:t xml:space="preserve"> Santiago, J. (2021) 'Mobile Apps, Universal Design, and Accessibility in Schools', in </w:t>
      </w:r>
      <w:r w:rsidRPr="00054377">
        <w:rPr>
          <w:i/>
          <w:iCs/>
          <w:lang w:val="en-US"/>
        </w:rPr>
        <w:t>Mobile Learning and STEM: Case Studies in Practice</w:t>
      </w:r>
      <w:r w:rsidRPr="00054377">
        <w:rPr>
          <w:lang w:val="en-US"/>
        </w:rPr>
        <w:t xml:space="preserve">. New York: Routledge. [Online]. Available at: </w:t>
      </w:r>
      <w:hyperlink r:id="rId10" w:tgtFrame="_blank" w:history="1">
        <w:r w:rsidRPr="00054377">
          <w:rPr>
            <w:rStyle w:val="Hyperlink"/>
            <w:lang w:val="en-US"/>
          </w:rPr>
          <w:t>https://ouci.dntb.gov.ua/en/works/4vnLwkw4/</w:t>
        </w:r>
      </w:hyperlink>
      <w:r w:rsidRPr="00054377">
        <w:rPr>
          <w:lang w:val="en-US"/>
        </w:rPr>
        <w:t xml:space="preserve"> (Accessed: 12 January 2026).</w:t>
      </w:r>
    </w:p>
    <w:p w14:paraId="6EF70FD1" w14:textId="77777777" w:rsidR="00054377" w:rsidRPr="00054377" w:rsidRDefault="00054377" w:rsidP="00054377">
      <w:pPr>
        <w:rPr>
          <w:lang w:val="en-US"/>
        </w:rPr>
      </w:pPr>
      <w:r w:rsidRPr="00054377">
        <w:rPr>
          <w:b/>
          <w:bCs/>
          <w:lang w:val="en-US"/>
        </w:rPr>
        <w:lastRenderedPageBreak/>
        <w:t>7. Ethical AI for the Global South</w:t>
      </w:r>
      <w:r w:rsidRPr="00054377">
        <w:rPr>
          <w:lang w:val="en-US"/>
        </w:rPr>
        <w:t xml:space="preserve"> Ngo </w:t>
      </w:r>
      <w:proofErr w:type="spellStart"/>
      <w:r w:rsidRPr="00054377">
        <w:rPr>
          <w:lang w:val="en-US"/>
        </w:rPr>
        <w:t>Ndjama</w:t>
      </w:r>
      <w:proofErr w:type="spellEnd"/>
      <w:r w:rsidRPr="00054377">
        <w:rPr>
          <w:lang w:val="en-US"/>
        </w:rPr>
        <w:t xml:space="preserve">, J. (2025) 'Scalable and Ethical Artificial Intelligence for Sustainable Development Goals (SDGs): Insights from Multi-Stakeholder Engagement', </w:t>
      </w:r>
      <w:r w:rsidRPr="00054377">
        <w:rPr>
          <w:i/>
          <w:iCs/>
          <w:lang w:val="en-US"/>
        </w:rPr>
        <w:t>SGS Initiative</w:t>
      </w:r>
      <w:r w:rsidRPr="00054377">
        <w:rPr>
          <w:lang w:val="en-US"/>
        </w:rPr>
        <w:t xml:space="preserve">, 1(1). Available at: </w:t>
      </w:r>
      <w:hyperlink r:id="rId11" w:tgtFrame="_blank" w:history="1">
        <w:r w:rsidRPr="00054377">
          <w:rPr>
            <w:rStyle w:val="Hyperlink"/>
            <w:lang w:val="en-US"/>
          </w:rPr>
          <w:t>https://vectmag.com/sgsi/paper/view/14/21</w:t>
        </w:r>
      </w:hyperlink>
      <w:r w:rsidRPr="00054377">
        <w:rPr>
          <w:lang w:val="en-US"/>
        </w:rPr>
        <w:t xml:space="preserve"> (Accessed: 12 January 2026).</w:t>
      </w:r>
    </w:p>
    <w:p w14:paraId="4224D047" w14:textId="1DB3D619" w:rsidR="16500FAE" w:rsidRDefault="16500FAE" w:rsidP="16500FAE"/>
    <w:sectPr w:rsidR="16500FA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8E0AE"/>
    <w:multiLevelType w:val="hybridMultilevel"/>
    <w:tmpl w:val="F1340272"/>
    <w:lvl w:ilvl="0" w:tplc="3D680B82">
      <w:start w:val="1"/>
      <w:numFmt w:val="bullet"/>
      <w:lvlText w:val=""/>
      <w:lvlJc w:val="left"/>
      <w:pPr>
        <w:ind w:left="720" w:hanging="360"/>
      </w:pPr>
      <w:rPr>
        <w:rFonts w:ascii="Symbol" w:hAnsi="Symbol" w:hint="default"/>
      </w:rPr>
    </w:lvl>
    <w:lvl w:ilvl="1" w:tplc="F0408C38">
      <w:start w:val="1"/>
      <w:numFmt w:val="bullet"/>
      <w:lvlText w:val="o"/>
      <w:lvlJc w:val="left"/>
      <w:pPr>
        <w:ind w:left="1440" w:hanging="360"/>
      </w:pPr>
      <w:rPr>
        <w:rFonts w:ascii="Courier New" w:hAnsi="Courier New" w:hint="default"/>
      </w:rPr>
    </w:lvl>
    <w:lvl w:ilvl="2" w:tplc="B9044022">
      <w:start w:val="1"/>
      <w:numFmt w:val="bullet"/>
      <w:lvlText w:val=""/>
      <w:lvlJc w:val="left"/>
      <w:pPr>
        <w:ind w:left="2160" w:hanging="360"/>
      </w:pPr>
      <w:rPr>
        <w:rFonts w:ascii="Wingdings" w:hAnsi="Wingdings" w:hint="default"/>
      </w:rPr>
    </w:lvl>
    <w:lvl w:ilvl="3" w:tplc="A6BAD6DA">
      <w:start w:val="1"/>
      <w:numFmt w:val="bullet"/>
      <w:lvlText w:val=""/>
      <w:lvlJc w:val="left"/>
      <w:pPr>
        <w:ind w:left="2880" w:hanging="360"/>
      </w:pPr>
      <w:rPr>
        <w:rFonts w:ascii="Symbol" w:hAnsi="Symbol" w:hint="default"/>
      </w:rPr>
    </w:lvl>
    <w:lvl w:ilvl="4" w:tplc="07326994">
      <w:start w:val="1"/>
      <w:numFmt w:val="bullet"/>
      <w:lvlText w:val="o"/>
      <w:lvlJc w:val="left"/>
      <w:pPr>
        <w:ind w:left="3600" w:hanging="360"/>
      </w:pPr>
      <w:rPr>
        <w:rFonts w:ascii="Courier New" w:hAnsi="Courier New" w:hint="default"/>
      </w:rPr>
    </w:lvl>
    <w:lvl w:ilvl="5" w:tplc="F43AFAF2">
      <w:start w:val="1"/>
      <w:numFmt w:val="bullet"/>
      <w:lvlText w:val=""/>
      <w:lvlJc w:val="left"/>
      <w:pPr>
        <w:ind w:left="4320" w:hanging="360"/>
      </w:pPr>
      <w:rPr>
        <w:rFonts w:ascii="Wingdings" w:hAnsi="Wingdings" w:hint="default"/>
      </w:rPr>
    </w:lvl>
    <w:lvl w:ilvl="6" w:tplc="B3404590">
      <w:start w:val="1"/>
      <w:numFmt w:val="bullet"/>
      <w:lvlText w:val=""/>
      <w:lvlJc w:val="left"/>
      <w:pPr>
        <w:ind w:left="5040" w:hanging="360"/>
      </w:pPr>
      <w:rPr>
        <w:rFonts w:ascii="Symbol" w:hAnsi="Symbol" w:hint="default"/>
      </w:rPr>
    </w:lvl>
    <w:lvl w:ilvl="7" w:tplc="3C669A66">
      <w:start w:val="1"/>
      <w:numFmt w:val="bullet"/>
      <w:lvlText w:val="o"/>
      <w:lvlJc w:val="left"/>
      <w:pPr>
        <w:ind w:left="5760" w:hanging="360"/>
      </w:pPr>
      <w:rPr>
        <w:rFonts w:ascii="Courier New" w:hAnsi="Courier New" w:hint="default"/>
      </w:rPr>
    </w:lvl>
    <w:lvl w:ilvl="8" w:tplc="B9FC77D6">
      <w:start w:val="1"/>
      <w:numFmt w:val="bullet"/>
      <w:lvlText w:val=""/>
      <w:lvlJc w:val="left"/>
      <w:pPr>
        <w:ind w:left="6480" w:hanging="360"/>
      </w:pPr>
      <w:rPr>
        <w:rFonts w:ascii="Wingdings" w:hAnsi="Wingdings" w:hint="default"/>
      </w:rPr>
    </w:lvl>
  </w:abstractNum>
  <w:abstractNum w:abstractNumId="1" w15:restartNumberingAfterBreak="0">
    <w:nsid w:val="04E14915"/>
    <w:multiLevelType w:val="multilevel"/>
    <w:tmpl w:val="C77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10234"/>
    <w:multiLevelType w:val="multilevel"/>
    <w:tmpl w:val="793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70BFD"/>
    <w:multiLevelType w:val="multilevel"/>
    <w:tmpl w:val="42B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43CF"/>
    <w:multiLevelType w:val="multilevel"/>
    <w:tmpl w:val="2B7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17A1F"/>
    <w:multiLevelType w:val="multilevel"/>
    <w:tmpl w:val="892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3C1A5"/>
    <w:multiLevelType w:val="hybridMultilevel"/>
    <w:tmpl w:val="94F87E76"/>
    <w:lvl w:ilvl="0" w:tplc="0E8C580E">
      <w:start w:val="1"/>
      <w:numFmt w:val="decimal"/>
      <w:lvlText w:val="%1."/>
      <w:lvlJc w:val="left"/>
      <w:pPr>
        <w:ind w:left="720" w:hanging="360"/>
      </w:pPr>
    </w:lvl>
    <w:lvl w:ilvl="1" w:tplc="AC36456C">
      <w:start w:val="1"/>
      <w:numFmt w:val="lowerLetter"/>
      <w:lvlText w:val="%2."/>
      <w:lvlJc w:val="left"/>
      <w:pPr>
        <w:ind w:left="1440" w:hanging="360"/>
      </w:pPr>
    </w:lvl>
    <w:lvl w:ilvl="2" w:tplc="91EC93DE">
      <w:start w:val="1"/>
      <w:numFmt w:val="lowerRoman"/>
      <w:lvlText w:val="%3."/>
      <w:lvlJc w:val="right"/>
      <w:pPr>
        <w:ind w:left="2160" w:hanging="180"/>
      </w:pPr>
    </w:lvl>
    <w:lvl w:ilvl="3" w:tplc="4BA8D054">
      <w:start w:val="1"/>
      <w:numFmt w:val="decimal"/>
      <w:lvlText w:val="%4."/>
      <w:lvlJc w:val="left"/>
      <w:pPr>
        <w:ind w:left="2880" w:hanging="360"/>
      </w:pPr>
    </w:lvl>
    <w:lvl w:ilvl="4" w:tplc="9E4A18A6">
      <w:start w:val="1"/>
      <w:numFmt w:val="lowerLetter"/>
      <w:lvlText w:val="%5."/>
      <w:lvlJc w:val="left"/>
      <w:pPr>
        <w:ind w:left="3600" w:hanging="360"/>
      </w:pPr>
    </w:lvl>
    <w:lvl w:ilvl="5" w:tplc="E05E2598">
      <w:start w:val="1"/>
      <w:numFmt w:val="lowerRoman"/>
      <w:lvlText w:val="%6."/>
      <w:lvlJc w:val="right"/>
      <w:pPr>
        <w:ind w:left="4320" w:hanging="180"/>
      </w:pPr>
    </w:lvl>
    <w:lvl w:ilvl="6" w:tplc="7D464BE6">
      <w:start w:val="1"/>
      <w:numFmt w:val="decimal"/>
      <w:lvlText w:val="%7."/>
      <w:lvlJc w:val="left"/>
      <w:pPr>
        <w:ind w:left="5040" w:hanging="360"/>
      </w:pPr>
    </w:lvl>
    <w:lvl w:ilvl="7" w:tplc="38C678A0">
      <w:start w:val="1"/>
      <w:numFmt w:val="lowerLetter"/>
      <w:lvlText w:val="%8."/>
      <w:lvlJc w:val="left"/>
      <w:pPr>
        <w:ind w:left="5760" w:hanging="360"/>
      </w:pPr>
    </w:lvl>
    <w:lvl w:ilvl="8" w:tplc="F4E6B606">
      <w:start w:val="1"/>
      <w:numFmt w:val="lowerRoman"/>
      <w:lvlText w:val="%9."/>
      <w:lvlJc w:val="right"/>
      <w:pPr>
        <w:ind w:left="6480" w:hanging="180"/>
      </w:pPr>
    </w:lvl>
  </w:abstractNum>
  <w:abstractNum w:abstractNumId="7" w15:restartNumberingAfterBreak="0">
    <w:nsid w:val="1024B1D2"/>
    <w:multiLevelType w:val="hybridMultilevel"/>
    <w:tmpl w:val="0B7AB2EE"/>
    <w:lvl w:ilvl="0" w:tplc="E5C453C8">
      <w:start w:val="1"/>
      <w:numFmt w:val="decimal"/>
      <w:lvlText w:val="%1."/>
      <w:lvlJc w:val="left"/>
      <w:pPr>
        <w:ind w:left="720" w:hanging="360"/>
      </w:pPr>
    </w:lvl>
    <w:lvl w:ilvl="1" w:tplc="9BA234CE">
      <w:start w:val="1"/>
      <w:numFmt w:val="lowerLetter"/>
      <w:lvlText w:val="%2."/>
      <w:lvlJc w:val="left"/>
      <w:pPr>
        <w:ind w:left="1440" w:hanging="360"/>
      </w:pPr>
    </w:lvl>
    <w:lvl w:ilvl="2" w:tplc="1B9ECF3A">
      <w:start w:val="1"/>
      <w:numFmt w:val="lowerRoman"/>
      <w:lvlText w:val="%3."/>
      <w:lvlJc w:val="right"/>
      <w:pPr>
        <w:ind w:left="2160" w:hanging="180"/>
      </w:pPr>
    </w:lvl>
    <w:lvl w:ilvl="3" w:tplc="8F08C56E">
      <w:start w:val="1"/>
      <w:numFmt w:val="decimal"/>
      <w:lvlText w:val="%4."/>
      <w:lvlJc w:val="left"/>
      <w:pPr>
        <w:ind w:left="2880" w:hanging="360"/>
      </w:pPr>
    </w:lvl>
    <w:lvl w:ilvl="4" w:tplc="80B07786">
      <w:start w:val="1"/>
      <w:numFmt w:val="lowerLetter"/>
      <w:lvlText w:val="%5."/>
      <w:lvlJc w:val="left"/>
      <w:pPr>
        <w:ind w:left="3600" w:hanging="360"/>
      </w:pPr>
    </w:lvl>
    <w:lvl w:ilvl="5" w:tplc="AD949304">
      <w:start w:val="1"/>
      <w:numFmt w:val="lowerRoman"/>
      <w:lvlText w:val="%6."/>
      <w:lvlJc w:val="right"/>
      <w:pPr>
        <w:ind w:left="4320" w:hanging="180"/>
      </w:pPr>
    </w:lvl>
    <w:lvl w:ilvl="6" w:tplc="7FCC14A0">
      <w:start w:val="1"/>
      <w:numFmt w:val="decimal"/>
      <w:lvlText w:val="%7."/>
      <w:lvlJc w:val="left"/>
      <w:pPr>
        <w:ind w:left="5040" w:hanging="360"/>
      </w:pPr>
    </w:lvl>
    <w:lvl w:ilvl="7" w:tplc="ABDA38B6">
      <w:start w:val="1"/>
      <w:numFmt w:val="lowerLetter"/>
      <w:lvlText w:val="%8."/>
      <w:lvlJc w:val="left"/>
      <w:pPr>
        <w:ind w:left="5760" w:hanging="360"/>
      </w:pPr>
    </w:lvl>
    <w:lvl w:ilvl="8" w:tplc="E7F08250">
      <w:start w:val="1"/>
      <w:numFmt w:val="lowerRoman"/>
      <w:lvlText w:val="%9."/>
      <w:lvlJc w:val="right"/>
      <w:pPr>
        <w:ind w:left="6480" w:hanging="180"/>
      </w:pPr>
    </w:lvl>
  </w:abstractNum>
  <w:abstractNum w:abstractNumId="8" w15:restartNumberingAfterBreak="0">
    <w:nsid w:val="10920A40"/>
    <w:multiLevelType w:val="hybridMultilevel"/>
    <w:tmpl w:val="D0B8CFD0"/>
    <w:lvl w:ilvl="0" w:tplc="D44E56CA">
      <w:start w:val="1"/>
      <w:numFmt w:val="bullet"/>
      <w:lvlText w:val=""/>
      <w:lvlJc w:val="left"/>
      <w:pPr>
        <w:ind w:left="720" w:hanging="360"/>
      </w:pPr>
      <w:rPr>
        <w:rFonts w:ascii="Symbol" w:hAnsi="Symbol" w:hint="default"/>
      </w:rPr>
    </w:lvl>
    <w:lvl w:ilvl="1" w:tplc="0D4C97A0">
      <w:start w:val="1"/>
      <w:numFmt w:val="bullet"/>
      <w:lvlText w:val="o"/>
      <w:lvlJc w:val="left"/>
      <w:pPr>
        <w:ind w:left="1440" w:hanging="360"/>
      </w:pPr>
      <w:rPr>
        <w:rFonts w:ascii="Courier New" w:hAnsi="Courier New" w:hint="default"/>
      </w:rPr>
    </w:lvl>
    <w:lvl w:ilvl="2" w:tplc="68089278">
      <w:start w:val="1"/>
      <w:numFmt w:val="bullet"/>
      <w:lvlText w:val=""/>
      <w:lvlJc w:val="left"/>
      <w:pPr>
        <w:ind w:left="2160" w:hanging="360"/>
      </w:pPr>
      <w:rPr>
        <w:rFonts w:ascii="Wingdings" w:hAnsi="Wingdings" w:hint="default"/>
      </w:rPr>
    </w:lvl>
    <w:lvl w:ilvl="3" w:tplc="712AE428">
      <w:start w:val="1"/>
      <w:numFmt w:val="bullet"/>
      <w:lvlText w:val=""/>
      <w:lvlJc w:val="left"/>
      <w:pPr>
        <w:ind w:left="2880" w:hanging="360"/>
      </w:pPr>
      <w:rPr>
        <w:rFonts w:ascii="Symbol" w:hAnsi="Symbol" w:hint="default"/>
      </w:rPr>
    </w:lvl>
    <w:lvl w:ilvl="4" w:tplc="5CB2A27A">
      <w:start w:val="1"/>
      <w:numFmt w:val="bullet"/>
      <w:lvlText w:val="o"/>
      <w:lvlJc w:val="left"/>
      <w:pPr>
        <w:ind w:left="3600" w:hanging="360"/>
      </w:pPr>
      <w:rPr>
        <w:rFonts w:ascii="Courier New" w:hAnsi="Courier New" w:hint="default"/>
      </w:rPr>
    </w:lvl>
    <w:lvl w:ilvl="5" w:tplc="9D16D9FA">
      <w:start w:val="1"/>
      <w:numFmt w:val="bullet"/>
      <w:lvlText w:val=""/>
      <w:lvlJc w:val="left"/>
      <w:pPr>
        <w:ind w:left="4320" w:hanging="360"/>
      </w:pPr>
      <w:rPr>
        <w:rFonts w:ascii="Wingdings" w:hAnsi="Wingdings" w:hint="default"/>
      </w:rPr>
    </w:lvl>
    <w:lvl w:ilvl="6" w:tplc="039CB332">
      <w:start w:val="1"/>
      <w:numFmt w:val="bullet"/>
      <w:lvlText w:val=""/>
      <w:lvlJc w:val="left"/>
      <w:pPr>
        <w:ind w:left="5040" w:hanging="360"/>
      </w:pPr>
      <w:rPr>
        <w:rFonts w:ascii="Symbol" w:hAnsi="Symbol" w:hint="default"/>
      </w:rPr>
    </w:lvl>
    <w:lvl w:ilvl="7" w:tplc="2256BC7C">
      <w:start w:val="1"/>
      <w:numFmt w:val="bullet"/>
      <w:lvlText w:val="o"/>
      <w:lvlJc w:val="left"/>
      <w:pPr>
        <w:ind w:left="5760" w:hanging="360"/>
      </w:pPr>
      <w:rPr>
        <w:rFonts w:ascii="Courier New" w:hAnsi="Courier New" w:hint="default"/>
      </w:rPr>
    </w:lvl>
    <w:lvl w:ilvl="8" w:tplc="6D8AB8C8">
      <w:start w:val="1"/>
      <w:numFmt w:val="bullet"/>
      <w:lvlText w:val=""/>
      <w:lvlJc w:val="left"/>
      <w:pPr>
        <w:ind w:left="6480" w:hanging="360"/>
      </w:pPr>
      <w:rPr>
        <w:rFonts w:ascii="Wingdings" w:hAnsi="Wingdings" w:hint="default"/>
      </w:rPr>
    </w:lvl>
  </w:abstractNum>
  <w:abstractNum w:abstractNumId="9" w15:restartNumberingAfterBreak="0">
    <w:nsid w:val="10E674AB"/>
    <w:multiLevelType w:val="multilevel"/>
    <w:tmpl w:val="076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0C9AF"/>
    <w:multiLevelType w:val="hybridMultilevel"/>
    <w:tmpl w:val="00F27D32"/>
    <w:lvl w:ilvl="0" w:tplc="59463168">
      <w:start w:val="1"/>
      <w:numFmt w:val="bullet"/>
      <w:lvlText w:val=""/>
      <w:lvlJc w:val="left"/>
      <w:pPr>
        <w:ind w:left="720" w:hanging="360"/>
      </w:pPr>
      <w:rPr>
        <w:rFonts w:ascii="Symbol" w:hAnsi="Symbol" w:hint="default"/>
      </w:rPr>
    </w:lvl>
    <w:lvl w:ilvl="1" w:tplc="D1E264C8">
      <w:start w:val="1"/>
      <w:numFmt w:val="bullet"/>
      <w:lvlText w:val="o"/>
      <w:lvlJc w:val="left"/>
      <w:pPr>
        <w:ind w:left="1440" w:hanging="360"/>
      </w:pPr>
      <w:rPr>
        <w:rFonts w:ascii="Courier New" w:hAnsi="Courier New" w:hint="default"/>
      </w:rPr>
    </w:lvl>
    <w:lvl w:ilvl="2" w:tplc="D04EE636">
      <w:start w:val="1"/>
      <w:numFmt w:val="bullet"/>
      <w:lvlText w:val=""/>
      <w:lvlJc w:val="left"/>
      <w:pPr>
        <w:ind w:left="2160" w:hanging="360"/>
      </w:pPr>
      <w:rPr>
        <w:rFonts w:ascii="Wingdings" w:hAnsi="Wingdings" w:hint="default"/>
      </w:rPr>
    </w:lvl>
    <w:lvl w:ilvl="3" w:tplc="318E839A">
      <w:start w:val="1"/>
      <w:numFmt w:val="bullet"/>
      <w:lvlText w:val=""/>
      <w:lvlJc w:val="left"/>
      <w:pPr>
        <w:ind w:left="2880" w:hanging="360"/>
      </w:pPr>
      <w:rPr>
        <w:rFonts w:ascii="Symbol" w:hAnsi="Symbol" w:hint="default"/>
      </w:rPr>
    </w:lvl>
    <w:lvl w:ilvl="4" w:tplc="2020E078">
      <w:start w:val="1"/>
      <w:numFmt w:val="bullet"/>
      <w:lvlText w:val="o"/>
      <w:lvlJc w:val="left"/>
      <w:pPr>
        <w:ind w:left="3600" w:hanging="360"/>
      </w:pPr>
      <w:rPr>
        <w:rFonts w:ascii="Courier New" w:hAnsi="Courier New" w:hint="default"/>
      </w:rPr>
    </w:lvl>
    <w:lvl w:ilvl="5" w:tplc="0F86E908">
      <w:start w:val="1"/>
      <w:numFmt w:val="bullet"/>
      <w:lvlText w:val=""/>
      <w:lvlJc w:val="left"/>
      <w:pPr>
        <w:ind w:left="4320" w:hanging="360"/>
      </w:pPr>
      <w:rPr>
        <w:rFonts w:ascii="Wingdings" w:hAnsi="Wingdings" w:hint="default"/>
      </w:rPr>
    </w:lvl>
    <w:lvl w:ilvl="6" w:tplc="8B62990C">
      <w:start w:val="1"/>
      <w:numFmt w:val="bullet"/>
      <w:lvlText w:val=""/>
      <w:lvlJc w:val="left"/>
      <w:pPr>
        <w:ind w:left="5040" w:hanging="360"/>
      </w:pPr>
      <w:rPr>
        <w:rFonts w:ascii="Symbol" w:hAnsi="Symbol" w:hint="default"/>
      </w:rPr>
    </w:lvl>
    <w:lvl w:ilvl="7" w:tplc="FA44BCDE">
      <w:start w:val="1"/>
      <w:numFmt w:val="bullet"/>
      <w:lvlText w:val="o"/>
      <w:lvlJc w:val="left"/>
      <w:pPr>
        <w:ind w:left="5760" w:hanging="360"/>
      </w:pPr>
      <w:rPr>
        <w:rFonts w:ascii="Courier New" w:hAnsi="Courier New" w:hint="default"/>
      </w:rPr>
    </w:lvl>
    <w:lvl w:ilvl="8" w:tplc="1B76EC2C">
      <w:start w:val="1"/>
      <w:numFmt w:val="bullet"/>
      <w:lvlText w:val=""/>
      <w:lvlJc w:val="left"/>
      <w:pPr>
        <w:ind w:left="6480" w:hanging="360"/>
      </w:pPr>
      <w:rPr>
        <w:rFonts w:ascii="Wingdings" w:hAnsi="Wingdings" w:hint="default"/>
      </w:rPr>
    </w:lvl>
  </w:abstractNum>
  <w:abstractNum w:abstractNumId="11" w15:restartNumberingAfterBreak="0">
    <w:nsid w:val="11F9086F"/>
    <w:multiLevelType w:val="hybridMultilevel"/>
    <w:tmpl w:val="E5F0C588"/>
    <w:lvl w:ilvl="0" w:tplc="87FE7C84">
      <w:start w:val="1"/>
      <w:numFmt w:val="bullet"/>
      <w:lvlText w:val="·"/>
      <w:lvlJc w:val="left"/>
      <w:pPr>
        <w:ind w:left="720" w:hanging="360"/>
      </w:pPr>
      <w:rPr>
        <w:rFonts w:ascii="Symbol" w:hAnsi="Symbol" w:hint="default"/>
      </w:rPr>
    </w:lvl>
    <w:lvl w:ilvl="1" w:tplc="3288DEBE">
      <w:start w:val="1"/>
      <w:numFmt w:val="bullet"/>
      <w:lvlText w:val="o"/>
      <w:lvlJc w:val="left"/>
      <w:pPr>
        <w:ind w:left="1440" w:hanging="360"/>
      </w:pPr>
      <w:rPr>
        <w:rFonts w:ascii="Courier New" w:hAnsi="Courier New" w:hint="default"/>
      </w:rPr>
    </w:lvl>
    <w:lvl w:ilvl="2" w:tplc="BAA6F762">
      <w:start w:val="1"/>
      <w:numFmt w:val="bullet"/>
      <w:lvlText w:val=""/>
      <w:lvlJc w:val="left"/>
      <w:pPr>
        <w:ind w:left="2160" w:hanging="360"/>
      </w:pPr>
      <w:rPr>
        <w:rFonts w:ascii="Wingdings" w:hAnsi="Wingdings" w:hint="default"/>
      </w:rPr>
    </w:lvl>
    <w:lvl w:ilvl="3" w:tplc="EF820AD8">
      <w:start w:val="1"/>
      <w:numFmt w:val="bullet"/>
      <w:lvlText w:val=""/>
      <w:lvlJc w:val="left"/>
      <w:pPr>
        <w:ind w:left="2880" w:hanging="360"/>
      </w:pPr>
      <w:rPr>
        <w:rFonts w:ascii="Symbol" w:hAnsi="Symbol" w:hint="default"/>
      </w:rPr>
    </w:lvl>
    <w:lvl w:ilvl="4" w:tplc="3E105C00">
      <w:start w:val="1"/>
      <w:numFmt w:val="bullet"/>
      <w:lvlText w:val="o"/>
      <w:lvlJc w:val="left"/>
      <w:pPr>
        <w:ind w:left="3600" w:hanging="360"/>
      </w:pPr>
      <w:rPr>
        <w:rFonts w:ascii="Courier New" w:hAnsi="Courier New" w:hint="default"/>
      </w:rPr>
    </w:lvl>
    <w:lvl w:ilvl="5" w:tplc="F4B0B526">
      <w:start w:val="1"/>
      <w:numFmt w:val="bullet"/>
      <w:lvlText w:val=""/>
      <w:lvlJc w:val="left"/>
      <w:pPr>
        <w:ind w:left="4320" w:hanging="360"/>
      </w:pPr>
      <w:rPr>
        <w:rFonts w:ascii="Wingdings" w:hAnsi="Wingdings" w:hint="default"/>
      </w:rPr>
    </w:lvl>
    <w:lvl w:ilvl="6" w:tplc="FD0C7A36">
      <w:start w:val="1"/>
      <w:numFmt w:val="bullet"/>
      <w:lvlText w:val=""/>
      <w:lvlJc w:val="left"/>
      <w:pPr>
        <w:ind w:left="5040" w:hanging="360"/>
      </w:pPr>
      <w:rPr>
        <w:rFonts w:ascii="Symbol" w:hAnsi="Symbol" w:hint="default"/>
      </w:rPr>
    </w:lvl>
    <w:lvl w:ilvl="7" w:tplc="E736BE7C">
      <w:start w:val="1"/>
      <w:numFmt w:val="bullet"/>
      <w:lvlText w:val="o"/>
      <w:lvlJc w:val="left"/>
      <w:pPr>
        <w:ind w:left="5760" w:hanging="360"/>
      </w:pPr>
      <w:rPr>
        <w:rFonts w:ascii="Courier New" w:hAnsi="Courier New" w:hint="default"/>
      </w:rPr>
    </w:lvl>
    <w:lvl w:ilvl="8" w:tplc="1F708D62">
      <w:start w:val="1"/>
      <w:numFmt w:val="bullet"/>
      <w:lvlText w:val=""/>
      <w:lvlJc w:val="left"/>
      <w:pPr>
        <w:ind w:left="6480" w:hanging="360"/>
      </w:pPr>
      <w:rPr>
        <w:rFonts w:ascii="Wingdings" w:hAnsi="Wingdings" w:hint="default"/>
      </w:rPr>
    </w:lvl>
  </w:abstractNum>
  <w:abstractNum w:abstractNumId="12" w15:restartNumberingAfterBreak="0">
    <w:nsid w:val="14A5434C"/>
    <w:multiLevelType w:val="multilevel"/>
    <w:tmpl w:val="DDF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EB32F"/>
    <w:multiLevelType w:val="hybridMultilevel"/>
    <w:tmpl w:val="2A068C5C"/>
    <w:lvl w:ilvl="0" w:tplc="06D6902A">
      <w:start w:val="1"/>
      <w:numFmt w:val="bullet"/>
      <w:lvlText w:val=""/>
      <w:lvlJc w:val="left"/>
      <w:pPr>
        <w:ind w:left="720" w:hanging="360"/>
      </w:pPr>
      <w:rPr>
        <w:rFonts w:ascii="Symbol" w:hAnsi="Symbol" w:hint="default"/>
      </w:rPr>
    </w:lvl>
    <w:lvl w:ilvl="1" w:tplc="12C69CFA">
      <w:start w:val="1"/>
      <w:numFmt w:val="bullet"/>
      <w:lvlText w:val="o"/>
      <w:lvlJc w:val="left"/>
      <w:pPr>
        <w:ind w:left="1440" w:hanging="360"/>
      </w:pPr>
      <w:rPr>
        <w:rFonts w:ascii="Courier New" w:hAnsi="Courier New" w:hint="default"/>
      </w:rPr>
    </w:lvl>
    <w:lvl w:ilvl="2" w:tplc="B90A47F0">
      <w:start w:val="1"/>
      <w:numFmt w:val="bullet"/>
      <w:lvlText w:val=""/>
      <w:lvlJc w:val="left"/>
      <w:pPr>
        <w:ind w:left="2160" w:hanging="360"/>
      </w:pPr>
      <w:rPr>
        <w:rFonts w:ascii="Wingdings" w:hAnsi="Wingdings" w:hint="default"/>
      </w:rPr>
    </w:lvl>
    <w:lvl w:ilvl="3" w:tplc="392CC870">
      <w:start w:val="1"/>
      <w:numFmt w:val="bullet"/>
      <w:lvlText w:val=""/>
      <w:lvlJc w:val="left"/>
      <w:pPr>
        <w:ind w:left="2880" w:hanging="360"/>
      </w:pPr>
      <w:rPr>
        <w:rFonts w:ascii="Symbol" w:hAnsi="Symbol" w:hint="default"/>
      </w:rPr>
    </w:lvl>
    <w:lvl w:ilvl="4" w:tplc="26421E8A">
      <w:start w:val="1"/>
      <w:numFmt w:val="bullet"/>
      <w:lvlText w:val="o"/>
      <w:lvlJc w:val="left"/>
      <w:pPr>
        <w:ind w:left="3600" w:hanging="360"/>
      </w:pPr>
      <w:rPr>
        <w:rFonts w:ascii="Courier New" w:hAnsi="Courier New" w:hint="default"/>
      </w:rPr>
    </w:lvl>
    <w:lvl w:ilvl="5" w:tplc="0776A572">
      <w:start w:val="1"/>
      <w:numFmt w:val="bullet"/>
      <w:lvlText w:val=""/>
      <w:lvlJc w:val="left"/>
      <w:pPr>
        <w:ind w:left="4320" w:hanging="360"/>
      </w:pPr>
      <w:rPr>
        <w:rFonts w:ascii="Wingdings" w:hAnsi="Wingdings" w:hint="default"/>
      </w:rPr>
    </w:lvl>
    <w:lvl w:ilvl="6" w:tplc="9F0E6548">
      <w:start w:val="1"/>
      <w:numFmt w:val="bullet"/>
      <w:lvlText w:val=""/>
      <w:lvlJc w:val="left"/>
      <w:pPr>
        <w:ind w:left="5040" w:hanging="360"/>
      </w:pPr>
      <w:rPr>
        <w:rFonts w:ascii="Symbol" w:hAnsi="Symbol" w:hint="default"/>
      </w:rPr>
    </w:lvl>
    <w:lvl w:ilvl="7" w:tplc="FF18C26A">
      <w:start w:val="1"/>
      <w:numFmt w:val="bullet"/>
      <w:lvlText w:val="o"/>
      <w:lvlJc w:val="left"/>
      <w:pPr>
        <w:ind w:left="5760" w:hanging="360"/>
      </w:pPr>
      <w:rPr>
        <w:rFonts w:ascii="Courier New" w:hAnsi="Courier New" w:hint="default"/>
      </w:rPr>
    </w:lvl>
    <w:lvl w:ilvl="8" w:tplc="15ACE458">
      <w:start w:val="1"/>
      <w:numFmt w:val="bullet"/>
      <w:lvlText w:val=""/>
      <w:lvlJc w:val="left"/>
      <w:pPr>
        <w:ind w:left="6480" w:hanging="360"/>
      </w:pPr>
      <w:rPr>
        <w:rFonts w:ascii="Wingdings" w:hAnsi="Wingdings" w:hint="default"/>
      </w:rPr>
    </w:lvl>
  </w:abstractNum>
  <w:abstractNum w:abstractNumId="14" w15:restartNumberingAfterBreak="0">
    <w:nsid w:val="15CF5660"/>
    <w:multiLevelType w:val="multilevel"/>
    <w:tmpl w:val="DD2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26CC0"/>
    <w:multiLevelType w:val="hybridMultilevel"/>
    <w:tmpl w:val="9AE6D14C"/>
    <w:lvl w:ilvl="0" w:tplc="C76641B4">
      <w:start w:val="1"/>
      <w:numFmt w:val="bullet"/>
      <w:lvlText w:val=""/>
      <w:lvlJc w:val="left"/>
      <w:pPr>
        <w:ind w:left="720" w:hanging="360"/>
      </w:pPr>
      <w:rPr>
        <w:rFonts w:ascii="Symbol" w:hAnsi="Symbol" w:hint="default"/>
      </w:rPr>
    </w:lvl>
    <w:lvl w:ilvl="1" w:tplc="273206F0">
      <w:start w:val="1"/>
      <w:numFmt w:val="bullet"/>
      <w:lvlText w:val="o"/>
      <w:lvlJc w:val="left"/>
      <w:pPr>
        <w:ind w:left="1440" w:hanging="360"/>
      </w:pPr>
      <w:rPr>
        <w:rFonts w:ascii="Courier New" w:hAnsi="Courier New" w:hint="default"/>
      </w:rPr>
    </w:lvl>
    <w:lvl w:ilvl="2" w:tplc="67EE7988">
      <w:start w:val="1"/>
      <w:numFmt w:val="bullet"/>
      <w:lvlText w:val=""/>
      <w:lvlJc w:val="left"/>
      <w:pPr>
        <w:ind w:left="2160" w:hanging="360"/>
      </w:pPr>
      <w:rPr>
        <w:rFonts w:ascii="Wingdings" w:hAnsi="Wingdings" w:hint="default"/>
      </w:rPr>
    </w:lvl>
    <w:lvl w:ilvl="3" w:tplc="D2F45588">
      <w:start w:val="1"/>
      <w:numFmt w:val="bullet"/>
      <w:lvlText w:val=""/>
      <w:lvlJc w:val="left"/>
      <w:pPr>
        <w:ind w:left="2880" w:hanging="360"/>
      </w:pPr>
      <w:rPr>
        <w:rFonts w:ascii="Symbol" w:hAnsi="Symbol" w:hint="default"/>
      </w:rPr>
    </w:lvl>
    <w:lvl w:ilvl="4" w:tplc="A010F252">
      <w:start w:val="1"/>
      <w:numFmt w:val="bullet"/>
      <w:lvlText w:val="o"/>
      <w:lvlJc w:val="left"/>
      <w:pPr>
        <w:ind w:left="3600" w:hanging="360"/>
      </w:pPr>
      <w:rPr>
        <w:rFonts w:ascii="Courier New" w:hAnsi="Courier New" w:hint="default"/>
      </w:rPr>
    </w:lvl>
    <w:lvl w:ilvl="5" w:tplc="C400AD90">
      <w:start w:val="1"/>
      <w:numFmt w:val="bullet"/>
      <w:lvlText w:val=""/>
      <w:lvlJc w:val="left"/>
      <w:pPr>
        <w:ind w:left="4320" w:hanging="360"/>
      </w:pPr>
      <w:rPr>
        <w:rFonts w:ascii="Wingdings" w:hAnsi="Wingdings" w:hint="default"/>
      </w:rPr>
    </w:lvl>
    <w:lvl w:ilvl="6" w:tplc="DA4E714E">
      <w:start w:val="1"/>
      <w:numFmt w:val="bullet"/>
      <w:lvlText w:val=""/>
      <w:lvlJc w:val="left"/>
      <w:pPr>
        <w:ind w:left="5040" w:hanging="360"/>
      </w:pPr>
      <w:rPr>
        <w:rFonts w:ascii="Symbol" w:hAnsi="Symbol" w:hint="default"/>
      </w:rPr>
    </w:lvl>
    <w:lvl w:ilvl="7" w:tplc="4B5206F6">
      <w:start w:val="1"/>
      <w:numFmt w:val="bullet"/>
      <w:lvlText w:val="o"/>
      <w:lvlJc w:val="left"/>
      <w:pPr>
        <w:ind w:left="5760" w:hanging="360"/>
      </w:pPr>
      <w:rPr>
        <w:rFonts w:ascii="Courier New" w:hAnsi="Courier New" w:hint="default"/>
      </w:rPr>
    </w:lvl>
    <w:lvl w:ilvl="8" w:tplc="563462A2">
      <w:start w:val="1"/>
      <w:numFmt w:val="bullet"/>
      <w:lvlText w:val=""/>
      <w:lvlJc w:val="left"/>
      <w:pPr>
        <w:ind w:left="6480" w:hanging="360"/>
      </w:pPr>
      <w:rPr>
        <w:rFonts w:ascii="Wingdings" w:hAnsi="Wingdings" w:hint="default"/>
      </w:rPr>
    </w:lvl>
  </w:abstractNum>
  <w:abstractNum w:abstractNumId="16" w15:restartNumberingAfterBreak="0">
    <w:nsid w:val="1CED164D"/>
    <w:multiLevelType w:val="hybridMultilevel"/>
    <w:tmpl w:val="04547EB2"/>
    <w:lvl w:ilvl="0" w:tplc="E7D8E410">
      <w:start w:val="1"/>
      <w:numFmt w:val="bullet"/>
      <w:lvlText w:val=""/>
      <w:lvlJc w:val="left"/>
      <w:pPr>
        <w:ind w:left="720" w:hanging="360"/>
      </w:pPr>
      <w:rPr>
        <w:rFonts w:ascii="Symbol" w:hAnsi="Symbol" w:hint="default"/>
      </w:rPr>
    </w:lvl>
    <w:lvl w:ilvl="1" w:tplc="F69C5CBE">
      <w:start w:val="1"/>
      <w:numFmt w:val="bullet"/>
      <w:lvlText w:val="o"/>
      <w:lvlJc w:val="left"/>
      <w:pPr>
        <w:ind w:left="1440" w:hanging="360"/>
      </w:pPr>
      <w:rPr>
        <w:rFonts w:ascii="Courier New" w:hAnsi="Courier New" w:hint="default"/>
      </w:rPr>
    </w:lvl>
    <w:lvl w:ilvl="2" w:tplc="72803650">
      <w:start w:val="1"/>
      <w:numFmt w:val="bullet"/>
      <w:lvlText w:val=""/>
      <w:lvlJc w:val="left"/>
      <w:pPr>
        <w:ind w:left="2160" w:hanging="360"/>
      </w:pPr>
      <w:rPr>
        <w:rFonts w:ascii="Wingdings" w:hAnsi="Wingdings" w:hint="default"/>
      </w:rPr>
    </w:lvl>
    <w:lvl w:ilvl="3" w:tplc="F760CA24">
      <w:start w:val="1"/>
      <w:numFmt w:val="bullet"/>
      <w:lvlText w:val=""/>
      <w:lvlJc w:val="left"/>
      <w:pPr>
        <w:ind w:left="2880" w:hanging="360"/>
      </w:pPr>
      <w:rPr>
        <w:rFonts w:ascii="Symbol" w:hAnsi="Symbol" w:hint="default"/>
      </w:rPr>
    </w:lvl>
    <w:lvl w:ilvl="4" w:tplc="78CE0F00">
      <w:start w:val="1"/>
      <w:numFmt w:val="bullet"/>
      <w:lvlText w:val="o"/>
      <w:lvlJc w:val="left"/>
      <w:pPr>
        <w:ind w:left="3600" w:hanging="360"/>
      </w:pPr>
      <w:rPr>
        <w:rFonts w:ascii="Courier New" w:hAnsi="Courier New" w:hint="default"/>
      </w:rPr>
    </w:lvl>
    <w:lvl w:ilvl="5" w:tplc="BCD00224">
      <w:start w:val="1"/>
      <w:numFmt w:val="bullet"/>
      <w:lvlText w:val=""/>
      <w:lvlJc w:val="left"/>
      <w:pPr>
        <w:ind w:left="4320" w:hanging="360"/>
      </w:pPr>
      <w:rPr>
        <w:rFonts w:ascii="Wingdings" w:hAnsi="Wingdings" w:hint="default"/>
      </w:rPr>
    </w:lvl>
    <w:lvl w:ilvl="6" w:tplc="90BAD5BE">
      <w:start w:val="1"/>
      <w:numFmt w:val="bullet"/>
      <w:lvlText w:val=""/>
      <w:lvlJc w:val="left"/>
      <w:pPr>
        <w:ind w:left="5040" w:hanging="360"/>
      </w:pPr>
      <w:rPr>
        <w:rFonts w:ascii="Symbol" w:hAnsi="Symbol" w:hint="default"/>
      </w:rPr>
    </w:lvl>
    <w:lvl w:ilvl="7" w:tplc="611836A8">
      <w:start w:val="1"/>
      <w:numFmt w:val="bullet"/>
      <w:lvlText w:val="o"/>
      <w:lvlJc w:val="left"/>
      <w:pPr>
        <w:ind w:left="5760" w:hanging="360"/>
      </w:pPr>
      <w:rPr>
        <w:rFonts w:ascii="Courier New" w:hAnsi="Courier New" w:hint="default"/>
      </w:rPr>
    </w:lvl>
    <w:lvl w:ilvl="8" w:tplc="2C0AFF9E">
      <w:start w:val="1"/>
      <w:numFmt w:val="bullet"/>
      <w:lvlText w:val=""/>
      <w:lvlJc w:val="left"/>
      <w:pPr>
        <w:ind w:left="6480" w:hanging="360"/>
      </w:pPr>
      <w:rPr>
        <w:rFonts w:ascii="Wingdings" w:hAnsi="Wingdings" w:hint="default"/>
      </w:rPr>
    </w:lvl>
  </w:abstractNum>
  <w:abstractNum w:abstractNumId="17" w15:restartNumberingAfterBreak="0">
    <w:nsid w:val="1DD93382"/>
    <w:multiLevelType w:val="hybridMultilevel"/>
    <w:tmpl w:val="F7CC14CE"/>
    <w:lvl w:ilvl="0" w:tplc="8C982D82">
      <w:start w:val="1"/>
      <w:numFmt w:val="decimal"/>
      <w:lvlText w:val="%1."/>
      <w:lvlJc w:val="left"/>
      <w:pPr>
        <w:ind w:left="720" w:hanging="360"/>
      </w:pPr>
    </w:lvl>
    <w:lvl w:ilvl="1" w:tplc="52480726">
      <w:start w:val="1"/>
      <w:numFmt w:val="lowerLetter"/>
      <w:lvlText w:val="%2."/>
      <w:lvlJc w:val="left"/>
      <w:pPr>
        <w:ind w:left="1440" w:hanging="360"/>
      </w:pPr>
    </w:lvl>
    <w:lvl w:ilvl="2" w:tplc="78C0DCA4">
      <w:start w:val="1"/>
      <w:numFmt w:val="lowerRoman"/>
      <w:lvlText w:val="%3."/>
      <w:lvlJc w:val="right"/>
      <w:pPr>
        <w:ind w:left="2160" w:hanging="180"/>
      </w:pPr>
    </w:lvl>
    <w:lvl w:ilvl="3" w:tplc="FD16E0B4">
      <w:start w:val="1"/>
      <w:numFmt w:val="decimal"/>
      <w:lvlText w:val="%4."/>
      <w:lvlJc w:val="left"/>
      <w:pPr>
        <w:ind w:left="2880" w:hanging="360"/>
      </w:pPr>
    </w:lvl>
    <w:lvl w:ilvl="4" w:tplc="E56C2028">
      <w:start w:val="1"/>
      <w:numFmt w:val="lowerLetter"/>
      <w:lvlText w:val="%5."/>
      <w:lvlJc w:val="left"/>
      <w:pPr>
        <w:ind w:left="3600" w:hanging="360"/>
      </w:pPr>
    </w:lvl>
    <w:lvl w:ilvl="5" w:tplc="24704EF8">
      <w:start w:val="1"/>
      <w:numFmt w:val="lowerRoman"/>
      <w:lvlText w:val="%6."/>
      <w:lvlJc w:val="right"/>
      <w:pPr>
        <w:ind w:left="4320" w:hanging="180"/>
      </w:pPr>
    </w:lvl>
    <w:lvl w:ilvl="6" w:tplc="005E973A">
      <w:start w:val="1"/>
      <w:numFmt w:val="decimal"/>
      <w:lvlText w:val="%7."/>
      <w:lvlJc w:val="left"/>
      <w:pPr>
        <w:ind w:left="5040" w:hanging="360"/>
      </w:pPr>
    </w:lvl>
    <w:lvl w:ilvl="7" w:tplc="01965544">
      <w:start w:val="1"/>
      <w:numFmt w:val="lowerLetter"/>
      <w:lvlText w:val="%8."/>
      <w:lvlJc w:val="left"/>
      <w:pPr>
        <w:ind w:left="5760" w:hanging="360"/>
      </w:pPr>
    </w:lvl>
    <w:lvl w:ilvl="8" w:tplc="66B464C0">
      <w:start w:val="1"/>
      <w:numFmt w:val="lowerRoman"/>
      <w:lvlText w:val="%9."/>
      <w:lvlJc w:val="right"/>
      <w:pPr>
        <w:ind w:left="6480" w:hanging="180"/>
      </w:pPr>
    </w:lvl>
  </w:abstractNum>
  <w:abstractNum w:abstractNumId="18" w15:restartNumberingAfterBreak="0">
    <w:nsid w:val="1F267D97"/>
    <w:multiLevelType w:val="hybridMultilevel"/>
    <w:tmpl w:val="AE4646A6"/>
    <w:lvl w:ilvl="0" w:tplc="D3A62C08">
      <w:start w:val="1"/>
      <w:numFmt w:val="decimal"/>
      <w:lvlText w:val="%1."/>
      <w:lvlJc w:val="left"/>
      <w:pPr>
        <w:ind w:left="720" w:hanging="360"/>
      </w:pPr>
    </w:lvl>
    <w:lvl w:ilvl="1" w:tplc="9CEA2D88">
      <w:start w:val="1"/>
      <w:numFmt w:val="lowerLetter"/>
      <w:lvlText w:val="%2."/>
      <w:lvlJc w:val="left"/>
      <w:pPr>
        <w:ind w:left="1440" w:hanging="360"/>
      </w:pPr>
    </w:lvl>
    <w:lvl w:ilvl="2" w:tplc="FFEEF862">
      <w:start w:val="1"/>
      <w:numFmt w:val="lowerRoman"/>
      <w:lvlText w:val="%3."/>
      <w:lvlJc w:val="right"/>
      <w:pPr>
        <w:ind w:left="2160" w:hanging="180"/>
      </w:pPr>
    </w:lvl>
    <w:lvl w:ilvl="3" w:tplc="839437BE">
      <w:start w:val="1"/>
      <w:numFmt w:val="decimal"/>
      <w:lvlText w:val="%4."/>
      <w:lvlJc w:val="left"/>
      <w:pPr>
        <w:ind w:left="2880" w:hanging="360"/>
      </w:pPr>
    </w:lvl>
    <w:lvl w:ilvl="4" w:tplc="FD94D56A">
      <w:start w:val="1"/>
      <w:numFmt w:val="lowerLetter"/>
      <w:lvlText w:val="%5."/>
      <w:lvlJc w:val="left"/>
      <w:pPr>
        <w:ind w:left="3600" w:hanging="360"/>
      </w:pPr>
    </w:lvl>
    <w:lvl w:ilvl="5" w:tplc="CCC674A4">
      <w:start w:val="1"/>
      <w:numFmt w:val="lowerRoman"/>
      <w:lvlText w:val="%6."/>
      <w:lvlJc w:val="right"/>
      <w:pPr>
        <w:ind w:left="4320" w:hanging="180"/>
      </w:pPr>
    </w:lvl>
    <w:lvl w:ilvl="6" w:tplc="38708FF4">
      <w:start w:val="1"/>
      <w:numFmt w:val="decimal"/>
      <w:lvlText w:val="%7."/>
      <w:lvlJc w:val="left"/>
      <w:pPr>
        <w:ind w:left="5040" w:hanging="360"/>
      </w:pPr>
    </w:lvl>
    <w:lvl w:ilvl="7" w:tplc="1BC25E8E">
      <w:start w:val="1"/>
      <w:numFmt w:val="lowerLetter"/>
      <w:lvlText w:val="%8."/>
      <w:lvlJc w:val="left"/>
      <w:pPr>
        <w:ind w:left="5760" w:hanging="360"/>
      </w:pPr>
    </w:lvl>
    <w:lvl w:ilvl="8" w:tplc="C4965DD2">
      <w:start w:val="1"/>
      <w:numFmt w:val="lowerRoman"/>
      <w:lvlText w:val="%9."/>
      <w:lvlJc w:val="right"/>
      <w:pPr>
        <w:ind w:left="6480" w:hanging="180"/>
      </w:pPr>
    </w:lvl>
  </w:abstractNum>
  <w:abstractNum w:abstractNumId="19" w15:restartNumberingAfterBreak="0">
    <w:nsid w:val="231C1029"/>
    <w:multiLevelType w:val="hybridMultilevel"/>
    <w:tmpl w:val="0790997C"/>
    <w:lvl w:ilvl="0" w:tplc="D55CCA4C">
      <w:start w:val="1"/>
      <w:numFmt w:val="bullet"/>
      <w:lvlText w:val=""/>
      <w:lvlJc w:val="left"/>
      <w:pPr>
        <w:ind w:left="720" w:hanging="360"/>
      </w:pPr>
      <w:rPr>
        <w:rFonts w:ascii="Symbol" w:hAnsi="Symbol" w:hint="default"/>
      </w:rPr>
    </w:lvl>
    <w:lvl w:ilvl="1" w:tplc="8202108A">
      <w:start w:val="1"/>
      <w:numFmt w:val="bullet"/>
      <w:lvlText w:val="o"/>
      <w:lvlJc w:val="left"/>
      <w:pPr>
        <w:ind w:left="1440" w:hanging="360"/>
      </w:pPr>
      <w:rPr>
        <w:rFonts w:ascii="Courier New" w:hAnsi="Courier New" w:hint="default"/>
      </w:rPr>
    </w:lvl>
    <w:lvl w:ilvl="2" w:tplc="C70A7F4E">
      <w:start w:val="1"/>
      <w:numFmt w:val="bullet"/>
      <w:lvlText w:val=""/>
      <w:lvlJc w:val="left"/>
      <w:pPr>
        <w:ind w:left="2160" w:hanging="360"/>
      </w:pPr>
      <w:rPr>
        <w:rFonts w:ascii="Wingdings" w:hAnsi="Wingdings" w:hint="default"/>
      </w:rPr>
    </w:lvl>
    <w:lvl w:ilvl="3" w:tplc="765C08AC">
      <w:start w:val="1"/>
      <w:numFmt w:val="bullet"/>
      <w:lvlText w:val=""/>
      <w:lvlJc w:val="left"/>
      <w:pPr>
        <w:ind w:left="2880" w:hanging="360"/>
      </w:pPr>
      <w:rPr>
        <w:rFonts w:ascii="Symbol" w:hAnsi="Symbol" w:hint="default"/>
      </w:rPr>
    </w:lvl>
    <w:lvl w:ilvl="4" w:tplc="198ECC26">
      <w:start w:val="1"/>
      <w:numFmt w:val="bullet"/>
      <w:lvlText w:val="o"/>
      <w:lvlJc w:val="left"/>
      <w:pPr>
        <w:ind w:left="3600" w:hanging="360"/>
      </w:pPr>
      <w:rPr>
        <w:rFonts w:ascii="Courier New" w:hAnsi="Courier New" w:hint="default"/>
      </w:rPr>
    </w:lvl>
    <w:lvl w:ilvl="5" w:tplc="861668C6">
      <w:start w:val="1"/>
      <w:numFmt w:val="bullet"/>
      <w:lvlText w:val=""/>
      <w:lvlJc w:val="left"/>
      <w:pPr>
        <w:ind w:left="4320" w:hanging="360"/>
      </w:pPr>
      <w:rPr>
        <w:rFonts w:ascii="Wingdings" w:hAnsi="Wingdings" w:hint="default"/>
      </w:rPr>
    </w:lvl>
    <w:lvl w:ilvl="6" w:tplc="CCC41014">
      <w:start w:val="1"/>
      <w:numFmt w:val="bullet"/>
      <w:lvlText w:val=""/>
      <w:lvlJc w:val="left"/>
      <w:pPr>
        <w:ind w:left="5040" w:hanging="360"/>
      </w:pPr>
      <w:rPr>
        <w:rFonts w:ascii="Symbol" w:hAnsi="Symbol" w:hint="default"/>
      </w:rPr>
    </w:lvl>
    <w:lvl w:ilvl="7" w:tplc="4518FCF8">
      <w:start w:val="1"/>
      <w:numFmt w:val="bullet"/>
      <w:lvlText w:val="o"/>
      <w:lvlJc w:val="left"/>
      <w:pPr>
        <w:ind w:left="5760" w:hanging="360"/>
      </w:pPr>
      <w:rPr>
        <w:rFonts w:ascii="Courier New" w:hAnsi="Courier New" w:hint="default"/>
      </w:rPr>
    </w:lvl>
    <w:lvl w:ilvl="8" w:tplc="7D0EEB3E">
      <w:start w:val="1"/>
      <w:numFmt w:val="bullet"/>
      <w:lvlText w:val=""/>
      <w:lvlJc w:val="left"/>
      <w:pPr>
        <w:ind w:left="6480" w:hanging="360"/>
      </w:pPr>
      <w:rPr>
        <w:rFonts w:ascii="Wingdings" w:hAnsi="Wingdings" w:hint="default"/>
      </w:rPr>
    </w:lvl>
  </w:abstractNum>
  <w:abstractNum w:abstractNumId="20" w15:restartNumberingAfterBreak="0">
    <w:nsid w:val="25B891D3"/>
    <w:multiLevelType w:val="hybridMultilevel"/>
    <w:tmpl w:val="F7726FCA"/>
    <w:lvl w:ilvl="0" w:tplc="102A9278">
      <w:start w:val="1"/>
      <w:numFmt w:val="decimal"/>
      <w:lvlText w:val="%1."/>
      <w:lvlJc w:val="left"/>
      <w:pPr>
        <w:ind w:left="720" w:hanging="360"/>
      </w:pPr>
    </w:lvl>
    <w:lvl w:ilvl="1" w:tplc="71D2E784">
      <w:start w:val="1"/>
      <w:numFmt w:val="lowerLetter"/>
      <w:lvlText w:val="%2."/>
      <w:lvlJc w:val="left"/>
      <w:pPr>
        <w:ind w:left="1440" w:hanging="360"/>
      </w:pPr>
    </w:lvl>
    <w:lvl w:ilvl="2" w:tplc="6986A3AA">
      <w:start w:val="1"/>
      <w:numFmt w:val="lowerRoman"/>
      <w:lvlText w:val="%3."/>
      <w:lvlJc w:val="right"/>
      <w:pPr>
        <w:ind w:left="2160" w:hanging="180"/>
      </w:pPr>
    </w:lvl>
    <w:lvl w:ilvl="3" w:tplc="1AF440E0">
      <w:start w:val="1"/>
      <w:numFmt w:val="decimal"/>
      <w:lvlText w:val="%4."/>
      <w:lvlJc w:val="left"/>
      <w:pPr>
        <w:ind w:left="2880" w:hanging="360"/>
      </w:pPr>
    </w:lvl>
    <w:lvl w:ilvl="4" w:tplc="5D40C9EA">
      <w:start w:val="1"/>
      <w:numFmt w:val="lowerLetter"/>
      <w:lvlText w:val="%5."/>
      <w:lvlJc w:val="left"/>
      <w:pPr>
        <w:ind w:left="3600" w:hanging="360"/>
      </w:pPr>
    </w:lvl>
    <w:lvl w:ilvl="5" w:tplc="A26E06F4">
      <w:start w:val="1"/>
      <w:numFmt w:val="lowerRoman"/>
      <w:lvlText w:val="%6."/>
      <w:lvlJc w:val="right"/>
      <w:pPr>
        <w:ind w:left="4320" w:hanging="180"/>
      </w:pPr>
    </w:lvl>
    <w:lvl w:ilvl="6" w:tplc="175A1B72">
      <w:start w:val="1"/>
      <w:numFmt w:val="decimal"/>
      <w:lvlText w:val="%7."/>
      <w:lvlJc w:val="left"/>
      <w:pPr>
        <w:ind w:left="5040" w:hanging="360"/>
      </w:pPr>
    </w:lvl>
    <w:lvl w:ilvl="7" w:tplc="68E20554">
      <w:start w:val="1"/>
      <w:numFmt w:val="lowerLetter"/>
      <w:lvlText w:val="%8."/>
      <w:lvlJc w:val="left"/>
      <w:pPr>
        <w:ind w:left="5760" w:hanging="360"/>
      </w:pPr>
    </w:lvl>
    <w:lvl w:ilvl="8" w:tplc="DF1A7E78">
      <w:start w:val="1"/>
      <w:numFmt w:val="lowerRoman"/>
      <w:lvlText w:val="%9."/>
      <w:lvlJc w:val="right"/>
      <w:pPr>
        <w:ind w:left="6480" w:hanging="180"/>
      </w:pPr>
    </w:lvl>
  </w:abstractNum>
  <w:abstractNum w:abstractNumId="21" w15:restartNumberingAfterBreak="0">
    <w:nsid w:val="25F9EDFD"/>
    <w:multiLevelType w:val="hybridMultilevel"/>
    <w:tmpl w:val="8DC2E0C2"/>
    <w:lvl w:ilvl="0" w:tplc="F28ED2E8">
      <w:start w:val="1"/>
      <w:numFmt w:val="decimal"/>
      <w:lvlText w:val="%1."/>
      <w:lvlJc w:val="left"/>
      <w:pPr>
        <w:ind w:left="1080" w:hanging="360"/>
      </w:pPr>
    </w:lvl>
    <w:lvl w:ilvl="1" w:tplc="C122CB1E">
      <w:start w:val="1"/>
      <w:numFmt w:val="lowerLetter"/>
      <w:lvlText w:val="%2."/>
      <w:lvlJc w:val="left"/>
      <w:pPr>
        <w:ind w:left="1800" w:hanging="360"/>
      </w:pPr>
    </w:lvl>
    <w:lvl w:ilvl="2" w:tplc="D53C1A38">
      <w:start w:val="1"/>
      <w:numFmt w:val="lowerRoman"/>
      <w:lvlText w:val="%3."/>
      <w:lvlJc w:val="right"/>
      <w:pPr>
        <w:ind w:left="2520" w:hanging="180"/>
      </w:pPr>
    </w:lvl>
    <w:lvl w:ilvl="3" w:tplc="161EBF48">
      <w:start w:val="1"/>
      <w:numFmt w:val="decimal"/>
      <w:lvlText w:val="%4."/>
      <w:lvlJc w:val="left"/>
      <w:pPr>
        <w:ind w:left="3240" w:hanging="360"/>
      </w:pPr>
    </w:lvl>
    <w:lvl w:ilvl="4" w:tplc="DA7EACE8">
      <w:start w:val="1"/>
      <w:numFmt w:val="lowerLetter"/>
      <w:lvlText w:val="%5."/>
      <w:lvlJc w:val="left"/>
      <w:pPr>
        <w:ind w:left="3960" w:hanging="360"/>
      </w:pPr>
    </w:lvl>
    <w:lvl w:ilvl="5" w:tplc="C2ACEDE0">
      <w:start w:val="1"/>
      <w:numFmt w:val="lowerRoman"/>
      <w:lvlText w:val="%6."/>
      <w:lvlJc w:val="right"/>
      <w:pPr>
        <w:ind w:left="4680" w:hanging="180"/>
      </w:pPr>
    </w:lvl>
    <w:lvl w:ilvl="6" w:tplc="33B88140">
      <w:start w:val="1"/>
      <w:numFmt w:val="decimal"/>
      <w:lvlText w:val="%7."/>
      <w:lvlJc w:val="left"/>
      <w:pPr>
        <w:ind w:left="5400" w:hanging="360"/>
      </w:pPr>
    </w:lvl>
    <w:lvl w:ilvl="7" w:tplc="0C14B0AA">
      <w:start w:val="1"/>
      <w:numFmt w:val="lowerLetter"/>
      <w:lvlText w:val="%8."/>
      <w:lvlJc w:val="left"/>
      <w:pPr>
        <w:ind w:left="6120" w:hanging="360"/>
      </w:pPr>
    </w:lvl>
    <w:lvl w:ilvl="8" w:tplc="DDDE2DAA">
      <w:start w:val="1"/>
      <w:numFmt w:val="lowerRoman"/>
      <w:lvlText w:val="%9."/>
      <w:lvlJc w:val="right"/>
      <w:pPr>
        <w:ind w:left="6840" w:hanging="180"/>
      </w:pPr>
    </w:lvl>
  </w:abstractNum>
  <w:abstractNum w:abstractNumId="22" w15:restartNumberingAfterBreak="0">
    <w:nsid w:val="26912FE8"/>
    <w:multiLevelType w:val="multilevel"/>
    <w:tmpl w:val="4AB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12D46"/>
    <w:multiLevelType w:val="hybridMultilevel"/>
    <w:tmpl w:val="D6A4FF32"/>
    <w:lvl w:ilvl="0" w:tplc="E0E2E694">
      <w:start w:val="1"/>
      <w:numFmt w:val="decimal"/>
      <w:lvlText w:val="%1."/>
      <w:lvlJc w:val="left"/>
      <w:pPr>
        <w:ind w:left="720" w:hanging="360"/>
      </w:pPr>
    </w:lvl>
    <w:lvl w:ilvl="1" w:tplc="5BF081C2">
      <w:start w:val="1"/>
      <w:numFmt w:val="lowerLetter"/>
      <w:lvlText w:val="%2."/>
      <w:lvlJc w:val="left"/>
      <w:pPr>
        <w:ind w:left="1440" w:hanging="360"/>
      </w:pPr>
    </w:lvl>
    <w:lvl w:ilvl="2" w:tplc="6F601E06">
      <w:start w:val="1"/>
      <w:numFmt w:val="lowerRoman"/>
      <w:lvlText w:val="%3."/>
      <w:lvlJc w:val="right"/>
      <w:pPr>
        <w:ind w:left="2160" w:hanging="180"/>
      </w:pPr>
    </w:lvl>
    <w:lvl w:ilvl="3" w:tplc="3118DBC6">
      <w:start w:val="1"/>
      <w:numFmt w:val="decimal"/>
      <w:lvlText w:val="%4."/>
      <w:lvlJc w:val="left"/>
      <w:pPr>
        <w:ind w:left="2880" w:hanging="360"/>
      </w:pPr>
    </w:lvl>
    <w:lvl w:ilvl="4" w:tplc="EE781E18">
      <w:start w:val="1"/>
      <w:numFmt w:val="lowerLetter"/>
      <w:lvlText w:val="%5."/>
      <w:lvlJc w:val="left"/>
      <w:pPr>
        <w:ind w:left="3600" w:hanging="360"/>
      </w:pPr>
    </w:lvl>
    <w:lvl w:ilvl="5" w:tplc="EDDCB032">
      <w:start w:val="1"/>
      <w:numFmt w:val="lowerRoman"/>
      <w:lvlText w:val="%6."/>
      <w:lvlJc w:val="right"/>
      <w:pPr>
        <w:ind w:left="4320" w:hanging="180"/>
      </w:pPr>
    </w:lvl>
    <w:lvl w:ilvl="6" w:tplc="DE30873E">
      <w:start w:val="1"/>
      <w:numFmt w:val="decimal"/>
      <w:lvlText w:val="%7."/>
      <w:lvlJc w:val="left"/>
      <w:pPr>
        <w:ind w:left="5040" w:hanging="360"/>
      </w:pPr>
    </w:lvl>
    <w:lvl w:ilvl="7" w:tplc="CC8004DA">
      <w:start w:val="1"/>
      <w:numFmt w:val="lowerLetter"/>
      <w:lvlText w:val="%8."/>
      <w:lvlJc w:val="left"/>
      <w:pPr>
        <w:ind w:left="5760" w:hanging="360"/>
      </w:pPr>
    </w:lvl>
    <w:lvl w:ilvl="8" w:tplc="9FEA4FF6">
      <w:start w:val="1"/>
      <w:numFmt w:val="lowerRoman"/>
      <w:lvlText w:val="%9."/>
      <w:lvlJc w:val="right"/>
      <w:pPr>
        <w:ind w:left="6480" w:hanging="180"/>
      </w:pPr>
    </w:lvl>
  </w:abstractNum>
  <w:abstractNum w:abstractNumId="24" w15:restartNumberingAfterBreak="0">
    <w:nsid w:val="37883A79"/>
    <w:multiLevelType w:val="hybridMultilevel"/>
    <w:tmpl w:val="D8CA6A34"/>
    <w:lvl w:ilvl="0" w:tplc="DEEA6596">
      <w:start w:val="1"/>
      <w:numFmt w:val="bullet"/>
      <w:lvlText w:val=""/>
      <w:lvlJc w:val="left"/>
      <w:pPr>
        <w:ind w:left="720" w:hanging="360"/>
      </w:pPr>
      <w:rPr>
        <w:rFonts w:ascii="Symbol" w:hAnsi="Symbol" w:hint="default"/>
      </w:rPr>
    </w:lvl>
    <w:lvl w:ilvl="1" w:tplc="8EFCFA80">
      <w:start w:val="1"/>
      <w:numFmt w:val="bullet"/>
      <w:lvlText w:val="o"/>
      <w:lvlJc w:val="left"/>
      <w:pPr>
        <w:ind w:left="1440" w:hanging="360"/>
      </w:pPr>
      <w:rPr>
        <w:rFonts w:ascii="Courier New" w:hAnsi="Courier New" w:hint="default"/>
      </w:rPr>
    </w:lvl>
    <w:lvl w:ilvl="2" w:tplc="B7329B34">
      <w:start w:val="1"/>
      <w:numFmt w:val="bullet"/>
      <w:lvlText w:val=""/>
      <w:lvlJc w:val="left"/>
      <w:pPr>
        <w:ind w:left="2160" w:hanging="360"/>
      </w:pPr>
      <w:rPr>
        <w:rFonts w:ascii="Wingdings" w:hAnsi="Wingdings" w:hint="default"/>
      </w:rPr>
    </w:lvl>
    <w:lvl w:ilvl="3" w:tplc="C70E0076">
      <w:start w:val="1"/>
      <w:numFmt w:val="bullet"/>
      <w:lvlText w:val=""/>
      <w:lvlJc w:val="left"/>
      <w:pPr>
        <w:ind w:left="2880" w:hanging="360"/>
      </w:pPr>
      <w:rPr>
        <w:rFonts w:ascii="Symbol" w:hAnsi="Symbol" w:hint="default"/>
      </w:rPr>
    </w:lvl>
    <w:lvl w:ilvl="4" w:tplc="0CC06836">
      <w:start w:val="1"/>
      <w:numFmt w:val="bullet"/>
      <w:lvlText w:val="o"/>
      <w:lvlJc w:val="left"/>
      <w:pPr>
        <w:ind w:left="3600" w:hanging="360"/>
      </w:pPr>
      <w:rPr>
        <w:rFonts w:ascii="Courier New" w:hAnsi="Courier New" w:hint="default"/>
      </w:rPr>
    </w:lvl>
    <w:lvl w:ilvl="5" w:tplc="43E05012">
      <w:start w:val="1"/>
      <w:numFmt w:val="bullet"/>
      <w:lvlText w:val=""/>
      <w:lvlJc w:val="left"/>
      <w:pPr>
        <w:ind w:left="4320" w:hanging="360"/>
      </w:pPr>
      <w:rPr>
        <w:rFonts w:ascii="Wingdings" w:hAnsi="Wingdings" w:hint="default"/>
      </w:rPr>
    </w:lvl>
    <w:lvl w:ilvl="6" w:tplc="2AB83590">
      <w:start w:val="1"/>
      <w:numFmt w:val="bullet"/>
      <w:lvlText w:val=""/>
      <w:lvlJc w:val="left"/>
      <w:pPr>
        <w:ind w:left="5040" w:hanging="360"/>
      </w:pPr>
      <w:rPr>
        <w:rFonts w:ascii="Symbol" w:hAnsi="Symbol" w:hint="default"/>
      </w:rPr>
    </w:lvl>
    <w:lvl w:ilvl="7" w:tplc="386CCF3C">
      <w:start w:val="1"/>
      <w:numFmt w:val="bullet"/>
      <w:lvlText w:val="o"/>
      <w:lvlJc w:val="left"/>
      <w:pPr>
        <w:ind w:left="5760" w:hanging="360"/>
      </w:pPr>
      <w:rPr>
        <w:rFonts w:ascii="Courier New" w:hAnsi="Courier New" w:hint="default"/>
      </w:rPr>
    </w:lvl>
    <w:lvl w:ilvl="8" w:tplc="DED8C83E">
      <w:start w:val="1"/>
      <w:numFmt w:val="bullet"/>
      <w:lvlText w:val=""/>
      <w:lvlJc w:val="left"/>
      <w:pPr>
        <w:ind w:left="6480" w:hanging="360"/>
      </w:pPr>
      <w:rPr>
        <w:rFonts w:ascii="Wingdings" w:hAnsi="Wingdings" w:hint="default"/>
      </w:rPr>
    </w:lvl>
  </w:abstractNum>
  <w:abstractNum w:abstractNumId="25" w15:restartNumberingAfterBreak="0">
    <w:nsid w:val="3871A65D"/>
    <w:multiLevelType w:val="hybridMultilevel"/>
    <w:tmpl w:val="68BA0B10"/>
    <w:lvl w:ilvl="0" w:tplc="DB5E584E">
      <w:start w:val="1"/>
      <w:numFmt w:val="bullet"/>
      <w:lvlText w:val=""/>
      <w:lvlJc w:val="left"/>
      <w:pPr>
        <w:ind w:left="720" w:hanging="360"/>
      </w:pPr>
      <w:rPr>
        <w:rFonts w:ascii="Symbol" w:hAnsi="Symbol" w:hint="default"/>
      </w:rPr>
    </w:lvl>
    <w:lvl w:ilvl="1" w:tplc="01FC5AFA">
      <w:start w:val="1"/>
      <w:numFmt w:val="bullet"/>
      <w:lvlText w:val="o"/>
      <w:lvlJc w:val="left"/>
      <w:pPr>
        <w:ind w:left="1440" w:hanging="360"/>
      </w:pPr>
      <w:rPr>
        <w:rFonts w:ascii="Courier New" w:hAnsi="Courier New" w:hint="default"/>
      </w:rPr>
    </w:lvl>
    <w:lvl w:ilvl="2" w:tplc="AA9EF8A0">
      <w:start w:val="1"/>
      <w:numFmt w:val="bullet"/>
      <w:lvlText w:val=""/>
      <w:lvlJc w:val="left"/>
      <w:pPr>
        <w:ind w:left="2160" w:hanging="360"/>
      </w:pPr>
      <w:rPr>
        <w:rFonts w:ascii="Wingdings" w:hAnsi="Wingdings" w:hint="default"/>
      </w:rPr>
    </w:lvl>
    <w:lvl w:ilvl="3" w:tplc="9E1410A4">
      <w:start w:val="1"/>
      <w:numFmt w:val="bullet"/>
      <w:lvlText w:val=""/>
      <w:lvlJc w:val="left"/>
      <w:pPr>
        <w:ind w:left="2880" w:hanging="360"/>
      </w:pPr>
      <w:rPr>
        <w:rFonts w:ascii="Symbol" w:hAnsi="Symbol" w:hint="default"/>
      </w:rPr>
    </w:lvl>
    <w:lvl w:ilvl="4" w:tplc="DDBC04DE">
      <w:start w:val="1"/>
      <w:numFmt w:val="bullet"/>
      <w:lvlText w:val="o"/>
      <w:lvlJc w:val="left"/>
      <w:pPr>
        <w:ind w:left="3600" w:hanging="360"/>
      </w:pPr>
      <w:rPr>
        <w:rFonts w:ascii="Courier New" w:hAnsi="Courier New" w:hint="default"/>
      </w:rPr>
    </w:lvl>
    <w:lvl w:ilvl="5" w:tplc="F4E20EA4">
      <w:start w:val="1"/>
      <w:numFmt w:val="bullet"/>
      <w:lvlText w:val=""/>
      <w:lvlJc w:val="left"/>
      <w:pPr>
        <w:ind w:left="4320" w:hanging="360"/>
      </w:pPr>
      <w:rPr>
        <w:rFonts w:ascii="Wingdings" w:hAnsi="Wingdings" w:hint="default"/>
      </w:rPr>
    </w:lvl>
    <w:lvl w:ilvl="6" w:tplc="2D52F90C">
      <w:start w:val="1"/>
      <w:numFmt w:val="bullet"/>
      <w:lvlText w:val=""/>
      <w:lvlJc w:val="left"/>
      <w:pPr>
        <w:ind w:left="5040" w:hanging="360"/>
      </w:pPr>
      <w:rPr>
        <w:rFonts w:ascii="Symbol" w:hAnsi="Symbol" w:hint="default"/>
      </w:rPr>
    </w:lvl>
    <w:lvl w:ilvl="7" w:tplc="E68AC232">
      <w:start w:val="1"/>
      <w:numFmt w:val="bullet"/>
      <w:lvlText w:val="o"/>
      <w:lvlJc w:val="left"/>
      <w:pPr>
        <w:ind w:left="5760" w:hanging="360"/>
      </w:pPr>
      <w:rPr>
        <w:rFonts w:ascii="Courier New" w:hAnsi="Courier New" w:hint="default"/>
      </w:rPr>
    </w:lvl>
    <w:lvl w:ilvl="8" w:tplc="7076F99C">
      <w:start w:val="1"/>
      <w:numFmt w:val="bullet"/>
      <w:lvlText w:val=""/>
      <w:lvlJc w:val="left"/>
      <w:pPr>
        <w:ind w:left="6480" w:hanging="360"/>
      </w:pPr>
      <w:rPr>
        <w:rFonts w:ascii="Wingdings" w:hAnsi="Wingdings" w:hint="default"/>
      </w:rPr>
    </w:lvl>
  </w:abstractNum>
  <w:abstractNum w:abstractNumId="26" w15:restartNumberingAfterBreak="0">
    <w:nsid w:val="38E56C08"/>
    <w:multiLevelType w:val="hybridMultilevel"/>
    <w:tmpl w:val="76309A4E"/>
    <w:lvl w:ilvl="0" w:tplc="3CB41322">
      <w:start w:val="1"/>
      <w:numFmt w:val="bullet"/>
      <w:lvlText w:val="·"/>
      <w:lvlJc w:val="left"/>
      <w:pPr>
        <w:ind w:left="720" w:hanging="360"/>
      </w:pPr>
      <w:rPr>
        <w:rFonts w:ascii="Symbol" w:hAnsi="Symbol" w:hint="default"/>
      </w:rPr>
    </w:lvl>
    <w:lvl w:ilvl="1" w:tplc="4B185B9E">
      <w:start w:val="1"/>
      <w:numFmt w:val="bullet"/>
      <w:lvlText w:val="o"/>
      <w:lvlJc w:val="left"/>
      <w:pPr>
        <w:ind w:left="1440" w:hanging="360"/>
      </w:pPr>
      <w:rPr>
        <w:rFonts w:ascii="Courier New" w:hAnsi="Courier New" w:hint="default"/>
      </w:rPr>
    </w:lvl>
    <w:lvl w:ilvl="2" w:tplc="50EA7F94">
      <w:start w:val="1"/>
      <w:numFmt w:val="bullet"/>
      <w:lvlText w:val=""/>
      <w:lvlJc w:val="left"/>
      <w:pPr>
        <w:ind w:left="2160" w:hanging="360"/>
      </w:pPr>
      <w:rPr>
        <w:rFonts w:ascii="Wingdings" w:hAnsi="Wingdings" w:hint="default"/>
      </w:rPr>
    </w:lvl>
    <w:lvl w:ilvl="3" w:tplc="E0EE9B2A">
      <w:start w:val="1"/>
      <w:numFmt w:val="bullet"/>
      <w:lvlText w:val=""/>
      <w:lvlJc w:val="left"/>
      <w:pPr>
        <w:ind w:left="2880" w:hanging="360"/>
      </w:pPr>
      <w:rPr>
        <w:rFonts w:ascii="Symbol" w:hAnsi="Symbol" w:hint="default"/>
      </w:rPr>
    </w:lvl>
    <w:lvl w:ilvl="4" w:tplc="2A8ED04A">
      <w:start w:val="1"/>
      <w:numFmt w:val="bullet"/>
      <w:lvlText w:val="o"/>
      <w:lvlJc w:val="left"/>
      <w:pPr>
        <w:ind w:left="3600" w:hanging="360"/>
      </w:pPr>
      <w:rPr>
        <w:rFonts w:ascii="Courier New" w:hAnsi="Courier New" w:hint="default"/>
      </w:rPr>
    </w:lvl>
    <w:lvl w:ilvl="5" w:tplc="332A599C">
      <w:start w:val="1"/>
      <w:numFmt w:val="bullet"/>
      <w:lvlText w:val=""/>
      <w:lvlJc w:val="left"/>
      <w:pPr>
        <w:ind w:left="4320" w:hanging="360"/>
      </w:pPr>
      <w:rPr>
        <w:rFonts w:ascii="Wingdings" w:hAnsi="Wingdings" w:hint="default"/>
      </w:rPr>
    </w:lvl>
    <w:lvl w:ilvl="6" w:tplc="18548EEA">
      <w:start w:val="1"/>
      <w:numFmt w:val="bullet"/>
      <w:lvlText w:val=""/>
      <w:lvlJc w:val="left"/>
      <w:pPr>
        <w:ind w:left="5040" w:hanging="360"/>
      </w:pPr>
      <w:rPr>
        <w:rFonts w:ascii="Symbol" w:hAnsi="Symbol" w:hint="default"/>
      </w:rPr>
    </w:lvl>
    <w:lvl w:ilvl="7" w:tplc="2C1EDEEC">
      <w:start w:val="1"/>
      <w:numFmt w:val="bullet"/>
      <w:lvlText w:val="o"/>
      <w:lvlJc w:val="left"/>
      <w:pPr>
        <w:ind w:left="5760" w:hanging="360"/>
      </w:pPr>
      <w:rPr>
        <w:rFonts w:ascii="Courier New" w:hAnsi="Courier New" w:hint="default"/>
      </w:rPr>
    </w:lvl>
    <w:lvl w:ilvl="8" w:tplc="A0904C56">
      <w:start w:val="1"/>
      <w:numFmt w:val="bullet"/>
      <w:lvlText w:val=""/>
      <w:lvlJc w:val="left"/>
      <w:pPr>
        <w:ind w:left="6480" w:hanging="360"/>
      </w:pPr>
      <w:rPr>
        <w:rFonts w:ascii="Wingdings" w:hAnsi="Wingdings" w:hint="default"/>
      </w:rPr>
    </w:lvl>
  </w:abstractNum>
  <w:abstractNum w:abstractNumId="27" w15:restartNumberingAfterBreak="0">
    <w:nsid w:val="3BA86565"/>
    <w:multiLevelType w:val="hybridMultilevel"/>
    <w:tmpl w:val="A9F24D7A"/>
    <w:lvl w:ilvl="0" w:tplc="9A0C6678">
      <w:start w:val="1"/>
      <w:numFmt w:val="bullet"/>
      <w:lvlText w:val="·"/>
      <w:lvlJc w:val="left"/>
      <w:pPr>
        <w:ind w:left="720" w:hanging="360"/>
      </w:pPr>
      <w:rPr>
        <w:rFonts w:ascii="Symbol" w:hAnsi="Symbol" w:hint="default"/>
      </w:rPr>
    </w:lvl>
    <w:lvl w:ilvl="1" w:tplc="6ACEB8F2">
      <w:start w:val="1"/>
      <w:numFmt w:val="bullet"/>
      <w:lvlText w:val="o"/>
      <w:lvlJc w:val="left"/>
      <w:pPr>
        <w:ind w:left="1440" w:hanging="360"/>
      </w:pPr>
      <w:rPr>
        <w:rFonts w:ascii="Courier New" w:hAnsi="Courier New" w:hint="default"/>
      </w:rPr>
    </w:lvl>
    <w:lvl w:ilvl="2" w:tplc="D2F0E6E8">
      <w:start w:val="1"/>
      <w:numFmt w:val="bullet"/>
      <w:lvlText w:val=""/>
      <w:lvlJc w:val="left"/>
      <w:pPr>
        <w:ind w:left="2160" w:hanging="360"/>
      </w:pPr>
      <w:rPr>
        <w:rFonts w:ascii="Wingdings" w:hAnsi="Wingdings" w:hint="default"/>
      </w:rPr>
    </w:lvl>
    <w:lvl w:ilvl="3" w:tplc="F01C1D52">
      <w:start w:val="1"/>
      <w:numFmt w:val="bullet"/>
      <w:lvlText w:val=""/>
      <w:lvlJc w:val="left"/>
      <w:pPr>
        <w:ind w:left="2880" w:hanging="360"/>
      </w:pPr>
      <w:rPr>
        <w:rFonts w:ascii="Symbol" w:hAnsi="Symbol" w:hint="default"/>
      </w:rPr>
    </w:lvl>
    <w:lvl w:ilvl="4" w:tplc="5228394C">
      <w:start w:val="1"/>
      <w:numFmt w:val="bullet"/>
      <w:lvlText w:val="o"/>
      <w:lvlJc w:val="left"/>
      <w:pPr>
        <w:ind w:left="3600" w:hanging="360"/>
      </w:pPr>
      <w:rPr>
        <w:rFonts w:ascii="Courier New" w:hAnsi="Courier New" w:hint="default"/>
      </w:rPr>
    </w:lvl>
    <w:lvl w:ilvl="5" w:tplc="9472694A">
      <w:start w:val="1"/>
      <w:numFmt w:val="bullet"/>
      <w:lvlText w:val=""/>
      <w:lvlJc w:val="left"/>
      <w:pPr>
        <w:ind w:left="4320" w:hanging="360"/>
      </w:pPr>
      <w:rPr>
        <w:rFonts w:ascii="Wingdings" w:hAnsi="Wingdings" w:hint="default"/>
      </w:rPr>
    </w:lvl>
    <w:lvl w:ilvl="6" w:tplc="C7106664">
      <w:start w:val="1"/>
      <w:numFmt w:val="bullet"/>
      <w:lvlText w:val=""/>
      <w:lvlJc w:val="left"/>
      <w:pPr>
        <w:ind w:left="5040" w:hanging="360"/>
      </w:pPr>
      <w:rPr>
        <w:rFonts w:ascii="Symbol" w:hAnsi="Symbol" w:hint="default"/>
      </w:rPr>
    </w:lvl>
    <w:lvl w:ilvl="7" w:tplc="9920CAA8">
      <w:start w:val="1"/>
      <w:numFmt w:val="bullet"/>
      <w:lvlText w:val="o"/>
      <w:lvlJc w:val="left"/>
      <w:pPr>
        <w:ind w:left="5760" w:hanging="360"/>
      </w:pPr>
      <w:rPr>
        <w:rFonts w:ascii="Courier New" w:hAnsi="Courier New" w:hint="default"/>
      </w:rPr>
    </w:lvl>
    <w:lvl w:ilvl="8" w:tplc="35E4B5E8">
      <w:start w:val="1"/>
      <w:numFmt w:val="bullet"/>
      <w:lvlText w:val=""/>
      <w:lvlJc w:val="left"/>
      <w:pPr>
        <w:ind w:left="6480" w:hanging="360"/>
      </w:pPr>
      <w:rPr>
        <w:rFonts w:ascii="Wingdings" w:hAnsi="Wingdings" w:hint="default"/>
      </w:rPr>
    </w:lvl>
  </w:abstractNum>
  <w:abstractNum w:abstractNumId="28" w15:restartNumberingAfterBreak="0">
    <w:nsid w:val="3DC603B2"/>
    <w:multiLevelType w:val="multilevel"/>
    <w:tmpl w:val="036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C68E3"/>
    <w:multiLevelType w:val="hybridMultilevel"/>
    <w:tmpl w:val="140C71BC"/>
    <w:lvl w:ilvl="0" w:tplc="BA7E0A92">
      <w:start w:val="1"/>
      <w:numFmt w:val="bullet"/>
      <w:lvlText w:val=""/>
      <w:lvlJc w:val="left"/>
      <w:pPr>
        <w:ind w:left="720" w:hanging="360"/>
      </w:pPr>
      <w:rPr>
        <w:rFonts w:ascii="Symbol" w:hAnsi="Symbol" w:hint="default"/>
      </w:rPr>
    </w:lvl>
    <w:lvl w:ilvl="1" w:tplc="FFC2723A">
      <w:start w:val="1"/>
      <w:numFmt w:val="bullet"/>
      <w:lvlText w:val="o"/>
      <w:lvlJc w:val="left"/>
      <w:pPr>
        <w:ind w:left="1440" w:hanging="360"/>
      </w:pPr>
      <w:rPr>
        <w:rFonts w:ascii="Courier New" w:hAnsi="Courier New" w:hint="default"/>
      </w:rPr>
    </w:lvl>
    <w:lvl w:ilvl="2" w:tplc="8F7AAF5E">
      <w:start w:val="1"/>
      <w:numFmt w:val="bullet"/>
      <w:lvlText w:val=""/>
      <w:lvlJc w:val="left"/>
      <w:pPr>
        <w:ind w:left="2160" w:hanging="360"/>
      </w:pPr>
      <w:rPr>
        <w:rFonts w:ascii="Wingdings" w:hAnsi="Wingdings" w:hint="default"/>
      </w:rPr>
    </w:lvl>
    <w:lvl w:ilvl="3" w:tplc="4B2ADE88">
      <w:start w:val="1"/>
      <w:numFmt w:val="bullet"/>
      <w:lvlText w:val=""/>
      <w:lvlJc w:val="left"/>
      <w:pPr>
        <w:ind w:left="2880" w:hanging="360"/>
      </w:pPr>
      <w:rPr>
        <w:rFonts w:ascii="Symbol" w:hAnsi="Symbol" w:hint="default"/>
      </w:rPr>
    </w:lvl>
    <w:lvl w:ilvl="4" w:tplc="B16645E4">
      <w:start w:val="1"/>
      <w:numFmt w:val="bullet"/>
      <w:lvlText w:val="o"/>
      <w:lvlJc w:val="left"/>
      <w:pPr>
        <w:ind w:left="3600" w:hanging="360"/>
      </w:pPr>
      <w:rPr>
        <w:rFonts w:ascii="Courier New" w:hAnsi="Courier New" w:hint="default"/>
      </w:rPr>
    </w:lvl>
    <w:lvl w:ilvl="5" w:tplc="BB94C5B4">
      <w:start w:val="1"/>
      <w:numFmt w:val="bullet"/>
      <w:lvlText w:val=""/>
      <w:lvlJc w:val="left"/>
      <w:pPr>
        <w:ind w:left="4320" w:hanging="360"/>
      </w:pPr>
      <w:rPr>
        <w:rFonts w:ascii="Wingdings" w:hAnsi="Wingdings" w:hint="default"/>
      </w:rPr>
    </w:lvl>
    <w:lvl w:ilvl="6" w:tplc="42A65F66">
      <w:start w:val="1"/>
      <w:numFmt w:val="bullet"/>
      <w:lvlText w:val=""/>
      <w:lvlJc w:val="left"/>
      <w:pPr>
        <w:ind w:left="5040" w:hanging="360"/>
      </w:pPr>
      <w:rPr>
        <w:rFonts w:ascii="Symbol" w:hAnsi="Symbol" w:hint="default"/>
      </w:rPr>
    </w:lvl>
    <w:lvl w:ilvl="7" w:tplc="58C2709A">
      <w:start w:val="1"/>
      <w:numFmt w:val="bullet"/>
      <w:lvlText w:val="o"/>
      <w:lvlJc w:val="left"/>
      <w:pPr>
        <w:ind w:left="5760" w:hanging="360"/>
      </w:pPr>
      <w:rPr>
        <w:rFonts w:ascii="Courier New" w:hAnsi="Courier New" w:hint="default"/>
      </w:rPr>
    </w:lvl>
    <w:lvl w:ilvl="8" w:tplc="46B85912">
      <w:start w:val="1"/>
      <w:numFmt w:val="bullet"/>
      <w:lvlText w:val=""/>
      <w:lvlJc w:val="left"/>
      <w:pPr>
        <w:ind w:left="6480" w:hanging="360"/>
      </w:pPr>
      <w:rPr>
        <w:rFonts w:ascii="Wingdings" w:hAnsi="Wingdings" w:hint="default"/>
      </w:rPr>
    </w:lvl>
  </w:abstractNum>
  <w:abstractNum w:abstractNumId="30" w15:restartNumberingAfterBreak="0">
    <w:nsid w:val="40E7B8B6"/>
    <w:multiLevelType w:val="hybridMultilevel"/>
    <w:tmpl w:val="41584E0E"/>
    <w:lvl w:ilvl="0" w:tplc="C7302538">
      <w:start w:val="1"/>
      <w:numFmt w:val="decimal"/>
      <w:lvlText w:val="%1."/>
      <w:lvlJc w:val="left"/>
      <w:pPr>
        <w:ind w:left="720" w:hanging="360"/>
      </w:pPr>
    </w:lvl>
    <w:lvl w:ilvl="1" w:tplc="4EAED62A">
      <w:start w:val="1"/>
      <w:numFmt w:val="lowerLetter"/>
      <w:lvlText w:val="%2."/>
      <w:lvlJc w:val="left"/>
      <w:pPr>
        <w:ind w:left="1440" w:hanging="360"/>
      </w:pPr>
    </w:lvl>
    <w:lvl w:ilvl="2" w:tplc="B9322EFE">
      <w:start w:val="1"/>
      <w:numFmt w:val="lowerRoman"/>
      <w:lvlText w:val="%3."/>
      <w:lvlJc w:val="right"/>
      <w:pPr>
        <w:ind w:left="2160" w:hanging="180"/>
      </w:pPr>
    </w:lvl>
    <w:lvl w:ilvl="3" w:tplc="4ACE110C">
      <w:start w:val="1"/>
      <w:numFmt w:val="decimal"/>
      <w:lvlText w:val="%4."/>
      <w:lvlJc w:val="left"/>
      <w:pPr>
        <w:ind w:left="2880" w:hanging="360"/>
      </w:pPr>
    </w:lvl>
    <w:lvl w:ilvl="4" w:tplc="4CE2D0C6">
      <w:start w:val="1"/>
      <w:numFmt w:val="lowerLetter"/>
      <w:lvlText w:val="%5."/>
      <w:lvlJc w:val="left"/>
      <w:pPr>
        <w:ind w:left="3600" w:hanging="360"/>
      </w:pPr>
    </w:lvl>
    <w:lvl w:ilvl="5" w:tplc="CAC465F0">
      <w:start w:val="1"/>
      <w:numFmt w:val="lowerRoman"/>
      <w:lvlText w:val="%6."/>
      <w:lvlJc w:val="right"/>
      <w:pPr>
        <w:ind w:left="4320" w:hanging="180"/>
      </w:pPr>
    </w:lvl>
    <w:lvl w:ilvl="6" w:tplc="49408338">
      <w:start w:val="1"/>
      <w:numFmt w:val="decimal"/>
      <w:lvlText w:val="%7."/>
      <w:lvlJc w:val="left"/>
      <w:pPr>
        <w:ind w:left="5040" w:hanging="360"/>
      </w:pPr>
    </w:lvl>
    <w:lvl w:ilvl="7" w:tplc="6DCA6D10">
      <w:start w:val="1"/>
      <w:numFmt w:val="lowerLetter"/>
      <w:lvlText w:val="%8."/>
      <w:lvlJc w:val="left"/>
      <w:pPr>
        <w:ind w:left="5760" w:hanging="360"/>
      </w:pPr>
    </w:lvl>
    <w:lvl w:ilvl="8" w:tplc="6758159E">
      <w:start w:val="1"/>
      <w:numFmt w:val="lowerRoman"/>
      <w:lvlText w:val="%9."/>
      <w:lvlJc w:val="right"/>
      <w:pPr>
        <w:ind w:left="6480" w:hanging="180"/>
      </w:pPr>
    </w:lvl>
  </w:abstractNum>
  <w:abstractNum w:abstractNumId="31" w15:restartNumberingAfterBreak="0">
    <w:nsid w:val="47BEB1E1"/>
    <w:multiLevelType w:val="hybridMultilevel"/>
    <w:tmpl w:val="74DC8E88"/>
    <w:lvl w:ilvl="0" w:tplc="88C43E9A">
      <w:start w:val="1"/>
      <w:numFmt w:val="bullet"/>
      <w:lvlText w:val=""/>
      <w:lvlJc w:val="left"/>
      <w:pPr>
        <w:ind w:left="720" w:hanging="360"/>
      </w:pPr>
      <w:rPr>
        <w:rFonts w:ascii="Symbol" w:hAnsi="Symbol" w:hint="default"/>
      </w:rPr>
    </w:lvl>
    <w:lvl w:ilvl="1" w:tplc="200847E4">
      <w:start w:val="1"/>
      <w:numFmt w:val="bullet"/>
      <w:lvlText w:val="o"/>
      <w:lvlJc w:val="left"/>
      <w:pPr>
        <w:ind w:left="1440" w:hanging="360"/>
      </w:pPr>
      <w:rPr>
        <w:rFonts w:ascii="Courier New" w:hAnsi="Courier New" w:hint="default"/>
      </w:rPr>
    </w:lvl>
    <w:lvl w:ilvl="2" w:tplc="4F142E3E">
      <w:start w:val="1"/>
      <w:numFmt w:val="bullet"/>
      <w:lvlText w:val=""/>
      <w:lvlJc w:val="left"/>
      <w:pPr>
        <w:ind w:left="2160" w:hanging="360"/>
      </w:pPr>
      <w:rPr>
        <w:rFonts w:ascii="Wingdings" w:hAnsi="Wingdings" w:hint="default"/>
      </w:rPr>
    </w:lvl>
    <w:lvl w:ilvl="3" w:tplc="5FE66ABE">
      <w:start w:val="1"/>
      <w:numFmt w:val="bullet"/>
      <w:lvlText w:val=""/>
      <w:lvlJc w:val="left"/>
      <w:pPr>
        <w:ind w:left="2880" w:hanging="360"/>
      </w:pPr>
      <w:rPr>
        <w:rFonts w:ascii="Symbol" w:hAnsi="Symbol" w:hint="default"/>
      </w:rPr>
    </w:lvl>
    <w:lvl w:ilvl="4" w:tplc="9A706B0A">
      <w:start w:val="1"/>
      <w:numFmt w:val="bullet"/>
      <w:lvlText w:val="o"/>
      <w:lvlJc w:val="left"/>
      <w:pPr>
        <w:ind w:left="3600" w:hanging="360"/>
      </w:pPr>
      <w:rPr>
        <w:rFonts w:ascii="Courier New" w:hAnsi="Courier New" w:hint="default"/>
      </w:rPr>
    </w:lvl>
    <w:lvl w:ilvl="5" w:tplc="CA1E5CFA">
      <w:start w:val="1"/>
      <w:numFmt w:val="bullet"/>
      <w:lvlText w:val=""/>
      <w:lvlJc w:val="left"/>
      <w:pPr>
        <w:ind w:left="4320" w:hanging="360"/>
      </w:pPr>
      <w:rPr>
        <w:rFonts w:ascii="Wingdings" w:hAnsi="Wingdings" w:hint="default"/>
      </w:rPr>
    </w:lvl>
    <w:lvl w:ilvl="6" w:tplc="7D9EAB0E">
      <w:start w:val="1"/>
      <w:numFmt w:val="bullet"/>
      <w:lvlText w:val=""/>
      <w:lvlJc w:val="left"/>
      <w:pPr>
        <w:ind w:left="5040" w:hanging="360"/>
      </w:pPr>
      <w:rPr>
        <w:rFonts w:ascii="Symbol" w:hAnsi="Symbol" w:hint="default"/>
      </w:rPr>
    </w:lvl>
    <w:lvl w:ilvl="7" w:tplc="B1DCB41C">
      <w:start w:val="1"/>
      <w:numFmt w:val="bullet"/>
      <w:lvlText w:val="o"/>
      <w:lvlJc w:val="left"/>
      <w:pPr>
        <w:ind w:left="5760" w:hanging="360"/>
      </w:pPr>
      <w:rPr>
        <w:rFonts w:ascii="Courier New" w:hAnsi="Courier New" w:hint="default"/>
      </w:rPr>
    </w:lvl>
    <w:lvl w:ilvl="8" w:tplc="2CB8FC36">
      <w:start w:val="1"/>
      <w:numFmt w:val="bullet"/>
      <w:lvlText w:val=""/>
      <w:lvlJc w:val="left"/>
      <w:pPr>
        <w:ind w:left="6480" w:hanging="360"/>
      </w:pPr>
      <w:rPr>
        <w:rFonts w:ascii="Wingdings" w:hAnsi="Wingdings" w:hint="default"/>
      </w:rPr>
    </w:lvl>
  </w:abstractNum>
  <w:abstractNum w:abstractNumId="32" w15:restartNumberingAfterBreak="0">
    <w:nsid w:val="48DD0632"/>
    <w:multiLevelType w:val="multilevel"/>
    <w:tmpl w:val="97F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E1460B"/>
    <w:multiLevelType w:val="hybridMultilevel"/>
    <w:tmpl w:val="2DC0ACA6"/>
    <w:lvl w:ilvl="0" w:tplc="E59E9B2C">
      <w:start w:val="1"/>
      <w:numFmt w:val="bullet"/>
      <w:lvlText w:val="·"/>
      <w:lvlJc w:val="left"/>
      <w:pPr>
        <w:ind w:left="720" w:hanging="360"/>
      </w:pPr>
      <w:rPr>
        <w:rFonts w:ascii="Symbol" w:hAnsi="Symbol" w:hint="default"/>
      </w:rPr>
    </w:lvl>
    <w:lvl w:ilvl="1" w:tplc="871E0E4C">
      <w:start w:val="1"/>
      <w:numFmt w:val="bullet"/>
      <w:lvlText w:val="o"/>
      <w:lvlJc w:val="left"/>
      <w:pPr>
        <w:ind w:left="1440" w:hanging="360"/>
      </w:pPr>
      <w:rPr>
        <w:rFonts w:ascii="Courier New" w:hAnsi="Courier New" w:hint="default"/>
      </w:rPr>
    </w:lvl>
    <w:lvl w:ilvl="2" w:tplc="E10ACF06">
      <w:start w:val="1"/>
      <w:numFmt w:val="bullet"/>
      <w:lvlText w:val=""/>
      <w:lvlJc w:val="left"/>
      <w:pPr>
        <w:ind w:left="2160" w:hanging="360"/>
      </w:pPr>
      <w:rPr>
        <w:rFonts w:ascii="Wingdings" w:hAnsi="Wingdings" w:hint="default"/>
      </w:rPr>
    </w:lvl>
    <w:lvl w:ilvl="3" w:tplc="B704BB72">
      <w:start w:val="1"/>
      <w:numFmt w:val="bullet"/>
      <w:lvlText w:val=""/>
      <w:lvlJc w:val="left"/>
      <w:pPr>
        <w:ind w:left="2880" w:hanging="360"/>
      </w:pPr>
      <w:rPr>
        <w:rFonts w:ascii="Symbol" w:hAnsi="Symbol" w:hint="default"/>
      </w:rPr>
    </w:lvl>
    <w:lvl w:ilvl="4" w:tplc="7876B396">
      <w:start w:val="1"/>
      <w:numFmt w:val="bullet"/>
      <w:lvlText w:val="o"/>
      <w:lvlJc w:val="left"/>
      <w:pPr>
        <w:ind w:left="3600" w:hanging="360"/>
      </w:pPr>
      <w:rPr>
        <w:rFonts w:ascii="Courier New" w:hAnsi="Courier New" w:hint="default"/>
      </w:rPr>
    </w:lvl>
    <w:lvl w:ilvl="5" w:tplc="14FA3A18">
      <w:start w:val="1"/>
      <w:numFmt w:val="bullet"/>
      <w:lvlText w:val=""/>
      <w:lvlJc w:val="left"/>
      <w:pPr>
        <w:ind w:left="4320" w:hanging="360"/>
      </w:pPr>
      <w:rPr>
        <w:rFonts w:ascii="Wingdings" w:hAnsi="Wingdings" w:hint="default"/>
      </w:rPr>
    </w:lvl>
    <w:lvl w:ilvl="6" w:tplc="38A44EF4">
      <w:start w:val="1"/>
      <w:numFmt w:val="bullet"/>
      <w:lvlText w:val=""/>
      <w:lvlJc w:val="left"/>
      <w:pPr>
        <w:ind w:left="5040" w:hanging="360"/>
      </w:pPr>
      <w:rPr>
        <w:rFonts w:ascii="Symbol" w:hAnsi="Symbol" w:hint="default"/>
      </w:rPr>
    </w:lvl>
    <w:lvl w:ilvl="7" w:tplc="3DCE926A">
      <w:start w:val="1"/>
      <w:numFmt w:val="bullet"/>
      <w:lvlText w:val="o"/>
      <w:lvlJc w:val="left"/>
      <w:pPr>
        <w:ind w:left="5760" w:hanging="360"/>
      </w:pPr>
      <w:rPr>
        <w:rFonts w:ascii="Courier New" w:hAnsi="Courier New" w:hint="default"/>
      </w:rPr>
    </w:lvl>
    <w:lvl w:ilvl="8" w:tplc="60006FD0">
      <w:start w:val="1"/>
      <w:numFmt w:val="bullet"/>
      <w:lvlText w:val=""/>
      <w:lvlJc w:val="left"/>
      <w:pPr>
        <w:ind w:left="6480" w:hanging="360"/>
      </w:pPr>
      <w:rPr>
        <w:rFonts w:ascii="Wingdings" w:hAnsi="Wingdings" w:hint="default"/>
      </w:rPr>
    </w:lvl>
  </w:abstractNum>
  <w:abstractNum w:abstractNumId="34" w15:restartNumberingAfterBreak="0">
    <w:nsid w:val="493C5835"/>
    <w:multiLevelType w:val="multilevel"/>
    <w:tmpl w:val="88D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81408"/>
    <w:multiLevelType w:val="hybridMultilevel"/>
    <w:tmpl w:val="3A46F792"/>
    <w:lvl w:ilvl="0" w:tplc="20A82750">
      <w:start w:val="1"/>
      <w:numFmt w:val="bullet"/>
      <w:lvlText w:val=""/>
      <w:lvlJc w:val="left"/>
      <w:pPr>
        <w:ind w:left="720" w:hanging="360"/>
      </w:pPr>
      <w:rPr>
        <w:rFonts w:ascii="Symbol" w:hAnsi="Symbol" w:hint="default"/>
      </w:rPr>
    </w:lvl>
    <w:lvl w:ilvl="1" w:tplc="74E4E624">
      <w:start w:val="1"/>
      <w:numFmt w:val="bullet"/>
      <w:lvlText w:val="o"/>
      <w:lvlJc w:val="left"/>
      <w:pPr>
        <w:ind w:left="1440" w:hanging="360"/>
      </w:pPr>
      <w:rPr>
        <w:rFonts w:ascii="Courier New" w:hAnsi="Courier New" w:hint="default"/>
      </w:rPr>
    </w:lvl>
    <w:lvl w:ilvl="2" w:tplc="93186942">
      <w:start w:val="1"/>
      <w:numFmt w:val="bullet"/>
      <w:lvlText w:val=""/>
      <w:lvlJc w:val="left"/>
      <w:pPr>
        <w:ind w:left="2160" w:hanging="360"/>
      </w:pPr>
      <w:rPr>
        <w:rFonts w:ascii="Wingdings" w:hAnsi="Wingdings" w:hint="default"/>
      </w:rPr>
    </w:lvl>
    <w:lvl w:ilvl="3" w:tplc="79983304">
      <w:start w:val="1"/>
      <w:numFmt w:val="bullet"/>
      <w:lvlText w:val=""/>
      <w:lvlJc w:val="left"/>
      <w:pPr>
        <w:ind w:left="2880" w:hanging="360"/>
      </w:pPr>
      <w:rPr>
        <w:rFonts w:ascii="Symbol" w:hAnsi="Symbol" w:hint="default"/>
      </w:rPr>
    </w:lvl>
    <w:lvl w:ilvl="4" w:tplc="82DCACFC">
      <w:start w:val="1"/>
      <w:numFmt w:val="bullet"/>
      <w:lvlText w:val="o"/>
      <w:lvlJc w:val="left"/>
      <w:pPr>
        <w:ind w:left="3600" w:hanging="360"/>
      </w:pPr>
      <w:rPr>
        <w:rFonts w:ascii="Courier New" w:hAnsi="Courier New" w:hint="default"/>
      </w:rPr>
    </w:lvl>
    <w:lvl w:ilvl="5" w:tplc="B4547138">
      <w:start w:val="1"/>
      <w:numFmt w:val="bullet"/>
      <w:lvlText w:val=""/>
      <w:lvlJc w:val="left"/>
      <w:pPr>
        <w:ind w:left="4320" w:hanging="360"/>
      </w:pPr>
      <w:rPr>
        <w:rFonts w:ascii="Wingdings" w:hAnsi="Wingdings" w:hint="default"/>
      </w:rPr>
    </w:lvl>
    <w:lvl w:ilvl="6" w:tplc="FDAE8BE2">
      <w:start w:val="1"/>
      <w:numFmt w:val="bullet"/>
      <w:lvlText w:val=""/>
      <w:lvlJc w:val="left"/>
      <w:pPr>
        <w:ind w:left="5040" w:hanging="360"/>
      </w:pPr>
      <w:rPr>
        <w:rFonts w:ascii="Symbol" w:hAnsi="Symbol" w:hint="default"/>
      </w:rPr>
    </w:lvl>
    <w:lvl w:ilvl="7" w:tplc="016A7D18">
      <w:start w:val="1"/>
      <w:numFmt w:val="bullet"/>
      <w:lvlText w:val="o"/>
      <w:lvlJc w:val="left"/>
      <w:pPr>
        <w:ind w:left="5760" w:hanging="360"/>
      </w:pPr>
      <w:rPr>
        <w:rFonts w:ascii="Courier New" w:hAnsi="Courier New" w:hint="default"/>
      </w:rPr>
    </w:lvl>
    <w:lvl w:ilvl="8" w:tplc="7760380E">
      <w:start w:val="1"/>
      <w:numFmt w:val="bullet"/>
      <w:lvlText w:val=""/>
      <w:lvlJc w:val="left"/>
      <w:pPr>
        <w:ind w:left="6480" w:hanging="360"/>
      </w:pPr>
      <w:rPr>
        <w:rFonts w:ascii="Wingdings" w:hAnsi="Wingdings" w:hint="default"/>
      </w:rPr>
    </w:lvl>
  </w:abstractNum>
  <w:abstractNum w:abstractNumId="36" w15:restartNumberingAfterBreak="0">
    <w:nsid w:val="49FD9F0A"/>
    <w:multiLevelType w:val="hybridMultilevel"/>
    <w:tmpl w:val="6024DBCA"/>
    <w:lvl w:ilvl="0" w:tplc="6680C010">
      <w:start w:val="1"/>
      <w:numFmt w:val="bullet"/>
      <w:lvlText w:val="·"/>
      <w:lvlJc w:val="left"/>
      <w:pPr>
        <w:ind w:left="720" w:hanging="360"/>
      </w:pPr>
      <w:rPr>
        <w:rFonts w:ascii="Symbol" w:hAnsi="Symbol" w:hint="default"/>
      </w:rPr>
    </w:lvl>
    <w:lvl w:ilvl="1" w:tplc="C34EFA4C">
      <w:start w:val="1"/>
      <w:numFmt w:val="bullet"/>
      <w:lvlText w:val="o"/>
      <w:lvlJc w:val="left"/>
      <w:pPr>
        <w:ind w:left="1440" w:hanging="360"/>
      </w:pPr>
      <w:rPr>
        <w:rFonts w:ascii="Courier New" w:hAnsi="Courier New" w:hint="default"/>
      </w:rPr>
    </w:lvl>
    <w:lvl w:ilvl="2" w:tplc="F58A58FA">
      <w:start w:val="1"/>
      <w:numFmt w:val="bullet"/>
      <w:lvlText w:val=""/>
      <w:lvlJc w:val="left"/>
      <w:pPr>
        <w:ind w:left="2160" w:hanging="360"/>
      </w:pPr>
      <w:rPr>
        <w:rFonts w:ascii="Wingdings" w:hAnsi="Wingdings" w:hint="default"/>
      </w:rPr>
    </w:lvl>
    <w:lvl w:ilvl="3" w:tplc="FB404CF0">
      <w:start w:val="1"/>
      <w:numFmt w:val="bullet"/>
      <w:lvlText w:val=""/>
      <w:lvlJc w:val="left"/>
      <w:pPr>
        <w:ind w:left="2880" w:hanging="360"/>
      </w:pPr>
      <w:rPr>
        <w:rFonts w:ascii="Symbol" w:hAnsi="Symbol" w:hint="default"/>
      </w:rPr>
    </w:lvl>
    <w:lvl w:ilvl="4" w:tplc="19FAD786">
      <w:start w:val="1"/>
      <w:numFmt w:val="bullet"/>
      <w:lvlText w:val="o"/>
      <w:lvlJc w:val="left"/>
      <w:pPr>
        <w:ind w:left="3600" w:hanging="360"/>
      </w:pPr>
      <w:rPr>
        <w:rFonts w:ascii="Courier New" w:hAnsi="Courier New" w:hint="default"/>
      </w:rPr>
    </w:lvl>
    <w:lvl w:ilvl="5" w:tplc="B61E23D2">
      <w:start w:val="1"/>
      <w:numFmt w:val="bullet"/>
      <w:lvlText w:val=""/>
      <w:lvlJc w:val="left"/>
      <w:pPr>
        <w:ind w:left="4320" w:hanging="360"/>
      </w:pPr>
      <w:rPr>
        <w:rFonts w:ascii="Wingdings" w:hAnsi="Wingdings" w:hint="default"/>
      </w:rPr>
    </w:lvl>
    <w:lvl w:ilvl="6" w:tplc="BC78EF6A">
      <w:start w:val="1"/>
      <w:numFmt w:val="bullet"/>
      <w:lvlText w:val=""/>
      <w:lvlJc w:val="left"/>
      <w:pPr>
        <w:ind w:left="5040" w:hanging="360"/>
      </w:pPr>
      <w:rPr>
        <w:rFonts w:ascii="Symbol" w:hAnsi="Symbol" w:hint="default"/>
      </w:rPr>
    </w:lvl>
    <w:lvl w:ilvl="7" w:tplc="373E9472">
      <w:start w:val="1"/>
      <w:numFmt w:val="bullet"/>
      <w:lvlText w:val="o"/>
      <w:lvlJc w:val="left"/>
      <w:pPr>
        <w:ind w:left="5760" w:hanging="360"/>
      </w:pPr>
      <w:rPr>
        <w:rFonts w:ascii="Courier New" w:hAnsi="Courier New" w:hint="default"/>
      </w:rPr>
    </w:lvl>
    <w:lvl w:ilvl="8" w:tplc="74BAA126">
      <w:start w:val="1"/>
      <w:numFmt w:val="bullet"/>
      <w:lvlText w:val=""/>
      <w:lvlJc w:val="left"/>
      <w:pPr>
        <w:ind w:left="6480" w:hanging="360"/>
      </w:pPr>
      <w:rPr>
        <w:rFonts w:ascii="Wingdings" w:hAnsi="Wingdings" w:hint="default"/>
      </w:rPr>
    </w:lvl>
  </w:abstractNum>
  <w:abstractNum w:abstractNumId="37" w15:restartNumberingAfterBreak="0">
    <w:nsid w:val="4DCA0528"/>
    <w:multiLevelType w:val="hybridMultilevel"/>
    <w:tmpl w:val="8E90D50E"/>
    <w:lvl w:ilvl="0" w:tplc="3ACC147E">
      <w:start w:val="1"/>
      <w:numFmt w:val="decimal"/>
      <w:lvlText w:val="%1."/>
      <w:lvlJc w:val="left"/>
      <w:pPr>
        <w:ind w:left="720" w:hanging="360"/>
      </w:pPr>
    </w:lvl>
    <w:lvl w:ilvl="1" w:tplc="6AACA366">
      <w:start w:val="1"/>
      <w:numFmt w:val="lowerLetter"/>
      <w:lvlText w:val="%2."/>
      <w:lvlJc w:val="left"/>
      <w:pPr>
        <w:ind w:left="1440" w:hanging="360"/>
      </w:pPr>
    </w:lvl>
    <w:lvl w:ilvl="2" w:tplc="02D644D0">
      <w:start w:val="1"/>
      <w:numFmt w:val="lowerRoman"/>
      <w:lvlText w:val="%3."/>
      <w:lvlJc w:val="right"/>
      <w:pPr>
        <w:ind w:left="2160" w:hanging="180"/>
      </w:pPr>
    </w:lvl>
    <w:lvl w:ilvl="3" w:tplc="3920136A">
      <w:start w:val="1"/>
      <w:numFmt w:val="decimal"/>
      <w:lvlText w:val="%4."/>
      <w:lvlJc w:val="left"/>
      <w:pPr>
        <w:ind w:left="2880" w:hanging="360"/>
      </w:pPr>
    </w:lvl>
    <w:lvl w:ilvl="4" w:tplc="4EA09E58">
      <w:start w:val="1"/>
      <w:numFmt w:val="lowerLetter"/>
      <w:lvlText w:val="%5."/>
      <w:lvlJc w:val="left"/>
      <w:pPr>
        <w:ind w:left="3600" w:hanging="360"/>
      </w:pPr>
    </w:lvl>
    <w:lvl w:ilvl="5" w:tplc="125A7BD6">
      <w:start w:val="1"/>
      <w:numFmt w:val="lowerRoman"/>
      <w:lvlText w:val="%6."/>
      <w:lvlJc w:val="right"/>
      <w:pPr>
        <w:ind w:left="4320" w:hanging="180"/>
      </w:pPr>
    </w:lvl>
    <w:lvl w:ilvl="6" w:tplc="3FFE5280">
      <w:start w:val="1"/>
      <w:numFmt w:val="decimal"/>
      <w:lvlText w:val="%7."/>
      <w:lvlJc w:val="left"/>
      <w:pPr>
        <w:ind w:left="5040" w:hanging="360"/>
      </w:pPr>
    </w:lvl>
    <w:lvl w:ilvl="7" w:tplc="76FC0EE6">
      <w:start w:val="1"/>
      <w:numFmt w:val="lowerLetter"/>
      <w:lvlText w:val="%8."/>
      <w:lvlJc w:val="left"/>
      <w:pPr>
        <w:ind w:left="5760" w:hanging="360"/>
      </w:pPr>
    </w:lvl>
    <w:lvl w:ilvl="8" w:tplc="EBCCA1A4">
      <w:start w:val="1"/>
      <w:numFmt w:val="lowerRoman"/>
      <w:lvlText w:val="%9."/>
      <w:lvlJc w:val="right"/>
      <w:pPr>
        <w:ind w:left="6480" w:hanging="180"/>
      </w:pPr>
    </w:lvl>
  </w:abstractNum>
  <w:abstractNum w:abstractNumId="38" w15:restartNumberingAfterBreak="0">
    <w:nsid w:val="4E56873A"/>
    <w:multiLevelType w:val="hybridMultilevel"/>
    <w:tmpl w:val="B624257A"/>
    <w:lvl w:ilvl="0" w:tplc="312A75A0">
      <w:start w:val="1"/>
      <w:numFmt w:val="bullet"/>
      <w:lvlText w:val="·"/>
      <w:lvlJc w:val="left"/>
      <w:pPr>
        <w:ind w:left="720" w:hanging="360"/>
      </w:pPr>
      <w:rPr>
        <w:rFonts w:ascii="Symbol" w:hAnsi="Symbol" w:hint="default"/>
      </w:rPr>
    </w:lvl>
    <w:lvl w:ilvl="1" w:tplc="E924A9DA">
      <w:start w:val="1"/>
      <w:numFmt w:val="bullet"/>
      <w:lvlText w:val="o"/>
      <w:lvlJc w:val="left"/>
      <w:pPr>
        <w:ind w:left="1440" w:hanging="360"/>
      </w:pPr>
      <w:rPr>
        <w:rFonts w:ascii="Courier New" w:hAnsi="Courier New" w:hint="default"/>
      </w:rPr>
    </w:lvl>
    <w:lvl w:ilvl="2" w:tplc="A90A7722">
      <w:start w:val="1"/>
      <w:numFmt w:val="bullet"/>
      <w:lvlText w:val=""/>
      <w:lvlJc w:val="left"/>
      <w:pPr>
        <w:ind w:left="2160" w:hanging="360"/>
      </w:pPr>
      <w:rPr>
        <w:rFonts w:ascii="Wingdings" w:hAnsi="Wingdings" w:hint="default"/>
      </w:rPr>
    </w:lvl>
    <w:lvl w:ilvl="3" w:tplc="E3EEBF94">
      <w:start w:val="1"/>
      <w:numFmt w:val="bullet"/>
      <w:lvlText w:val=""/>
      <w:lvlJc w:val="left"/>
      <w:pPr>
        <w:ind w:left="2880" w:hanging="360"/>
      </w:pPr>
      <w:rPr>
        <w:rFonts w:ascii="Symbol" w:hAnsi="Symbol" w:hint="default"/>
      </w:rPr>
    </w:lvl>
    <w:lvl w:ilvl="4" w:tplc="02083696">
      <w:start w:val="1"/>
      <w:numFmt w:val="bullet"/>
      <w:lvlText w:val="o"/>
      <w:lvlJc w:val="left"/>
      <w:pPr>
        <w:ind w:left="3600" w:hanging="360"/>
      </w:pPr>
      <w:rPr>
        <w:rFonts w:ascii="Courier New" w:hAnsi="Courier New" w:hint="default"/>
      </w:rPr>
    </w:lvl>
    <w:lvl w:ilvl="5" w:tplc="AB6828B2">
      <w:start w:val="1"/>
      <w:numFmt w:val="bullet"/>
      <w:lvlText w:val=""/>
      <w:lvlJc w:val="left"/>
      <w:pPr>
        <w:ind w:left="4320" w:hanging="360"/>
      </w:pPr>
      <w:rPr>
        <w:rFonts w:ascii="Wingdings" w:hAnsi="Wingdings" w:hint="default"/>
      </w:rPr>
    </w:lvl>
    <w:lvl w:ilvl="6" w:tplc="799003E0">
      <w:start w:val="1"/>
      <w:numFmt w:val="bullet"/>
      <w:lvlText w:val=""/>
      <w:lvlJc w:val="left"/>
      <w:pPr>
        <w:ind w:left="5040" w:hanging="360"/>
      </w:pPr>
      <w:rPr>
        <w:rFonts w:ascii="Symbol" w:hAnsi="Symbol" w:hint="default"/>
      </w:rPr>
    </w:lvl>
    <w:lvl w:ilvl="7" w:tplc="EAF2FD4C">
      <w:start w:val="1"/>
      <w:numFmt w:val="bullet"/>
      <w:lvlText w:val="o"/>
      <w:lvlJc w:val="left"/>
      <w:pPr>
        <w:ind w:left="5760" w:hanging="360"/>
      </w:pPr>
      <w:rPr>
        <w:rFonts w:ascii="Courier New" w:hAnsi="Courier New" w:hint="default"/>
      </w:rPr>
    </w:lvl>
    <w:lvl w:ilvl="8" w:tplc="13C84910">
      <w:start w:val="1"/>
      <w:numFmt w:val="bullet"/>
      <w:lvlText w:val=""/>
      <w:lvlJc w:val="left"/>
      <w:pPr>
        <w:ind w:left="6480" w:hanging="360"/>
      </w:pPr>
      <w:rPr>
        <w:rFonts w:ascii="Wingdings" w:hAnsi="Wingdings" w:hint="default"/>
      </w:rPr>
    </w:lvl>
  </w:abstractNum>
  <w:abstractNum w:abstractNumId="39" w15:restartNumberingAfterBreak="0">
    <w:nsid w:val="4FC4595C"/>
    <w:multiLevelType w:val="multilevel"/>
    <w:tmpl w:val="B49A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68F632"/>
    <w:multiLevelType w:val="hybridMultilevel"/>
    <w:tmpl w:val="A508CFCE"/>
    <w:lvl w:ilvl="0" w:tplc="90745F16">
      <w:start w:val="1"/>
      <w:numFmt w:val="decimal"/>
      <w:lvlText w:val="%1."/>
      <w:lvlJc w:val="left"/>
      <w:pPr>
        <w:ind w:left="720" w:hanging="360"/>
      </w:pPr>
    </w:lvl>
    <w:lvl w:ilvl="1" w:tplc="2B84D918">
      <w:start w:val="1"/>
      <w:numFmt w:val="lowerLetter"/>
      <w:lvlText w:val="%2."/>
      <w:lvlJc w:val="left"/>
      <w:pPr>
        <w:ind w:left="1440" w:hanging="360"/>
      </w:pPr>
    </w:lvl>
    <w:lvl w:ilvl="2" w:tplc="2F3A39AE">
      <w:start w:val="1"/>
      <w:numFmt w:val="lowerRoman"/>
      <w:lvlText w:val="%3."/>
      <w:lvlJc w:val="right"/>
      <w:pPr>
        <w:ind w:left="2160" w:hanging="180"/>
      </w:pPr>
    </w:lvl>
    <w:lvl w:ilvl="3" w:tplc="13563BB8">
      <w:start w:val="1"/>
      <w:numFmt w:val="decimal"/>
      <w:lvlText w:val="%4."/>
      <w:lvlJc w:val="left"/>
      <w:pPr>
        <w:ind w:left="2880" w:hanging="360"/>
      </w:pPr>
    </w:lvl>
    <w:lvl w:ilvl="4" w:tplc="5E34821C">
      <w:start w:val="1"/>
      <w:numFmt w:val="lowerLetter"/>
      <w:lvlText w:val="%5."/>
      <w:lvlJc w:val="left"/>
      <w:pPr>
        <w:ind w:left="3600" w:hanging="360"/>
      </w:pPr>
    </w:lvl>
    <w:lvl w:ilvl="5" w:tplc="EE247A7C">
      <w:start w:val="1"/>
      <w:numFmt w:val="lowerRoman"/>
      <w:lvlText w:val="%6."/>
      <w:lvlJc w:val="right"/>
      <w:pPr>
        <w:ind w:left="4320" w:hanging="180"/>
      </w:pPr>
    </w:lvl>
    <w:lvl w:ilvl="6" w:tplc="8E90A33A">
      <w:start w:val="1"/>
      <w:numFmt w:val="decimal"/>
      <w:lvlText w:val="%7."/>
      <w:lvlJc w:val="left"/>
      <w:pPr>
        <w:ind w:left="5040" w:hanging="360"/>
      </w:pPr>
    </w:lvl>
    <w:lvl w:ilvl="7" w:tplc="5E4AC61A">
      <w:start w:val="1"/>
      <w:numFmt w:val="lowerLetter"/>
      <w:lvlText w:val="%8."/>
      <w:lvlJc w:val="left"/>
      <w:pPr>
        <w:ind w:left="5760" w:hanging="360"/>
      </w:pPr>
    </w:lvl>
    <w:lvl w:ilvl="8" w:tplc="6966EE5E">
      <w:start w:val="1"/>
      <w:numFmt w:val="lowerRoman"/>
      <w:lvlText w:val="%9."/>
      <w:lvlJc w:val="right"/>
      <w:pPr>
        <w:ind w:left="6480" w:hanging="180"/>
      </w:pPr>
    </w:lvl>
  </w:abstractNum>
  <w:abstractNum w:abstractNumId="41" w15:restartNumberingAfterBreak="0">
    <w:nsid w:val="51D88CBB"/>
    <w:multiLevelType w:val="hybridMultilevel"/>
    <w:tmpl w:val="7AA8032E"/>
    <w:lvl w:ilvl="0" w:tplc="5094A216">
      <w:start w:val="1"/>
      <w:numFmt w:val="bullet"/>
      <w:lvlText w:val=""/>
      <w:lvlJc w:val="left"/>
      <w:pPr>
        <w:ind w:left="720" w:hanging="360"/>
      </w:pPr>
      <w:rPr>
        <w:rFonts w:ascii="Symbol" w:hAnsi="Symbol" w:hint="default"/>
      </w:rPr>
    </w:lvl>
    <w:lvl w:ilvl="1" w:tplc="B0C03022">
      <w:start w:val="1"/>
      <w:numFmt w:val="bullet"/>
      <w:lvlText w:val="o"/>
      <w:lvlJc w:val="left"/>
      <w:pPr>
        <w:ind w:left="1440" w:hanging="360"/>
      </w:pPr>
      <w:rPr>
        <w:rFonts w:ascii="Courier New" w:hAnsi="Courier New" w:hint="default"/>
      </w:rPr>
    </w:lvl>
    <w:lvl w:ilvl="2" w:tplc="F84E708A">
      <w:start w:val="1"/>
      <w:numFmt w:val="bullet"/>
      <w:lvlText w:val=""/>
      <w:lvlJc w:val="left"/>
      <w:pPr>
        <w:ind w:left="2160" w:hanging="360"/>
      </w:pPr>
      <w:rPr>
        <w:rFonts w:ascii="Wingdings" w:hAnsi="Wingdings" w:hint="default"/>
      </w:rPr>
    </w:lvl>
    <w:lvl w:ilvl="3" w:tplc="BE7A0134">
      <w:start w:val="1"/>
      <w:numFmt w:val="bullet"/>
      <w:lvlText w:val=""/>
      <w:lvlJc w:val="left"/>
      <w:pPr>
        <w:ind w:left="2880" w:hanging="360"/>
      </w:pPr>
      <w:rPr>
        <w:rFonts w:ascii="Symbol" w:hAnsi="Symbol" w:hint="default"/>
      </w:rPr>
    </w:lvl>
    <w:lvl w:ilvl="4" w:tplc="78C6C9AC">
      <w:start w:val="1"/>
      <w:numFmt w:val="bullet"/>
      <w:lvlText w:val="o"/>
      <w:lvlJc w:val="left"/>
      <w:pPr>
        <w:ind w:left="3600" w:hanging="360"/>
      </w:pPr>
      <w:rPr>
        <w:rFonts w:ascii="Courier New" w:hAnsi="Courier New" w:hint="default"/>
      </w:rPr>
    </w:lvl>
    <w:lvl w:ilvl="5" w:tplc="43824220">
      <w:start w:val="1"/>
      <w:numFmt w:val="bullet"/>
      <w:lvlText w:val=""/>
      <w:lvlJc w:val="left"/>
      <w:pPr>
        <w:ind w:left="4320" w:hanging="360"/>
      </w:pPr>
      <w:rPr>
        <w:rFonts w:ascii="Wingdings" w:hAnsi="Wingdings" w:hint="default"/>
      </w:rPr>
    </w:lvl>
    <w:lvl w:ilvl="6" w:tplc="346EDCF0">
      <w:start w:val="1"/>
      <w:numFmt w:val="bullet"/>
      <w:lvlText w:val=""/>
      <w:lvlJc w:val="left"/>
      <w:pPr>
        <w:ind w:left="5040" w:hanging="360"/>
      </w:pPr>
      <w:rPr>
        <w:rFonts w:ascii="Symbol" w:hAnsi="Symbol" w:hint="default"/>
      </w:rPr>
    </w:lvl>
    <w:lvl w:ilvl="7" w:tplc="5BFC5F90">
      <w:start w:val="1"/>
      <w:numFmt w:val="bullet"/>
      <w:lvlText w:val="o"/>
      <w:lvlJc w:val="left"/>
      <w:pPr>
        <w:ind w:left="5760" w:hanging="360"/>
      </w:pPr>
      <w:rPr>
        <w:rFonts w:ascii="Courier New" w:hAnsi="Courier New" w:hint="default"/>
      </w:rPr>
    </w:lvl>
    <w:lvl w:ilvl="8" w:tplc="83EEAC62">
      <w:start w:val="1"/>
      <w:numFmt w:val="bullet"/>
      <w:lvlText w:val=""/>
      <w:lvlJc w:val="left"/>
      <w:pPr>
        <w:ind w:left="6480" w:hanging="360"/>
      </w:pPr>
      <w:rPr>
        <w:rFonts w:ascii="Wingdings" w:hAnsi="Wingdings" w:hint="default"/>
      </w:rPr>
    </w:lvl>
  </w:abstractNum>
  <w:abstractNum w:abstractNumId="42" w15:restartNumberingAfterBreak="0">
    <w:nsid w:val="54EA5B19"/>
    <w:multiLevelType w:val="multilevel"/>
    <w:tmpl w:val="2EB2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0B43A3"/>
    <w:multiLevelType w:val="hybridMultilevel"/>
    <w:tmpl w:val="067065B4"/>
    <w:lvl w:ilvl="0" w:tplc="FF3A00BE">
      <w:start w:val="1"/>
      <w:numFmt w:val="bullet"/>
      <w:lvlText w:val=""/>
      <w:lvlJc w:val="left"/>
      <w:pPr>
        <w:ind w:left="720" w:hanging="360"/>
      </w:pPr>
      <w:rPr>
        <w:rFonts w:ascii="Symbol" w:hAnsi="Symbol" w:hint="default"/>
      </w:rPr>
    </w:lvl>
    <w:lvl w:ilvl="1" w:tplc="B666E1AE">
      <w:start w:val="1"/>
      <w:numFmt w:val="bullet"/>
      <w:lvlText w:val="o"/>
      <w:lvlJc w:val="left"/>
      <w:pPr>
        <w:ind w:left="1440" w:hanging="360"/>
      </w:pPr>
      <w:rPr>
        <w:rFonts w:ascii="Courier New" w:hAnsi="Courier New" w:hint="default"/>
      </w:rPr>
    </w:lvl>
    <w:lvl w:ilvl="2" w:tplc="600C0E3A">
      <w:start w:val="1"/>
      <w:numFmt w:val="bullet"/>
      <w:lvlText w:val=""/>
      <w:lvlJc w:val="left"/>
      <w:pPr>
        <w:ind w:left="2160" w:hanging="360"/>
      </w:pPr>
      <w:rPr>
        <w:rFonts w:ascii="Wingdings" w:hAnsi="Wingdings" w:hint="default"/>
      </w:rPr>
    </w:lvl>
    <w:lvl w:ilvl="3" w:tplc="2AEC13D0">
      <w:start w:val="1"/>
      <w:numFmt w:val="bullet"/>
      <w:lvlText w:val=""/>
      <w:lvlJc w:val="left"/>
      <w:pPr>
        <w:ind w:left="2880" w:hanging="360"/>
      </w:pPr>
      <w:rPr>
        <w:rFonts w:ascii="Symbol" w:hAnsi="Symbol" w:hint="default"/>
      </w:rPr>
    </w:lvl>
    <w:lvl w:ilvl="4" w:tplc="7BAE501A">
      <w:start w:val="1"/>
      <w:numFmt w:val="bullet"/>
      <w:lvlText w:val="o"/>
      <w:lvlJc w:val="left"/>
      <w:pPr>
        <w:ind w:left="3600" w:hanging="360"/>
      </w:pPr>
      <w:rPr>
        <w:rFonts w:ascii="Courier New" w:hAnsi="Courier New" w:hint="default"/>
      </w:rPr>
    </w:lvl>
    <w:lvl w:ilvl="5" w:tplc="52F267DA">
      <w:start w:val="1"/>
      <w:numFmt w:val="bullet"/>
      <w:lvlText w:val=""/>
      <w:lvlJc w:val="left"/>
      <w:pPr>
        <w:ind w:left="4320" w:hanging="360"/>
      </w:pPr>
      <w:rPr>
        <w:rFonts w:ascii="Wingdings" w:hAnsi="Wingdings" w:hint="default"/>
      </w:rPr>
    </w:lvl>
    <w:lvl w:ilvl="6" w:tplc="98080254">
      <w:start w:val="1"/>
      <w:numFmt w:val="bullet"/>
      <w:lvlText w:val=""/>
      <w:lvlJc w:val="left"/>
      <w:pPr>
        <w:ind w:left="5040" w:hanging="360"/>
      </w:pPr>
      <w:rPr>
        <w:rFonts w:ascii="Symbol" w:hAnsi="Symbol" w:hint="default"/>
      </w:rPr>
    </w:lvl>
    <w:lvl w:ilvl="7" w:tplc="C026E8B8">
      <w:start w:val="1"/>
      <w:numFmt w:val="bullet"/>
      <w:lvlText w:val="o"/>
      <w:lvlJc w:val="left"/>
      <w:pPr>
        <w:ind w:left="5760" w:hanging="360"/>
      </w:pPr>
      <w:rPr>
        <w:rFonts w:ascii="Courier New" w:hAnsi="Courier New" w:hint="default"/>
      </w:rPr>
    </w:lvl>
    <w:lvl w:ilvl="8" w:tplc="9B0ED364">
      <w:start w:val="1"/>
      <w:numFmt w:val="bullet"/>
      <w:lvlText w:val=""/>
      <w:lvlJc w:val="left"/>
      <w:pPr>
        <w:ind w:left="6480" w:hanging="360"/>
      </w:pPr>
      <w:rPr>
        <w:rFonts w:ascii="Wingdings" w:hAnsi="Wingdings" w:hint="default"/>
      </w:rPr>
    </w:lvl>
  </w:abstractNum>
  <w:abstractNum w:abstractNumId="44" w15:restartNumberingAfterBreak="0">
    <w:nsid w:val="56D16313"/>
    <w:multiLevelType w:val="multilevel"/>
    <w:tmpl w:val="53C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B4505"/>
    <w:multiLevelType w:val="multilevel"/>
    <w:tmpl w:val="027E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081563"/>
    <w:multiLevelType w:val="hybridMultilevel"/>
    <w:tmpl w:val="E41A3DCA"/>
    <w:lvl w:ilvl="0" w:tplc="DDA21B16">
      <w:start w:val="1"/>
      <w:numFmt w:val="decimal"/>
      <w:lvlText w:val="%1."/>
      <w:lvlJc w:val="left"/>
      <w:pPr>
        <w:ind w:left="720" w:hanging="360"/>
      </w:pPr>
    </w:lvl>
    <w:lvl w:ilvl="1" w:tplc="7AAC7F14">
      <w:start w:val="1"/>
      <w:numFmt w:val="lowerLetter"/>
      <w:lvlText w:val="%2."/>
      <w:lvlJc w:val="left"/>
      <w:pPr>
        <w:ind w:left="1440" w:hanging="360"/>
      </w:pPr>
    </w:lvl>
    <w:lvl w:ilvl="2" w:tplc="93D0FA58">
      <w:start w:val="1"/>
      <w:numFmt w:val="lowerRoman"/>
      <w:lvlText w:val="%3."/>
      <w:lvlJc w:val="right"/>
      <w:pPr>
        <w:ind w:left="2160" w:hanging="180"/>
      </w:pPr>
    </w:lvl>
    <w:lvl w:ilvl="3" w:tplc="900CBE34">
      <w:start w:val="1"/>
      <w:numFmt w:val="decimal"/>
      <w:lvlText w:val="%4."/>
      <w:lvlJc w:val="left"/>
      <w:pPr>
        <w:ind w:left="2880" w:hanging="360"/>
      </w:pPr>
    </w:lvl>
    <w:lvl w:ilvl="4" w:tplc="675A7D36">
      <w:start w:val="1"/>
      <w:numFmt w:val="lowerLetter"/>
      <w:lvlText w:val="%5."/>
      <w:lvlJc w:val="left"/>
      <w:pPr>
        <w:ind w:left="3600" w:hanging="360"/>
      </w:pPr>
    </w:lvl>
    <w:lvl w:ilvl="5" w:tplc="E9BED17C">
      <w:start w:val="1"/>
      <w:numFmt w:val="lowerRoman"/>
      <w:lvlText w:val="%6."/>
      <w:lvlJc w:val="right"/>
      <w:pPr>
        <w:ind w:left="4320" w:hanging="180"/>
      </w:pPr>
    </w:lvl>
    <w:lvl w:ilvl="6" w:tplc="39FAA4CA">
      <w:start w:val="1"/>
      <w:numFmt w:val="decimal"/>
      <w:lvlText w:val="%7."/>
      <w:lvlJc w:val="left"/>
      <w:pPr>
        <w:ind w:left="5040" w:hanging="360"/>
      </w:pPr>
    </w:lvl>
    <w:lvl w:ilvl="7" w:tplc="83F83660">
      <w:start w:val="1"/>
      <w:numFmt w:val="lowerLetter"/>
      <w:lvlText w:val="%8."/>
      <w:lvlJc w:val="left"/>
      <w:pPr>
        <w:ind w:left="5760" w:hanging="360"/>
      </w:pPr>
    </w:lvl>
    <w:lvl w:ilvl="8" w:tplc="51EEAE04">
      <w:start w:val="1"/>
      <w:numFmt w:val="lowerRoman"/>
      <w:lvlText w:val="%9."/>
      <w:lvlJc w:val="right"/>
      <w:pPr>
        <w:ind w:left="6480" w:hanging="180"/>
      </w:pPr>
    </w:lvl>
  </w:abstractNum>
  <w:abstractNum w:abstractNumId="47" w15:restartNumberingAfterBreak="0">
    <w:nsid w:val="593A39D9"/>
    <w:multiLevelType w:val="hybridMultilevel"/>
    <w:tmpl w:val="2F2E5064"/>
    <w:lvl w:ilvl="0" w:tplc="63EAA600">
      <w:start w:val="1"/>
      <w:numFmt w:val="decimal"/>
      <w:lvlText w:val="%1."/>
      <w:lvlJc w:val="left"/>
      <w:pPr>
        <w:ind w:left="720" w:hanging="360"/>
      </w:pPr>
    </w:lvl>
    <w:lvl w:ilvl="1" w:tplc="D37CC208">
      <w:start w:val="1"/>
      <w:numFmt w:val="lowerLetter"/>
      <w:lvlText w:val="%2."/>
      <w:lvlJc w:val="left"/>
      <w:pPr>
        <w:ind w:left="1440" w:hanging="360"/>
      </w:pPr>
    </w:lvl>
    <w:lvl w:ilvl="2" w:tplc="3794915C">
      <w:start w:val="1"/>
      <w:numFmt w:val="lowerRoman"/>
      <w:lvlText w:val="%3."/>
      <w:lvlJc w:val="right"/>
      <w:pPr>
        <w:ind w:left="2160" w:hanging="180"/>
      </w:pPr>
    </w:lvl>
    <w:lvl w:ilvl="3" w:tplc="1BF62F0C">
      <w:start w:val="1"/>
      <w:numFmt w:val="decimal"/>
      <w:lvlText w:val="%4."/>
      <w:lvlJc w:val="left"/>
      <w:pPr>
        <w:ind w:left="2880" w:hanging="360"/>
      </w:pPr>
    </w:lvl>
    <w:lvl w:ilvl="4" w:tplc="5BE24F20">
      <w:start w:val="1"/>
      <w:numFmt w:val="lowerLetter"/>
      <w:lvlText w:val="%5."/>
      <w:lvlJc w:val="left"/>
      <w:pPr>
        <w:ind w:left="3600" w:hanging="360"/>
      </w:pPr>
    </w:lvl>
    <w:lvl w:ilvl="5" w:tplc="F8149E12">
      <w:start w:val="1"/>
      <w:numFmt w:val="lowerRoman"/>
      <w:lvlText w:val="%6."/>
      <w:lvlJc w:val="right"/>
      <w:pPr>
        <w:ind w:left="4320" w:hanging="180"/>
      </w:pPr>
    </w:lvl>
    <w:lvl w:ilvl="6" w:tplc="A44EE62C">
      <w:start w:val="1"/>
      <w:numFmt w:val="decimal"/>
      <w:lvlText w:val="%7."/>
      <w:lvlJc w:val="left"/>
      <w:pPr>
        <w:ind w:left="5040" w:hanging="360"/>
      </w:pPr>
    </w:lvl>
    <w:lvl w:ilvl="7" w:tplc="C788368A">
      <w:start w:val="1"/>
      <w:numFmt w:val="lowerLetter"/>
      <w:lvlText w:val="%8."/>
      <w:lvlJc w:val="left"/>
      <w:pPr>
        <w:ind w:left="5760" w:hanging="360"/>
      </w:pPr>
    </w:lvl>
    <w:lvl w:ilvl="8" w:tplc="B0F88A2E">
      <w:start w:val="1"/>
      <w:numFmt w:val="lowerRoman"/>
      <w:lvlText w:val="%9."/>
      <w:lvlJc w:val="right"/>
      <w:pPr>
        <w:ind w:left="6480" w:hanging="180"/>
      </w:pPr>
    </w:lvl>
  </w:abstractNum>
  <w:abstractNum w:abstractNumId="48" w15:restartNumberingAfterBreak="0">
    <w:nsid w:val="59B76BE3"/>
    <w:multiLevelType w:val="hybridMultilevel"/>
    <w:tmpl w:val="4D2AC45C"/>
    <w:lvl w:ilvl="0" w:tplc="900A7170">
      <w:start w:val="1"/>
      <w:numFmt w:val="bullet"/>
      <w:lvlText w:val=""/>
      <w:lvlJc w:val="left"/>
      <w:pPr>
        <w:ind w:left="720" w:hanging="360"/>
      </w:pPr>
      <w:rPr>
        <w:rFonts w:ascii="Symbol" w:hAnsi="Symbol" w:hint="default"/>
      </w:rPr>
    </w:lvl>
    <w:lvl w:ilvl="1" w:tplc="5E8691C8">
      <w:start w:val="1"/>
      <w:numFmt w:val="bullet"/>
      <w:lvlText w:val="o"/>
      <w:lvlJc w:val="left"/>
      <w:pPr>
        <w:ind w:left="1440" w:hanging="360"/>
      </w:pPr>
      <w:rPr>
        <w:rFonts w:ascii="Courier New" w:hAnsi="Courier New" w:hint="default"/>
      </w:rPr>
    </w:lvl>
    <w:lvl w:ilvl="2" w:tplc="4B624AE0">
      <w:start w:val="1"/>
      <w:numFmt w:val="bullet"/>
      <w:lvlText w:val=""/>
      <w:lvlJc w:val="left"/>
      <w:pPr>
        <w:ind w:left="2160" w:hanging="360"/>
      </w:pPr>
      <w:rPr>
        <w:rFonts w:ascii="Wingdings" w:hAnsi="Wingdings" w:hint="default"/>
      </w:rPr>
    </w:lvl>
    <w:lvl w:ilvl="3" w:tplc="C4F0D6CE">
      <w:start w:val="1"/>
      <w:numFmt w:val="bullet"/>
      <w:lvlText w:val=""/>
      <w:lvlJc w:val="left"/>
      <w:pPr>
        <w:ind w:left="2880" w:hanging="360"/>
      </w:pPr>
      <w:rPr>
        <w:rFonts w:ascii="Symbol" w:hAnsi="Symbol" w:hint="default"/>
      </w:rPr>
    </w:lvl>
    <w:lvl w:ilvl="4" w:tplc="43C2F80C">
      <w:start w:val="1"/>
      <w:numFmt w:val="bullet"/>
      <w:lvlText w:val="o"/>
      <w:lvlJc w:val="left"/>
      <w:pPr>
        <w:ind w:left="3600" w:hanging="360"/>
      </w:pPr>
      <w:rPr>
        <w:rFonts w:ascii="Courier New" w:hAnsi="Courier New" w:hint="default"/>
      </w:rPr>
    </w:lvl>
    <w:lvl w:ilvl="5" w:tplc="99062BA0">
      <w:start w:val="1"/>
      <w:numFmt w:val="bullet"/>
      <w:lvlText w:val=""/>
      <w:lvlJc w:val="left"/>
      <w:pPr>
        <w:ind w:left="4320" w:hanging="360"/>
      </w:pPr>
      <w:rPr>
        <w:rFonts w:ascii="Wingdings" w:hAnsi="Wingdings" w:hint="default"/>
      </w:rPr>
    </w:lvl>
    <w:lvl w:ilvl="6" w:tplc="EB00009C">
      <w:start w:val="1"/>
      <w:numFmt w:val="bullet"/>
      <w:lvlText w:val=""/>
      <w:lvlJc w:val="left"/>
      <w:pPr>
        <w:ind w:left="5040" w:hanging="360"/>
      </w:pPr>
      <w:rPr>
        <w:rFonts w:ascii="Symbol" w:hAnsi="Symbol" w:hint="default"/>
      </w:rPr>
    </w:lvl>
    <w:lvl w:ilvl="7" w:tplc="B5EC8DAA">
      <w:start w:val="1"/>
      <w:numFmt w:val="bullet"/>
      <w:lvlText w:val="o"/>
      <w:lvlJc w:val="left"/>
      <w:pPr>
        <w:ind w:left="5760" w:hanging="360"/>
      </w:pPr>
      <w:rPr>
        <w:rFonts w:ascii="Courier New" w:hAnsi="Courier New" w:hint="default"/>
      </w:rPr>
    </w:lvl>
    <w:lvl w:ilvl="8" w:tplc="5F162B08">
      <w:start w:val="1"/>
      <w:numFmt w:val="bullet"/>
      <w:lvlText w:val=""/>
      <w:lvlJc w:val="left"/>
      <w:pPr>
        <w:ind w:left="6480" w:hanging="360"/>
      </w:pPr>
      <w:rPr>
        <w:rFonts w:ascii="Wingdings" w:hAnsi="Wingdings" w:hint="default"/>
      </w:rPr>
    </w:lvl>
  </w:abstractNum>
  <w:abstractNum w:abstractNumId="49" w15:restartNumberingAfterBreak="0">
    <w:nsid w:val="60CEA4A9"/>
    <w:multiLevelType w:val="hybridMultilevel"/>
    <w:tmpl w:val="F53CC7CA"/>
    <w:lvl w:ilvl="0" w:tplc="3AA078CA">
      <w:start w:val="1"/>
      <w:numFmt w:val="bullet"/>
      <w:lvlText w:val=""/>
      <w:lvlJc w:val="left"/>
      <w:pPr>
        <w:ind w:left="720" w:hanging="360"/>
      </w:pPr>
      <w:rPr>
        <w:rFonts w:ascii="Symbol" w:hAnsi="Symbol" w:hint="default"/>
      </w:rPr>
    </w:lvl>
    <w:lvl w:ilvl="1" w:tplc="4C2EE5B0">
      <w:start w:val="1"/>
      <w:numFmt w:val="bullet"/>
      <w:lvlText w:val="o"/>
      <w:lvlJc w:val="left"/>
      <w:pPr>
        <w:ind w:left="1440" w:hanging="360"/>
      </w:pPr>
      <w:rPr>
        <w:rFonts w:ascii="Courier New" w:hAnsi="Courier New" w:hint="default"/>
      </w:rPr>
    </w:lvl>
    <w:lvl w:ilvl="2" w:tplc="4E14D666">
      <w:start w:val="1"/>
      <w:numFmt w:val="bullet"/>
      <w:lvlText w:val=""/>
      <w:lvlJc w:val="left"/>
      <w:pPr>
        <w:ind w:left="2160" w:hanging="360"/>
      </w:pPr>
      <w:rPr>
        <w:rFonts w:ascii="Wingdings" w:hAnsi="Wingdings" w:hint="default"/>
      </w:rPr>
    </w:lvl>
    <w:lvl w:ilvl="3" w:tplc="B79A3066">
      <w:start w:val="1"/>
      <w:numFmt w:val="bullet"/>
      <w:lvlText w:val=""/>
      <w:lvlJc w:val="left"/>
      <w:pPr>
        <w:ind w:left="2880" w:hanging="360"/>
      </w:pPr>
      <w:rPr>
        <w:rFonts w:ascii="Symbol" w:hAnsi="Symbol" w:hint="default"/>
      </w:rPr>
    </w:lvl>
    <w:lvl w:ilvl="4" w:tplc="0616E56E">
      <w:start w:val="1"/>
      <w:numFmt w:val="bullet"/>
      <w:lvlText w:val="o"/>
      <w:lvlJc w:val="left"/>
      <w:pPr>
        <w:ind w:left="3600" w:hanging="360"/>
      </w:pPr>
      <w:rPr>
        <w:rFonts w:ascii="Courier New" w:hAnsi="Courier New" w:hint="default"/>
      </w:rPr>
    </w:lvl>
    <w:lvl w:ilvl="5" w:tplc="68AE36AC">
      <w:start w:val="1"/>
      <w:numFmt w:val="bullet"/>
      <w:lvlText w:val=""/>
      <w:lvlJc w:val="left"/>
      <w:pPr>
        <w:ind w:left="4320" w:hanging="360"/>
      </w:pPr>
      <w:rPr>
        <w:rFonts w:ascii="Wingdings" w:hAnsi="Wingdings" w:hint="default"/>
      </w:rPr>
    </w:lvl>
    <w:lvl w:ilvl="6" w:tplc="EA5696CA">
      <w:start w:val="1"/>
      <w:numFmt w:val="bullet"/>
      <w:lvlText w:val=""/>
      <w:lvlJc w:val="left"/>
      <w:pPr>
        <w:ind w:left="5040" w:hanging="360"/>
      </w:pPr>
      <w:rPr>
        <w:rFonts w:ascii="Symbol" w:hAnsi="Symbol" w:hint="default"/>
      </w:rPr>
    </w:lvl>
    <w:lvl w:ilvl="7" w:tplc="46406FD8">
      <w:start w:val="1"/>
      <w:numFmt w:val="bullet"/>
      <w:lvlText w:val="o"/>
      <w:lvlJc w:val="left"/>
      <w:pPr>
        <w:ind w:left="5760" w:hanging="360"/>
      </w:pPr>
      <w:rPr>
        <w:rFonts w:ascii="Courier New" w:hAnsi="Courier New" w:hint="default"/>
      </w:rPr>
    </w:lvl>
    <w:lvl w:ilvl="8" w:tplc="11ECC666">
      <w:start w:val="1"/>
      <w:numFmt w:val="bullet"/>
      <w:lvlText w:val=""/>
      <w:lvlJc w:val="left"/>
      <w:pPr>
        <w:ind w:left="6480" w:hanging="360"/>
      </w:pPr>
      <w:rPr>
        <w:rFonts w:ascii="Wingdings" w:hAnsi="Wingdings" w:hint="default"/>
      </w:rPr>
    </w:lvl>
  </w:abstractNum>
  <w:abstractNum w:abstractNumId="50" w15:restartNumberingAfterBreak="0">
    <w:nsid w:val="63381517"/>
    <w:multiLevelType w:val="hybridMultilevel"/>
    <w:tmpl w:val="CD7E0012"/>
    <w:lvl w:ilvl="0" w:tplc="FE245726">
      <w:start w:val="1"/>
      <w:numFmt w:val="decimal"/>
      <w:lvlText w:val="%1."/>
      <w:lvlJc w:val="left"/>
      <w:pPr>
        <w:ind w:left="1080" w:hanging="360"/>
      </w:pPr>
    </w:lvl>
    <w:lvl w:ilvl="1" w:tplc="DABC00AC">
      <w:start w:val="1"/>
      <w:numFmt w:val="lowerLetter"/>
      <w:lvlText w:val="%2."/>
      <w:lvlJc w:val="left"/>
      <w:pPr>
        <w:ind w:left="1800" w:hanging="360"/>
      </w:pPr>
    </w:lvl>
    <w:lvl w:ilvl="2" w:tplc="25D83E6E">
      <w:start w:val="1"/>
      <w:numFmt w:val="lowerRoman"/>
      <w:lvlText w:val="%3."/>
      <w:lvlJc w:val="right"/>
      <w:pPr>
        <w:ind w:left="2520" w:hanging="180"/>
      </w:pPr>
    </w:lvl>
    <w:lvl w:ilvl="3" w:tplc="7976028A">
      <w:start w:val="1"/>
      <w:numFmt w:val="decimal"/>
      <w:lvlText w:val="%4."/>
      <w:lvlJc w:val="left"/>
      <w:pPr>
        <w:ind w:left="3240" w:hanging="360"/>
      </w:pPr>
    </w:lvl>
    <w:lvl w:ilvl="4" w:tplc="E52A32BE">
      <w:start w:val="1"/>
      <w:numFmt w:val="lowerLetter"/>
      <w:lvlText w:val="%5."/>
      <w:lvlJc w:val="left"/>
      <w:pPr>
        <w:ind w:left="3960" w:hanging="360"/>
      </w:pPr>
    </w:lvl>
    <w:lvl w:ilvl="5" w:tplc="159A12B0">
      <w:start w:val="1"/>
      <w:numFmt w:val="lowerRoman"/>
      <w:lvlText w:val="%6."/>
      <w:lvlJc w:val="right"/>
      <w:pPr>
        <w:ind w:left="4680" w:hanging="180"/>
      </w:pPr>
    </w:lvl>
    <w:lvl w:ilvl="6" w:tplc="4992B73E">
      <w:start w:val="1"/>
      <w:numFmt w:val="decimal"/>
      <w:lvlText w:val="%7."/>
      <w:lvlJc w:val="left"/>
      <w:pPr>
        <w:ind w:left="5400" w:hanging="360"/>
      </w:pPr>
    </w:lvl>
    <w:lvl w:ilvl="7" w:tplc="50F05772">
      <w:start w:val="1"/>
      <w:numFmt w:val="lowerLetter"/>
      <w:lvlText w:val="%8."/>
      <w:lvlJc w:val="left"/>
      <w:pPr>
        <w:ind w:left="6120" w:hanging="360"/>
      </w:pPr>
    </w:lvl>
    <w:lvl w:ilvl="8" w:tplc="05A259E2">
      <w:start w:val="1"/>
      <w:numFmt w:val="lowerRoman"/>
      <w:lvlText w:val="%9."/>
      <w:lvlJc w:val="right"/>
      <w:pPr>
        <w:ind w:left="6840" w:hanging="180"/>
      </w:pPr>
    </w:lvl>
  </w:abstractNum>
  <w:abstractNum w:abstractNumId="51" w15:restartNumberingAfterBreak="0">
    <w:nsid w:val="66DD6B64"/>
    <w:multiLevelType w:val="multilevel"/>
    <w:tmpl w:val="6994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5398BD"/>
    <w:multiLevelType w:val="hybridMultilevel"/>
    <w:tmpl w:val="895AB5F4"/>
    <w:lvl w:ilvl="0" w:tplc="E8B60A3E">
      <w:start w:val="1"/>
      <w:numFmt w:val="decimal"/>
      <w:lvlText w:val="%1."/>
      <w:lvlJc w:val="left"/>
      <w:pPr>
        <w:ind w:left="720" w:hanging="360"/>
      </w:pPr>
    </w:lvl>
    <w:lvl w:ilvl="1" w:tplc="2AF8CEA4">
      <w:start w:val="1"/>
      <w:numFmt w:val="lowerLetter"/>
      <w:lvlText w:val="%2."/>
      <w:lvlJc w:val="left"/>
      <w:pPr>
        <w:ind w:left="1440" w:hanging="360"/>
      </w:pPr>
    </w:lvl>
    <w:lvl w:ilvl="2" w:tplc="EC6440E2">
      <w:start w:val="1"/>
      <w:numFmt w:val="lowerRoman"/>
      <w:lvlText w:val="%3."/>
      <w:lvlJc w:val="right"/>
      <w:pPr>
        <w:ind w:left="2160" w:hanging="180"/>
      </w:pPr>
    </w:lvl>
    <w:lvl w:ilvl="3" w:tplc="8AAA3A18">
      <w:start w:val="1"/>
      <w:numFmt w:val="decimal"/>
      <w:lvlText w:val="%4."/>
      <w:lvlJc w:val="left"/>
      <w:pPr>
        <w:ind w:left="2880" w:hanging="360"/>
      </w:pPr>
    </w:lvl>
    <w:lvl w:ilvl="4" w:tplc="FC061366">
      <w:start w:val="1"/>
      <w:numFmt w:val="lowerLetter"/>
      <w:lvlText w:val="%5."/>
      <w:lvlJc w:val="left"/>
      <w:pPr>
        <w:ind w:left="3600" w:hanging="360"/>
      </w:pPr>
    </w:lvl>
    <w:lvl w:ilvl="5" w:tplc="B5BEC2A4">
      <w:start w:val="1"/>
      <w:numFmt w:val="lowerRoman"/>
      <w:lvlText w:val="%6."/>
      <w:lvlJc w:val="right"/>
      <w:pPr>
        <w:ind w:left="4320" w:hanging="180"/>
      </w:pPr>
    </w:lvl>
    <w:lvl w:ilvl="6" w:tplc="B9FED0D0">
      <w:start w:val="1"/>
      <w:numFmt w:val="decimal"/>
      <w:lvlText w:val="%7."/>
      <w:lvlJc w:val="left"/>
      <w:pPr>
        <w:ind w:left="5040" w:hanging="360"/>
      </w:pPr>
    </w:lvl>
    <w:lvl w:ilvl="7" w:tplc="624424DC">
      <w:start w:val="1"/>
      <w:numFmt w:val="lowerLetter"/>
      <w:lvlText w:val="%8."/>
      <w:lvlJc w:val="left"/>
      <w:pPr>
        <w:ind w:left="5760" w:hanging="360"/>
      </w:pPr>
    </w:lvl>
    <w:lvl w:ilvl="8" w:tplc="91224762">
      <w:start w:val="1"/>
      <w:numFmt w:val="lowerRoman"/>
      <w:lvlText w:val="%9."/>
      <w:lvlJc w:val="right"/>
      <w:pPr>
        <w:ind w:left="6480" w:hanging="180"/>
      </w:pPr>
    </w:lvl>
  </w:abstractNum>
  <w:abstractNum w:abstractNumId="53" w15:restartNumberingAfterBreak="0">
    <w:nsid w:val="6CBF3671"/>
    <w:multiLevelType w:val="multilevel"/>
    <w:tmpl w:val="850A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EF65A3"/>
    <w:multiLevelType w:val="multilevel"/>
    <w:tmpl w:val="D7A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67E66"/>
    <w:multiLevelType w:val="multilevel"/>
    <w:tmpl w:val="BA6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7732A"/>
    <w:multiLevelType w:val="multilevel"/>
    <w:tmpl w:val="C17A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2A3E94"/>
    <w:multiLevelType w:val="multilevel"/>
    <w:tmpl w:val="C7A6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51D105"/>
    <w:multiLevelType w:val="hybridMultilevel"/>
    <w:tmpl w:val="8524521C"/>
    <w:lvl w:ilvl="0" w:tplc="59D0F312">
      <w:start w:val="1"/>
      <w:numFmt w:val="bullet"/>
      <w:lvlText w:val=""/>
      <w:lvlJc w:val="left"/>
      <w:pPr>
        <w:ind w:left="720" w:hanging="360"/>
      </w:pPr>
      <w:rPr>
        <w:rFonts w:ascii="Symbol" w:hAnsi="Symbol" w:hint="default"/>
      </w:rPr>
    </w:lvl>
    <w:lvl w:ilvl="1" w:tplc="8EE43FC2">
      <w:start w:val="1"/>
      <w:numFmt w:val="bullet"/>
      <w:lvlText w:val="o"/>
      <w:lvlJc w:val="left"/>
      <w:pPr>
        <w:ind w:left="1440" w:hanging="360"/>
      </w:pPr>
      <w:rPr>
        <w:rFonts w:ascii="Courier New" w:hAnsi="Courier New" w:hint="default"/>
      </w:rPr>
    </w:lvl>
    <w:lvl w:ilvl="2" w:tplc="5CAA7E12">
      <w:start w:val="1"/>
      <w:numFmt w:val="bullet"/>
      <w:lvlText w:val=""/>
      <w:lvlJc w:val="left"/>
      <w:pPr>
        <w:ind w:left="2160" w:hanging="360"/>
      </w:pPr>
      <w:rPr>
        <w:rFonts w:ascii="Wingdings" w:hAnsi="Wingdings" w:hint="default"/>
      </w:rPr>
    </w:lvl>
    <w:lvl w:ilvl="3" w:tplc="030657E8">
      <w:start w:val="1"/>
      <w:numFmt w:val="bullet"/>
      <w:lvlText w:val=""/>
      <w:lvlJc w:val="left"/>
      <w:pPr>
        <w:ind w:left="2880" w:hanging="360"/>
      </w:pPr>
      <w:rPr>
        <w:rFonts w:ascii="Symbol" w:hAnsi="Symbol" w:hint="default"/>
      </w:rPr>
    </w:lvl>
    <w:lvl w:ilvl="4" w:tplc="F08E01C2">
      <w:start w:val="1"/>
      <w:numFmt w:val="bullet"/>
      <w:lvlText w:val="o"/>
      <w:lvlJc w:val="left"/>
      <w:pPr>
        <w:ind w:left="3600" w:hanging="360"/>
      </w:pPr>
      <w:rPr>
        <w:rFonts w:ascii="Courier New" w:hAnsi="Courier New" w:hint="default"/>
      </w:rPr>
    </w:lvl>
    <w:lvl w:ilvl="5" w:tplc="A796B744">
      <w:start w:val="1"/>
      <w:numFmt w:val="bullet"/>
      <w:lvlText w:val=""/>
      <w:lvlJc w:val="left"/>
      <w:pPr>
        <w:ind w:left="4320" w:hanging="360"/>
      </w:pPr>
      <w:rPr>
        <w:rFonts w:ascii="Wingdings" w:hAnsi="Wingdings" w:hint="default"/>
      </w:rPr>
    </w:lvl>
    <w:lvl w:ilvl="6" w:tplc="19067B08">
      <w:start w:val="1"/>
      <w:numFmt w:val="bullet"/>
      <w:lvlText w:val=""/>
      <w:lvlJc w:val="left"/>
      <w:pPr>
        <w:ind w:left="5040" w:hanging="360"/>
      </w:pPr>
      <w:rPr>
        <w:rFonts w:ascii="Symbol" w:hAnsi="Symbol" w:hint="default"/>
      </w:rPr>
    </w:lvl>
    <w:lvl w:ilvl="7" w:tplc="64406E36">
      <w:start w:val="1"/>
      <w:numFmt w:val="bullet"/>
      <w:lvlText w:val="o"/>
      <w:lvlJc w:val="left"/>
      <w:pPr>
        <w:ind w:left="5760" w:hanging="360"/>
      </w:pPr>
      <w:rPr>
        <w:rFonts w:ascii="Courier New" w:hAnsi="Courier New" w:hint="default"/>
      </w:rPr>
    </w:lvl>
    <w:lvl w:ilvl="8" w:tplc="9202C71C">
      <w:start w:val="1"/>
      <w:numFmt w:val="bullet"/>
      <w:lvlText w:val=""/>
      <w:lvlJc w:val="left"/>
      <w:pPr>
        <w:ind w:left="6480" w:hanging="360"/>
      </w:pPr>
      <w:rPr>
        <w:rFonts w:ascii="Wingdings" w:hAnsi="Wingdings" w:hint="default"/>
      </w:rPr>
    </w:lvl>
  </w:abstractNum>
  <w:abstractNum w:abstractNumId="59" w15:restartNumberingAfterBreak="0">
    <w:nsid w:val="76100F58"/>
    <w:multiLevelType w:val="multilevel"/>
    <w:tmpl w:val="94A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871E4E"/>
    <w:multiLevelType w:val="multilevel"/>
    <w:tmpl w:val="9734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4B9215"/>
    <w:multiLevelType w:val="hybridMultilevel"/>
    <w:tmpl w:val="09BCE37A"/>
    <w:lvl w:ilvl="0" w:tplc="674C2CC4">
      <w:start w:val="1"/>
      <w:numFmt w:val="bullet"/>
      <w:lvlText w:val=""/>
      <w:lvlJc w:val="left"/>
      <w:pPr>
        <w:ind w:left="720" w:hanging="360"/>
      </w:pPr>
      <w:rPr>
        <w:rFonts w:ascii="Symbol" w:hAnsi="Symbol" w:hint="default"/>
      </w:rPr>
    </w:lvl>
    <w:lvl w:ilvl="1" w:tplc="E604D2DC">
      <w:start w:val="1"/>
      <w:numFmt w:val="bullet"/>
      <w:lvlText w:val="o"/>
      <w:lvlJc w:val="left"/>
      <w:pPr>
        <w:ind w:left="1440" w:hanging="360"/>
      </w:pPr>
      <w:rPr>
        <w:rFonts w:ascii="Courier New" w:hAnsi="Courier New" w:hint="default"/>
      </w:rPr>
    </w:lvl>
    <w:lvl w:ilvl="2" w:tplc="F53239CC">
      <w:start w:val="1"/>
      <w:numFmt w:val="bullet"/>
      <w:lvlText w:val=""/>
      <w:lvlJc w:val="left"/>
      <w:pPr>
        <w:ind w:left="2160" w:hanging="360"/>
      </w:pPr>
      <w:rPr>
        <w:rFonts w:ascii="Wingdings" w:hAnsi="Wingdings" w:hint="default"/>
      </w:rPr>
    </w:lvl>
    <w:lvl w:ilvl="3" w:tplc="C8BC5772">
      <w:start w:val="1"/>
      <w:numFmt w:val="bullet"/>
      <w:lvlText w:val=""/>
      <w:lvlJc w:val="left"/>
      <w:pPr>
        <w:ind w:left="2880" w:hanging="360"/>
      </w:pPr>
      <w:rPr>
        <w:rFonts w:ascii="Symbol" w:hAnsi="Symbol" w:hint="default"/>
      </w:rPr>
    </w:lvl>
    <w:lvl w:ilvl="4" w:tplc="1AE882E4">
      <w:start w:val="1"/>
      <w:numFmt w:val="bullet"/>
      <w:lvlText w:val="o"/>
      <w:lvlJc w:val="left"/>
      <w:pPr>
        <w:ind w:left="3600" w:hanging="360"/>
      </w:pPr>
      <w:rPr>
        <w:rFonts w:ascii="Courier New" w:hAnsi="Courier New" w:hint="default"/>
      </w:rPr>
    </w:lvl>
    <w:lvl w:ilvl="5" w:tplc="011CCCB0">
      <w:start w:val="1"/>
      <w:numFmt w:val="bullet"/>
      <w:lvlText w:val=""/>
      <w:lvlJc w:val="left"/>
      <w:pPr>
        <w:ind w:left="4320" w:hanging="360"/>
      </w:pPr>
      <w:rPr>
        <w:rFonts w:ascii="Wingdings" w:hAnsi="Wingdings" w:hint="default"/>
      </w:rPr>
    </w:lvl>
    <w:lvl w:ilvl="6" w:tplc="30DE30F6">
      <w:start w:val="1"/>
      <w:numFmt w:val="bullet"/>
      <w:lvlText w:val=""/>
      <w:lvlJc w:val="left"/>
      <w:pPr>
        <w:ind w:left="5040" w:hanging="360"/>
      </w:pPr>
      <w:rPr>
        <w:rFonts w:ascii="Symbol" w:hAnsi="Symbol" w:hint="default"/>
      </w:rPr>
    </w:lvl>
    <w:lvl w:ilvl="7" w:tplc="AB60007C">
      <w:start w:val="1"/>
      <w:numFmt w:val="bullet"/>
      <w:lvlText w:val="o"/>
      <w:lvlJc w:val="left"/>
      <w:pPr>
        <w:ind w:left="5760" w:hanging="360"/>
      </w:pPr>
      <w:rPr>
        <w:rFonts w:ascii="Courier New" w:hAnsi="Courier New" w:hint="default"/>
      </w:rPr>
    </w:lvl>
    <w:lvl w:ilvl="8" w:tplc="15C45A7E">
      <w:start w:val="1"/>
      <w:numFmt w:val="bullet"/>
      <w:lvlText w:val=""/>
      <w:lvlJc w:val="left"/>
      <w:pPr>
        <w:ind w:left="6480" w:hanging="360"/>
      </w:pPr>
      <w:rPr>
        <w:rFonts w:ascii="Wingdings" w:hAnsi="Wingdings" w:hint="default"/>
      </w:rPr>
    </w:lvl>
  </w:abstractNum>
  <w:abstractNum w:abstractNumId="62" w15:restartNumberingAfterBreak="0">
    <w:nsid w:val="7CBD8132"/>
    <w:multiLevelType w:val="hybridMultilevel"/>
    <w:tmpl w:val="057265FC"/>
    <w:lvl w:ilvl="0" w:tplc="0F1292C8">
      <w:start w:val="1"/>
      <w:numFmt w:val="decimal"/>
      <w:lvlText w:val="%1."/>
      <w:lvlJc w:val="left"/>
      <w:pPr>
        <w:ind w:left="720" w:hanging="360"/>
      </w:pPr>
    </w:lvl>
    <w:lvl w:ilvl="1" w:tplc="9A10F564">
      <w:start w:val="1"/>
      <w:numFmt w:val="lowerLetter"/>
      <w:lvlText w:val="%2."/>
      <w:lvlJc w:val="left"/>
      <w:pPr>
        <w:ind w:left="1440" w:hanging="360"/>
      </w:pPr>
    </w:lvl>
    <w:lvl w:ilvl="2" w:tplc="B11E39CE">
      <w:start w:val="1"/>
      <w:numFmt w:val="lowerRoman"/>
      <w:lvlText w:val="%3."/>
      <w:lvlJc w:val="right"/>
      <w:pPr>
        <w:ind w:left="2160" w:hanging="180"/>
      </w:pPr>
    </w:lvl>
    <w:lvl w:ilvl="3" w:tplc="10806D70">
      <w:start w:val="1"/>
      <w:numFmt w:val="decimal"/>
      <w:lvlText w:val="%4."/>
      <w:lvlJc w:val="left"/>
      <w:pPr>
        <w:ind w:left="2880" w:hanging="360"/>
      </w:pPr>
    </w:lvl>
    <w:lvl w:ilvl="4" w:tplc="F92EE0D2">
      <w:start w:val="1"/>
      <w:numFmt w:val="lowerLetter"/>
      <w:lvlText w:val="%5."/>
      <w:lvlJc w:val="left"/>
      <w:pPr>
        <w:ind w:left="3600" w:hanging="360"/>
      </w:pPr>
    </w:lvl>
    <w:lvl w:ilvl="5" w:tplc="7A64EB14">
      <w:start w:val="1"/>
      <w:numFmt w:val="lowerRoman"/>
      <w:lvlText w:val="%6."/>
      <w:lvlJc w:val="right"/>
      <w:pPr>
        <w:ind w:left="4320" w:hanging="180"/>
      </w:pPr>
    </w:lvl>
    <w:lvl w:ilvl="6" w:tplc="128AB4F8">
      <w:start w:val="1"/>
      <w:numFmt w:val="decimal"/>
      <w:lvlText w:val="%7."/>
      <w:lvlJc w:val="left"/>
      <w:pPr>
        <w:ind w:left="5040" w:hanging="360"/>
      </w:pPr>
    </w:lvl>
    <w:lvl w:ilvl="7" w:tplc="0352BFA4">
      <w:start w:val="1"/>
      <w:numFmt w:val="lowerLetter"/>
      <w:lvlText w:val="%8."/>
      <w:lvlJc w:val="left"/>
      <w:pPr>
        <w:ind w:left="5760" w:hanging="360"/>
      </w:pPr>
    </w:lvl>
    <w:lvl w:ilvl="8" w:tplc="6870FE8E">
      <w:start w:val="1"/>
      <w:numFmt w:val="lowerRoman"/>
      <w:lvlText w:val="%9."/>
      <w:lvlJc w:val="right"/>
      <w:pPr>
        <w:ind w:left="6480" w:hanging="180"/>
      </w:pPr>
    </w:lvl>
  </w:abstractNum>
  <w:abstractNum w:abstractNumId="63" w15:restartNumberingAfterBreak="0">
    <w:nsid w:val="7EDC1A08"/>
    <w:multiLevelType w:val="multilevel"/>
    <w:tmpl w:val="AAE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73128">
    <w:abstractNumId w:val="41"/>
  </w:num>
  <w:num w:numId="2" w16cid:durableId="1736010162">
    <w:abstractNumId w:val="8"/>
  </w:num>
  <w:num w:numId="3" w16cid:durableId="2011593169">
    <w:abstractNumId w:val="31"/>
  </w:num>
  <w:num w:numId="4" w16cid:durableId="616644076">
    <w:abstractNumId w:val="24"/>
  </w:num>
  <w:num w:numId="5" w16cid:durableId="1383868754">
    <w:abstractNumId w:val="61"/>
  </w:num>
  <w:num w:numId="6" w16cid:durableId="307899386">
    <w:abstractNumId w:val="13"/>
  </w:num>
  <w:num w:numId="7" w16cid:durableId="2073504884">
    <w:abstractNumId w:val="43"/>
  </w:num>
  <w:num w:numId="8" w16cid:durableId="157186586">
    <w:abstractNumId w:val="48"/>
  </w:num>
  <w:num w:numId="9" w16cid:durableId="1776290242">
    <w:abstractNumId w:val="35"/>
  </w:num>
  <w:num w:numId="10" w16cid:durableId="418405374">
    <w:abstractNumId w:val="25"/>
  </w:num>
  <w:num w:numId="11" w16cid:durableId="1135413022">
    <w:abstractNumId w:val="17"/>
  </w:num>
  <w:num w:numId="12" w16cid:durableId="827866267">
    <w:abstractNumId w:val="20"/>
  </w:num>
  <w:num w:numId="13" w16cid:durableId="1159033283">
    <w:abstractNumId w:val="40"/>
  </w:num>
  <w:num w:numId="14" w16cid:durableId="483471310">
    <w:abstractNumId w:val="52"/>
  </w:num>
  <w:num w:numId="15" w16cid:durableId="1757248334">
    <w:abstractNumId w:val="18"/>
  </w:num>
  <w:num w:numId="16" w16cid:durableId="295530265">
    <w:abstractNumId w:val="46"/>
  </w:num>
  <w:num w:numId="17" w16cid:durableId="953243184">
    <w:abstractNumId w:val="62"/>
  </w:num>
  <w:num w:numId="18" w16cid:durableId="1558277538">
    <w:abstractNumId w:val="23"/>
  </w:num>
  <w:num w:numId="19" w16cid:durableId="1051811417">
    <w:abstractNumId w:val="7"/>
  </w:num>
  <w:num w:numId="20" w16cid:durableId="658771942">
    <w:abstractNumId w:val="30"/>
  </w:num>
  <w:num w:numId="21" w16cid:durableId="60182673">
    <w:abstractNumId w:val="6"/>
  </w:num>
  <w:num w:numId="22" w16cid:durableId="330568700">
    <w:abstractNumId w:val="37"/>
  </w:num>
  <w:num w:numId="23" w16cid:durableId="1136679135">
    <w:abstractNumId w:val="15"/>
  </w:num>
  <w:num w:numId="24" w16cid:durableId="1476069314">
    <w:abstractNumId w:val="49"/>
  </w:num>
  <w:num w:numId="25" w16cid:durableId="1493911393">
    <w:abstractNumId w:val="0"/>
  </w:num>
  <w:num w:numId="26" w16cid:durableId="1154686844">
    <w:abstractNumId w:val="19"/>
  </w:num>
  <w:num w:numId="27" w16cid:durableId="1944993645">
    <w:abstractNumId w:val="10"/>
  </w:num>
  <w:num w:numId="28" w16cid:durableId="1668442423">
    <w:abstractNumId w:val="58"/>
  </w:num>
  <w:num w:numId="29" w16cid:durableId="1257784575">
    <w:abstractNumId w:val="16"/>
  </w:num>
  <w:num w:numId="30" w16cid:durableId="437800567">
    <w:abstractNumId w:val="29"/>
  </w:num>
  <w:num w:numId="31" w16cid:durableId="1712147486">
    <w:abstractNumId w:val="50"/>
  </w:num>
  <w:num w:numId="32" w16cid:durableId="633097799">
    <w:abstractNumId w:val="47"/>
  </w:num>
  <w:num w:numId="33" w16cid:durableId="1683389092">
    <w:abstractNumId w:val="21"/>
  </w:num>
  <w:num w:numId="34" w16cid:durableId="2043554260">
    <w:abstractNumId w:val="11"/>
  </w:num>
  <w:num w:numId="35" w16cid:durableId="519123882">
    <w:abstractNumId w:val="27"/>
  </w:num>
  <w:num w:numId="36" w16cid:durableId="715281778">
    <w:abstractNumId w:val="36"/>
  </w:num>
  <w:num w:numId="37" w16cid:durableId="1272737917">
    <w:abstractNumId w:val="33"/>
  </w:num>
  <w:num w:numId="38" w16cid:durableId="1936134463">
    <w:abstractNumId w:val="38"/>
  </w:num>
  <w:num w:numId="39" w16cid:durableId="1946620414">
    <w:abstractNumId w:val="26"/>
  </w:num>
  <w:num w:numId="40" w16cid:durableId="1545404436">
    <w:abstractNumId w:val="45"/>
  </w:num>
  <w:num w:numId="41" w16cid:durableId="1851873947">
    <w:abstractNumId w:val="60"/>
  </w:num>
  <w:num w:numId="42" w16cid:durableId="1361054080">
    <w:abstractNumId w:val="28"/>
  </w:num>
  <w:num w:numId="43" w16cid:durableId="794057527">
    <w:abstractNumId w:val="53"/>
  </w:num>
  <w:num w:numId="44" w16cid:durableId="765884049">
    <w:abstractNumId w:val="22"/>
  </w:num>
  <w:num w:numId="45" w16cid:durableId="2054452378">
    <w:abstractNumId w:val="3"/>
  </w:num>
  <w:num w:numId="46" w16cid:durableId="1136992990">
    <w:abstractNumId w:val="9"/>
  </w:num>
  <w:num w:numId="47" w16cid:durableId="1112628473">
    <w:abstractNumId w:val="39"/>
  </w:num>
  <w:num w:numId="48" w16cid:durableId="1086849176">
    <w:abstractNumId w:val="59"/>
  </w:num>
  <w:num w:numId="49" w16cid:durableId="1402752321">
    <w:abstractNumId w:val="2"/>
  </w:num>
  <w:num w:numId="50" w16cid:durableId="1586381246">
    <w:abstractNumId w:val="57"/>
  </w:num>
  <w:num w:numId="51" w16cid:durableId="885340683">
    <w:abstractNumId w:val="12"/>
  </w:num>
  <w:num w:numId="52" w16cid:durableId="537206665">
    <w:abstractNumId w:val="56"/>
  </w:num>
  <w:num w:numId="53" w16cid:durableId="899633490">
    <w:abstractNumId w:val="4"/>
  </w:num>
  <w:num w:numId="54" w16cid:durableId="251160745">
    <w:abstractNumId w:val="55"/>
  </w:num>
  <w:num w:numId="55" w16cid:durableId="761488354">
    <w:abstractNumId w:val="44"/>
  </w:num>
  <w:num w:numId="56" w16cid:durableId="157505372">
    <w:abstractNumId w:val="42"/>
  </w:num>
  <w:num w:numId="57" w16cid:durableId="1414231597">
    <w:abstractNumId w:val="14"/>
  </w:num>
  <w:num w:numId="58" w16cid:durableId="1418555392">
    <w:abstractNumId w:val="54"/>
  </w:num>
  <w:num w:numId="59" w16cid:durableId="312686009">
    <w:abstractNumId w:val="63"/>
  </w:num>
  <w:num w:numId="60" w16cid:durableId="479271304">
    <w:abstractNumId w:val="51"/>
  </w:num>
  <w:num w:numId="61" w16cid:durableId="1900945077">
    <w:abstractNumId w:val="32"/>
  </w:num>
  <w:num w:numId="62" w16cid:durableId="1548029999">
    <w:abstractNumId w:val="5"/>
  </w:num>
  <w:num w:numId="63" w16cid:durableId="1919316862">
    <w:abstractNumId w:val="34"/>
  </w:num>
  <w:num w:numId="64" w16cid:durableId="1863975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84A23A"/>
    <w:rsid w:val="00035C9E"/>
    <w:rsid w:val="00054377"/>
    <w:rsid w:val="00062689"/>
    <w:rsid w:val="00086EF9"/>
    <w:rsid w:val="000B2D1E"/>
    <w:rsid w:val="001E1586"/>
    <w:rsid w:val="00316096"/>
    <w:rsid w:val="003A53F5"/>
    <w:rsid w:val="00534633"/>
    <w:rsid w:val="005B7809"/>
    <w:rsid w:val="00794900"/>
    <w:rsid w:val="007B6652"/>
    <w:rsid w:val="00827CC4"/>
    <w:rsid w:val="00892924"/>
    <w:rsid w:val="00896563"/>
    <w:rsid w:val="009353F1"/>
    <w:rsid w:val="00AC03A8"/>
    <w:rsid w:val="00BB2E16"/>
    <w:rsid w:val="00CF2DFF"/>
    <w:rsid w:val="00D7087E"/>
    <w:rsid w:val="00ED48D0"/>
    <w:rsid w:val="00F8380E"/>
    <w:rsid w:val="01AEF3EF"/>
    <w:rsid w:val="023BCA11"/>
    <w:rsid w:val="027DA558"/>
    <w:rsid w:val="045F85CD"/>
    <w:rsid w:val="0979D856"/>
    <w:rsid w:val="09A5785F"/>
    <w:rsid w:val="09AD22B7"/>
    <w:rsid w:val="0A1C5BEA"/>
    <w:rsid w:val="0A4596A8"/>
    <w:rsid w:val="0A6585A6"/>
    <w:rsid w:val="0AD2AA10"/>
    <w:rsid w:val="0AE8C6FD"/>
    <w:rsid w:val="0BAA02ED"/>
    <w:rsid w:val="0BBE94C8"/>
    <w:rsid w:val="0C733429"/>
    <w:rsid w:val="0D17EFFE"/>
    <w:rsid w:val="0F551C21"/>
    <w:rsid w:val="0FE7068D"/>
    <w:rsid w:val="1021281F"/>
    <w:rsid w:val="11FB05E5"/>
    <w:rsid w:val="1224792F"/>
    <w:rsid w:val="12372E6B"/>
    <w:rsid w:val="12725194"/>
    <w:rsid w:val="135F981F"/>
    <w:rsid w:val="13899B88"/>
    <w:rsid w:val="1426694D"/>
    <w:rsid w:val="149E8DB2"/>
    <w:rsid w:val="14D8E56D"/>
    <w:rsid w:val="158EB74A"/>
    <w:rsid w:val="16500FAE"/>
    <w:rsid w:val="1915DC44"/>
    <w:rsid w:val="192EF289"/>
    <w:rsid w:val="19E5848E"/>
    <w:rsid w:val="1A15A939"/>
    <w:rsid w:val="1BA62321"/>
    <w:rsid w:val="1CD0BF6A"/>
    <w:rsid w:val="201B59F6"/>
    <w:rsid w:val="20270D01"/>
    <w:rsid w:val="202BEC40"/>
    <w:rsid w:val="206B35D7"/>
    <w:rsid w:val="2167FD83"/>
    <w:rsid w:val="21709AE6"/>
    <w:rsid w:val="21BB56F4"/>
    <w:rsid w:val="21F4B491"/>
    <w:rsid w:val="21F9C87E"/>
    <w:rsid w:val="228EE54F"/>
    <w:rsid w:val="22C8A5EF"/>
    <w:rsid w:val="231CA4F6"/>
    <w:rsid w:val="23C8C456"/>
    <w:rsid w:val="245A0721"/>
    <w:rsid w:val="254CDE31"/>
    <w:rsid w:val="26CA504F"/>
    <w:rsid w:val="26F8309D"/>
    <w:rsid w:val="27B04A73"/>
    <w:rsid w:val="27BC43C4"/>
    <w:rsid w:val="27D17E72"/>
    <w:rsid w:val="27F11DC1"/>
    <w:rsid w:val="288FC925"/>
    <w:rsid w:val="28E65FCF"/>
    <w:rsid w:val="29768350"/>
    <w:rsid w:val="29984497"/>
    <w:rsid w:val="29ADB982"/>
    <w:rsid w:val="29E6F2B7"/>
    <w:rsid w:val="2AE3898A"/>
    <w:rsid w:val="2B6763D1"/>
    <w:rsid w:val="2BB0890F"/>
    <w:rsid w:val="2C4C91E4"/>
    <w:rsid w:val="2CB0E26E"/>
    <w:rsid w:val="2CF9F919"/>
    <w:rsid w:val="2D3150A5"/>
    <w:rsid w:val="2D38640E"/>
    <w:rsid w:val="2DA766B1"/>
    <w:rsid w:val="2E37C532"/>
    <w:rsid w:val="2E4A20E9"/>
    <w:rsid w:val="2EA82FB1"/>
    <w:rsid w:val="2EF29876"/>
    <w:rsid w:val="2F0F5A7E"/>
    <w:rsid w:val="2FA5877E"/>
    <w:rsid w:val="3033138B"/>
    <w:rsid w:val="306DCB71"/>
    <w:rsid w:val="3096E251"/>
    <w:rsid w:val="30CAD066"/>
    <w:rsid w:val="322FCA44"/>
    <w:rsid w:val="32423952"/>
    <w:rsid w:val="332E4284"/>
    <w:rsid w:val="3496557E"/>
    <w:rsid w:val="362DDB7C"/>
    <w:rsid w:val="36786521"/>
    <w:rsid w:val="36DCEF6B"/>
    <w:rsid w:val="375603F7"/>
    <w:rsid w:val="38432F0C"/>
    <w:rsid w:val="386A5904"/>
    <w:rsid w:val="390279A3"/>
    <w:rsid w:val="390F2DD3"/>
    <w:rsid w:val="39470B08"/>
    <w:rsid w:val="3951454A"/>
    <w:rsid w:val="395EE0C3"/>
    <w:rsid w:val="3A1AC6E3"/>
    <w:rsid w:val="3A9AB2D2"/>
    <w:rsid w:val="3BA632CC"/>
    <w:rsid w:val="3C6A46C1"/>
    <w:rsid w:val="3CBC5895"/>
    <w:rsid w:val="3CBF293A"/>
    <w:rsid w:val="3DC96414"/>
    <w:rsid w:val="3DD97DAC"/>
    <w:rsid w:val="40E8A31A"/>
    <w:rsid w:val="40ECBF68"/>
    <w:rsid w:val="410542C6"/>
    <w:rsid w:val="421E0626"/>
    <w:rsid w:val="4264FF45"/>
    <w:rsid w:val="42B9BAB8"/>
    <w:rsid w:val="4397CA29"/>
    <w:rsid w:val="4485525A"/>
    <w:rsid w:val="455C82B6"/>
    <w:rsid w:val="45F54FD7"/>
    <w:rsid w:val="46C1A4A8"/>
    <w:rsid w:val="46C2CE54"/>
    <w:rsid w:val="477DB93B"/>
    <w:rsid w:val="480A21CF"/>
    <w:rsid w:val="499EBEFE"/>
    <w:rsid w:val="49D5BFCE"/>
    <w:rsid w:val="4A330595"/>
    <w:rsid w:val="4AE5207A"/>
    <w:rsid w:val="4B4CE1AC"/>
    <w:rsid w:val="4B9607D0"/>
    <w:rsid w:val="4C8A0295"/>
    <w:rsid w:val="4D91980C"/>
    <w:rsid w:val="4E84A23A"/>
    <w:rsid w:val="4F11D97E"/>
    <w:rsid w:val="50D0E6AC"/>
    <w:rsid w:val="518A23D2"/>
    <w:rsid w:val="51A25293"/>
    <w:rsid w:val="528B3094"/>
    <w:rsid w:val="52C4888B"/>
    <w:rsid w:val="52F6DBC7"/>
    <w:rsid w:val="531BFC7A"/>
    <w:rsid w:val="537C7484"/>
    <w:rsid w:val="53834DA7"/>
    <w:rsid w:val="53BA5D0A"/>
    <w:rsid w:val="5447F5D7"/>
    <w:rsid w:val="547730FA"/>
    <w:rsid w:val="565C626B"/>
    <w:rsid w:val="57273B14"/>
    <w:rsid w:val="57331C7A"/>
    <w:rsid w:val="5763E421"/>
    <w:rsid w:val="576D3FF6"/>
    <w:rsid w:val="57A8B9BB"/>
    <w:rsid w:val="57CE4E11"/>
    <w:rsid w:val="5845411E"/>
    <w:rsid w:val="591BFC9E"/>
    <w:rsid w:val="59FEC9C8"/>
    <w:rsid w:val="5A285D0E"/>
    <w:rsid w:val="5A449052"/>
    <w:rsid w:val="5B4483F5"/>
    <w:rsid w:val="5B927DCC"/>
    <w:rsid w:val="5BC1A65A"/>
    <w:rsid w:val="5BF770BA"/>
    <w:rsid w:val="5D8F1EBF"/>
    <w:rsid w:val="5DBDFDE1"/>
    <w:rsid w:val="5DF98CF1"/>
    <w:rsid w:val="5F721F5F"/>
    <w:rsid w:val="5FE38324"/>
    <w:rsid w:val="60AEE6DB"/>
    <w:rsid w:val="61466F49"/>
    <w:rsid w:val="61DD5ACB"/>
    <w:rsid w:val="6200DD9A"/>
    <w:rsid w:val="62660A64"/>
    <w:rsid w:val="631E7078"/>
    <w:rsid w:val="63553642"/>
    <w:rsid w:val="63EFD2BA"/>
    <w:rsid w:val="64CA36DB"/>
    <w:rsid w:val="6695F396"/>
    <w:rsid w:val="66AF5F3A"/>
    <w:rsid w:val="6719641C"/>
    <w:rsid w:val="6732525C"/>
    <w:rsid w:val="698A3C9F"/>
    <w:rsid w:val="6AACF3FA"/>
    <w:rsid w:val="6BCAE7C6"/>
    <w:rsid w:val="6C3B50E8"/>
    <w:rsid w:val="6C9398AA"/>
    <w:rsid w:val="7056BBE7"/>
    <w:rsid w:val="711D90EA"/>
    <w:rsid w:val="7159D76A"/>
    <w:rsid w:val="71F49EC8"/>
    <w:rsid w:val="72520C51"/>
    <w:rsid w:val="7297210A"/>
    <w:rsid w:val="72FC7F2D"/>
    <w:rsid w:val="73152A7A"/>
    <w:rsid w:val="742F5CE6"/>
    <w:rsid w:val="74629DB8"/>
    <w:rsid w:val="74782E81"/>
    <w:rsid w:val="7514A357"/>
    <w:rsid w:val="755DC309"/>
    <w:rsid w:val="76CA7DA7"/>
    <w:rsid w:val="76D47EC8"/>
    <w:rsid w:val="7849177D"/>
    <w:rsid w:val="78604DAB"/>
    <w:rsid w:val="79268D57"/>
    <w:rsid w:val="7A60E342"/>
    <w:rsid w:val="7B195B5A"/>
    <w:rsid w:val="7BE7B3EF"/>
    <w:rsid w:val="7CAE24C5"/>
    <w:rsid w:val="7D5FEA7E"/>
    <w:rsid w:val="7E2F7E6E"/>
    <w:rsid w:val="7EAE21A7"/>
    <w:rsid w:val="7F712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A23A"/>
  <w15:chartTrackingRefBased/>
  <w15:docId w15:val="{7FF30639-B829-4B60-B185-50FE6EF1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254CDE31"/>
    <w:pPr>
      <w:spacing w:after="100"/>
    </w:pPr>
  </w:style>
  <w:style w:type="character" w:styleId="Hyperlink">
    <w:name w:val="Hyperlink"/>
    <w:basedOn w:val="DefaultParagraphFont"/>
    <w:uiPriority w:val="99"/>
    <w:unhideWhenUsed/>
    <w:rsid w:val="254CDE31"/>
    <w:rPr>
      <w:color w:val="467886"/>
      <w:u w:val="single"/>
    </w:rPr>
  </w:style>
  <w:style w:type="paragraph" w:styleId="TOC2">
    <w:name w:val="toc 2"/>
    <w:basedOn w:val="Normal"/>
    <w:next w:val="Normal"/>
    <w:uiPriority w:val="39"/>
    <w:unhideWhenUsed/>
    <w:rsid w:val="254CDE31"/>
    <w:pPr>
      <w:spacing w:after="100"/>
      <w:ind w:left="220"/>
    </w:pPr>
  </w:style>
  <w:style w:type="paragraph" w:styleId="ListParagraph">
    <w:name w:val="List Paragraph"/>
    <w:basedOn w:val="Normal"/>
    <w:uiPriority w:val="34"/>
    <w:qFormat/>
    <w:rsid w:val="16500FAE"/>
    <w:pPr>
      <w:ind w:left="720"/>
      <w:contextualSpacing/>
    </w:pPr>
  </w:style>
  <w:style w:type="character" w:styleId="Mention">
    <w:name w:val="Mention"/>
    <w:basedOn w:val="DefaultParagraphFont"/>
    <w:uiPriority w:val="99"/>
    <w:unhideWhenUsed/>
    <w:rsid w:val="45F54FD7"/>
    <w:rPr>
      <w:color w:val="2B579A"/>
    </w:rPr>
  </w:style>
  <w:style w:type="paragraph" w:styleId="NormalWeb">
    <w:name w:val="Normal (Web)"/>
    <w:basedOn w:val="Normal"/>
    <w:uiPriority w:val="99"/>
    <w:semiHidden/>
    <w:unhideWhenUsed/>
    <w:rsid w:val="00534633"/>
    <w:rPr>
      <w:rFonts w:ascii="Times New Roman" w:hAnsi="Times New Roman" w:cs="Times New Roman"/>
    </w:rPr>
  </w:style>
  <w:style w:type="table" w:styleId="TableGrid">
    <w:name w:val="Table Grid"/>
    <w:basedOn w:val="TableNormal"/>
    <w:uiPriority w:val="39"/>
    <w:rsid w:val="00CF2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54377"/>
    <w:rPr>
      <w:color w:val="605E5C"/>
      <w:shd w:val="clear" w:color="auto" w:fill="E1DFDD"/>
    </w:rPr>
  </w:style>
  <w:style w:type="paragraph" w:styleId="TOC3">
    <w:name w:val="toc 3"/>
    <w:basedOn w:val="Normal"/>
    <w:next w:val="Normal"/>
    <w:autoRedefine/>
    <w:uiPriority w:val="39"/>
    <w:unhideWhenUsed/>
    <w:rsid w:val="0031609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05067">
      <w:bodyDiv w:val="1"/>
      <w:marLeft w:val="0"/>
      <w:marRight w:val="0"/>
      <w:marTop w:val="0"/>
      <w:marBottom w:val="0"/>
      <w:divBdr>
        <w:top w:val="none" w:sz="0" w:space="0" w:color="auto"/>
        <w:left w:val="none" w:sz="0" w:space="0" w:color="auto"/>
        <w:bottom w:val="none" w:sz="0" w:space="0" w:color="auto"/>
        <w:right w:val="none" w:sz="0" w:space="0" w:color="auto"/>
      </w:divBdr>
    </w:div>
    <w:div w:id="115763244">
      <w:bodyDiv w:val="1"/>
      <w:marLeft w:val="0"/>
      <w:marRight w:val="0"/>
      <w:marTop w:val="0"/>
      <w:marBottom w:val="0"/>
      <w:divBdr>
        <w:top w:val="none" w:sz="0" w:space="0" w:color="auto"/>
        <w:left w:val="none" w:sz="0" w:space="0" w:color="auto"/>
        <w:bottom w:val="none" w:sz="0" w:space="0" w:color="auto"/>
        <w:right w:val="none" w:sz="0" w:space="0" w:color="auto"/>
      </w:divBdr>
    </w:div>
    <w:div w:id="178589282">
      <w:bodyDiv w:val="1"/>
      <w:marLeft w:val="0"/>
      <w:marRight w:val="0"/>
      <w:marTop w:val="0"/>
      <w:marBottom w:val="0"/>
      <w:divBdr>
        <w:top w:val="none" w:sz="0" w:space="0" w:color="auto"/>
        <w:left w:val="none" w:sz="0" w:space="0" w:color="auto"/>
        <w:bottom w:val="none" w:sz="0" w:space="0" w:color="auto"/>
        <w:right w:val="none" w:sz="0" w:space="0" w:color="auto"/>
      </w:divBdr>
    </w:div>
    <w:div w:id="228855259">
      <w:bodyDiv w:val="1"/>
      <w:marLeft w:val="0"/>
      <w:marRight w:val="0"/>
      <w:marTop w:val="0"/>
      <w:marBottom w:val="0"/>
      <w:divBdr>
        <w:top w:val="none" w:sz="0" w:space="0" w:color="auto"/>
        <w:left w:val="none" w:sz="0" w:space="0" w:color="auto"/>
        <w:bottom w:val="none" w:sz="0" w:space="0" w:color="auto"/>
        <w:right w:val="none" w:sz="0" w:space="0" w:color="auto"/>
      </w:divBdr>
    </w:div>
    <w:div w:id="238752031">
      <w:bodyDiv w:val="1"/>
      <w:marLeft w:val="0"/>
      <w:marRight w:val="0"/>
      <w:marTop w:val="0"/>
      <w:marBottom w:val="0"/>
      <w:divBdr>
        <w:top w:val="none" w:sz="0" w:space="0" w:color="auto"/>
        <w:left w:val="none" w:sz="0" w:space="0" w:color="auto"/>
        <w:bottom w:val="none" w:sz="0" w:space="0" w:color="auto"/>
        <w:right w:val="none" w:sz="0" w:space="0" w:color="auto"/>
      </w:divBdr>
    </w:div>
    <w:div w:id="292248465">
      <w:bodyDiv w:val="1"/>
      <w:marLeft w:val="0"/>
      <w:marRight w:val="0"/>
      <w:marTop w:val="0"/>
      <w:marBottom w:val="0"/>
      <w:divBdr>
        <w:top w:val="none" w:sz="0" w:space="0" w:color="auto"/>
        <w:left w:val="none" w:sz="0" w:space="0" w:color="auto"/>
        <w:bottom w:val="none" w:sz="0" w:space="0" w:color="auto"/>
        <w:right w:val="none" w:sz="0" w:space="0" w:color="auto"/>
      </w:divBdr>
    </w:div>
    <w:div w:id="298846245">
      <w:bodyDiv w:val="1"/>
      <w:marLeft w:val="0"/>
      <w:marRight w:val="0"/>
      <w:marTop w:val="0"/>
      <w:marBottom w:val="0"/>
      <w:divBdr>
        <w:top w:val="none" w:sz="0" w:space="0" w:color="auto"/>
        <w:left w:val="none" w:sz="0" w:space="0" w:color="auto"/>
        <w:bottom w:val="none" w:sz="0" w:space="0" w:color="auto"/>
        <w:right w:val="none" w:sz="0" w:space="0" w:color="auto"/>
      </w:divBdr>
    </w:div>
    <w:div w:id="330066644">
      <w:bodyDiv w:val="1"/>
      <w:marLeft w:val="0"/>
      <w:marRight w:val="0"/>
      <w:marTop w:val="0"/>
      <w:marBottom w:val="0"/>
      <w:divBdr>
        <w:top w:val="none" w:sz="0" w:space="0" w:color="auto"/>
        <w:left w:val="none" w:sz="0" w:space="0" w:color="auto"/>
        <w:bottom w:val="none" w:sz="0" w:space="0" w:color="auto"/>
        <w:right w:val="none" w:sz="0" w:space="0" w:color="auto"/>
      </w:divBdr>
    </w:div>
    <w:div w:id="350497815">
      <w:bodyDiv w:val="1"/>
      <w:marLeft w:val="0"/>
      <w:marRight w:val="0"/>
      <w:marTop w:val="0"/>
      <w:marBottom w:val="0"/>
      <w:divBdr>
        <w:top w:val="none" w:sz="0" w:space="0" w:color="auto"/>
        <w:left w:val="none" w:sz="0" w:space="0" w:color="auto"/>
        <w:bottom w:val="none" w:sz="0" w:space="0" w:color="auto"/>
        <w:right w:val="none" w:sz="0" w:space="0" w:color="auto"/>
      </w:divBdr>
    </w:div>
    <w:div w:id="365375505">
      <w:bodyDiv w:val="1"/>
      <w:marLeft w:val="0"/>
      <w:marRight w:val="0"/>
      <w:marTop w:val="0"/>
      <w:marBottom w:val="0"/>
      <w:divBdr>
        <w:top w:val="none" w:sz="0" w:space="0" w:color="auto"/>
        <w:left w:val="none" w:sz="0" w:space="0" w:color="auto"/>
        <w:bottom w:val="none" w:sz="0" w:space="0" w:color="auto"/>
        <w:right w:val="none" w:sz="0" w:space="0" w:color="auto"/>
      </w:divBdr>
    </w:div>
    <w:div w:id="541944233">
      <w:bodyDiv w:val="1"/>
      <w:marLeft w:val="0"/>
      <w:marRight w:val="0"/>
      <w:marTop w:val="0"/>
      <w:marBottom w:val="0"/>
      <w:divBdr>
        <w:top w:val="none" w:sz="0" w:space="0" w:color="auto"/>
        <w:left w:val="none" w:sz="0" w:space="0" w:color="auto"/>
        <w:bottom w:val="none" w:sz="0" w:space="0" w:color="auto"/>
        <w:right w:val="none" w:sz="0" w:space="0" w:color="auto"/>
      </w:divBdr>
    </w:div>
    <w:div w:id="588268347">
      <w:bodyDiv w:val="1"/>
      <w:marLeft w:val="0"/>
      <w:marRight w:val="0"/>
      <w:marTop w:val="0"/>
      <w:marBottom w:val="0"/>
      <w:divBdr>
        <w:top w:val="none" w:sz="0" w:space="0" w:color="auto"/>
        <w:left w:val="none" w:sz="0" w:space="0" w:color="auto"/>
        <w:bottom w:val="none" w:sz="0" w:space="0" w:color="auto"/>
        <w:right w:val="none" w:sz="0" w:space="0" w:color="auto"/>
      </w:divBdr>
    </w:div>
    <w:div w:id="618147117">
      <w:bodyDiv w:val="1"/>
      <w:marLeft w:val="0"/>
      <w:marRight w:val="0"/>
      <w:marTop w:val="0"/>
      <w:marBottom w:val="0"/>
      <w:divBdr>
        <w:top w:val="none" w:sz="0" w:space="0" w:color="auto"/>
        <w:left w:val="none" w:sz="0" w:space="0" w:color="auto"/>
        <w:bottom w:val="none" w:sz="0" w:space="0" w:color="auto"/>
        <w:right w:val="none" w:sz="0" w:space="0" w:color="auto"/>
      </w:divBdr>
    </w:div>
    <w:div w:id="645818999">
      <w:bodyDiv w:val="1"/>
      <w:marLeft w:val="0"/>
      <w:marRight w:val="0"/>
      <w:marTop w:val="0"/>
      <w:marBottom w:val="0"/>
      <w:divBdr>
        <w:top w:val="none" w:sz="0" w:space="0" w:color="auto"/>
        <w:left w:val="none" w:sz="0" w:space="0" w:color="auto"/>
        <w:bottom w:val="none" w:sz="0" w:space="0" w:color="auto"/>
        <w:right w:val="none" w:sz="0" w:space="0" w:color="auto"/>
      </w:divBdr>
    </w:div>
    <w:div w:id="653804285">
      <w:bodyDiv w:val="1"/>
      <w:marLeft w:val="0"/>
      <w:marRight w:val="0"/>
      <w:marTop w:val="0"/>
      <w:marBottom w:val="0"/>
      <w:divBdr>
        <w:top w:val="none" w:sz="0" w:space="0" w:color="auto"/>
        <w:left w:val="none" w:sz="0" w:space="0" w:color="auto"/>
        <w:bottom w:val="none" w:sz="0" w:space="0" w:color="auto"/>
        <w:right w:val="none" w:sz="0" w:space="0" w:color="auto"/>
      </w:divBdr>
    </w:div>
    <w:div w:id="656688065">
      <w:bodyDiv w:val="1"/>
      <w:marLeft w:val="0"/>
      <w:marRight w:val="0"/>
      <w:marTop w:val="0"/>
      <w:marBottom w:val="0"/>
      <w:divBdr>
        <w:top w:val="none" w:sz="0" w:space="0" w:color="auto"/>
        <w:left w:val="none" w:sz="0" w:space="0" w:color="auto"/>
        <w:bottom w:val="none" w:sz="0" w:space="0" w:color="auto"/>
        <w:right w:val="none" w:sz="0" w:space="0" w:color="auto"/>
      </w:divBdr>
    </w:div>
    <w:div w:id="659121557">
      <w:bodyDiv w:val="1"/>
      <w:marLeft w:val="0"/>
      <w:marRight w:val="0"/>
      <w:marTop w:val="0"/>
      <w:marBottom w:val="0"/>
      <w:divBdr>
        <w:top w:val="none" w:sz="0" w:space="0" w:color="auto"/>
        <w:left w:val="none" w:sz="0" w:space="0" w:color="auto"/>
        <w:bottom w:val="none" w:sz="0" w:space="0" w:color="auto"/>
        <w:right w:val="none" w:sz="0" w:space="0" w:color="auto"/>
      </w:divBdr>
    </w:div>
    <w:div w:id="688726037">
      <w:bodyDiv w:val="1"/>
      <w:marLeft w:val="0"/>
      <w:marRight w:val="0"/>
      <w:marTop w:val="0"/>
      <w:marBottom w:val="0"/>
      <w:divBdr>
        <w:top w:val="none" w:sz="0" w:space="0" w:color="auto"/>
        <w:left w:val="none" w:sz="0" w:space="0" w:color="auto"/>
        <w:bottom w:val="none" w:sz="0" w:space="0" w:color="auto"/>
        <w:right w:val="none" w:sz="0" w:space="0" w:color="auto"/>
      </w:divBdr>
    </w:div>
    <w:div w:id="780731412">
      <w:bodyDiv w:val="1"/>
      <w:marLeft w:val="0"/>
      <w:marRight w:val="0"/>
      <w:marTop w:val="0"/>
      <w:marBottom w:val="0"/>
      <w:divBdr>
        <w:top w:val="none" w:sz="0" w:space="0" w:color="auto"/>
        <w:left w:val="none" w:sz="0" w:space="0" w:color="auto"/>
        <w:bottom w:val="none" w:sz="0" w:space="0" w:color="auto"/>
        <w:right w:val="none" w:sz="0" w:space="0" w:color="auto"/>
      </w:divBdr>
    </w:div>
    <w:div w:id="783155313">
      <w:bodyDiv w:val="1"/>
      <w:marLeft w:val="0"/>
      <w:marRight w:val="0"/>
      <w:marTop w:val="0"/>
      <w:marBottom w:val="0"/>
      <w:divBdr>
        <w:top w:val="none" w:sz="0" w:space="0" w:color="auto"/>
        <w:left w:val="none" w:sz="0" w:space="0" w:color="auto"/>
        <w:bottom w:val="none" w:sz="0" w:space="0" w:color="auto"/>
        <w:right w:val="none" w:sz="0" w:space="0" w:color="auto"/>
      </w:divBdr>
    </w:div>
    <w:div w:id="794371552">
      <w:bodyDiv w:val="1"/>
      <w:marLeft w:val="0"/>
      <w:marRight w:val="0"/>
      <w:marTop w:val="0"/>
      <w:marBottom w:val="0"/>
      <w:divBdr>
        <w:top w:val="none" w:sz="0" w:space="0" w:color="auto"/>
        <w:left w:val="none" w:sz="0" w:space="0" w:color="auto"/>
        <w:bottom w:val="none" w:sz="0" w:space="0" w:color="auto"/>
        <w:right w:val="none" w:sz="0" w:space="0" w:color="auto"/>
      </w:divBdr>
    </w:div>
    <w:div w:id="794718932">
      <w:bodyDiv w:val="1"/>
      <w:marLeft w:val="0"/>
      <w:marRight w:val="0"/>
      <w:marTop w:val="0"/>
      <w:marBottom w:val="0"/>
      <w:divBdr>
        <w:top w:val="none" w:sz="0" w:space="0" w:color="auto"/>
        <w:left w:val="none" w:sz="0" w:space="0" w:color="auto"/>
        <w:bottom w:val="none" w:sz="0" w:space="0" w:color="auto"/>
        <w:right w:val="none" w:sz="0" w:space="0" w:color="auto"/>
      </w:divBdr>
    </w:div>
    <w:div w:id="795804209">
      <w:bodyDiv w:val="1"/>
      <w:marLeft w:val="0"/>
      <w:marRight w:val="0"/>
      <w:marTop w:val="0"/>
      <w:marBottom w:val="0"/>
      <w:divBdr>
        <w:top w:val="none" w:sz="0" w:space="0" w:color="auto"/>
        <w:left w:val="none" w:sz="0" w:space="0" w:color="auto"/>
        <w:bottom w:val="none" w:sz="0" w:space="0" w:color="auto"/>
        <w:right w:val="none" w:sz="0" w:space="0" w:color="auto"/>
      </w:divBdr>
    </w:div>
    <w:div w:id="849374055">
      <w:bodyDiv w:val="1"/>
      <w:marLeft w:val="0"/>
      <w:marRight w:val="0"/>
      <w:marTop w:val="0"/>
      <w:marBottom w:val="0"/>
      <w:divBdr>
        <w:top w:val="none" w:sz="0" w:space="0" w:color="auto"/>
        <w:left w:val="none" w:sz="0" w:space="0" w:color="auto"/>
        <w:bottom w:val="none" w:sz="0" w:space="0" w:color="auto"/>
        <w:right w:val="none" w:sz="0" w:space="0" w:color="auto"/>
      </w:divBdr>
    </w:div>
    <w:div w:id="893278931">
      <w:bodyDiv w:val="1"/>
      <w:marLeft w:val="0"/>
      <w:marRight w:val="0"/>
      <w:marTop w:val="0"/>
      <w:marBottom w:val="0"/>
      <w:divBdr>
        <w:top w:val="none" w:sz="0" w:space="0" w:color="auto"/>
        <w:left w:val="none" w:sz="0" w:space="0" w:color="auto"/>
        <w:bottom w:val="none" w:sz="0" w:space="0" w:color="auto"/>
        <w:right w:val="none" w:sz="0" w:space="0" w:color="auto"/>
      </w:divBdr>
    </w:div>
    <w:div w:id="969432046">
      <w:bodyDiv w:val="1"/>
      <w:marLeft w:val="0"/>
      <w:marRight w:val="0"/>
      <w:marTop w:val="0"/>
      <w:marBottom w:val="0"/>
      <w:divBdr>
        <w:top w:val="none" w:sz="0" w:space="0" w:color="auto"/>
        <w:left w:val="none" w:sz="0" w:space="0" w:color="auto"/>
        <w:bottom w:val="none" w:sz="0" w:space="0" w:color="auto"/>
        <w:right w:val="none" w:sz="0" w:space="0" w:color="auto"/>
      </w:divBdr>
    </w:div>
    <w:div w:id="989016213">
      <w:bodyDiv w:val="1"/>
      <w:marLeft w:val="0"/>
      <w:marRight w:val="0"/>
      <w:marTop w:val="0"/>
      <w:marBottom w:val="0"/>
      <w:divBdr>
        <w:top w:val="none" w:sz="0" w:space="0" w:color="auto"/>
        <w:left w:val="none" w:sz="0" w:space="0" w:color="auto"/>
        <w:bottom w:val="none" w:sz="0" w:space="0" w:color="auto"/>
        <w:right w:val="none" w:sz="0" w:space="0" w:color="auto"/>
      </w:divBdr>
    </w:div>
    <w:div w:id="1046417947">
      <w:bodyDiv w:val="1"/>
      <w:marLeft w:val="0"/>
      <w:marRight w:val="0"/>
      <w:marTop w:val="0"/>
      <w:marBottom w:val="0"/>
      <w:divBdr>
        <w:top w:val="none" w:sz="0" w:space="0" w:color="auto"/>
        <w:left w:val="none" w:sz="0" w:space="0" w:color="auto"/>
        <w:bottom w:val="none" w:sz="0" w:space="0" w:color="auto"/>
        <w:right w:val="none" w:sz="0" w:space="0" w:color="auto"/>
      </w:divBdr>
    </w:div>
    <w:div w:id="1067872920">
      <w:bodyDiv w:val="1"/>
      <w:marLeft w:val="0"/>
      <w:marRight w:val="0"/>
      <w:marTop w:val="0"/>
      <w:marBottom w:val="0"/>
      <w:divBdr>
        <w:top w:val="none" w:sz="0" w:space="0" w:color="auto"/>
        <w:left w:val="none" w:sz="0" w:space="0" w:color="auto"/>
        <w:bottom w:val="none" w:sz="0" w:space="0" w:color="auto"/>
        <w:right w:val="none" w:sz="0" w:space="0" w:color="auto"/>
      </w:divBdr>
    </w:div>
    <w:div w:id="1104232558">
      <w:bodyDiv w:val="1"/>
      <w:marLeft w:val="0"/>
      <w:marRight w:val="0"/>
      <w:marTop w:val="0"/>
      <w:marBottom w:val="0"/>
      <w:divBdr>
        <w:top w:val="none" w:sz="0" w:space="0" w:color="auto"/>
        <w:left w:val="none" w:sz="0" w:space="0" w:color="auto"/>
        <w:bottom w:val="none" w:sz="0" w:space="0" w:color="auto"/>
        <w:right w:val="none" w:sz="0" w:space="0" w:color="auto"/>
      </w:divBdr>
    </w:div>
    <w:div w:id="1148744794">
      <w:bodyDiv w:val="1"/>
      <w:marLeft w:val="0"/>
      <w:marRight w:val="0"/>
      <w:marTop w:val="0"/>
      <w:marBottom w:val="0"/>
      <w:divBdr>
        <w:top w:val="none" w:sz="0" w:space="0" w:color="auto"/>
        <w:left w:val="none" w:sz="0" w:space="0" w:color="auto"/>
        <w:bottom w:val="none" w:sz="0" w:space="0" w:color="auto"/>
        <w:right w:val="none" w:sz="0" w:space="0" w:color="auto"/>
      </w:divBdr>
    </w:div>
    <w:div w:id="1182159870">
      <w:bodyDiv w:val="1"/>
      <w:marLeft w:val="0"/>
      <w:marRight w:val="0"/>
      <w:marTop w:val="0"/>
      <w:marBottom w:val="0"/>
      <w:divBdr>
        <w:top w:val="none" w:sz="0" w:space="0" w:color="auto"/>
        <w:left w:val="none" w:sz="0" w:space="0" w:color="auto"/>
        <w:bottom w:val="none" w:sz="0" w:space="0" w:color="auto"/>
        <w:right w:val="none" w:sz="0" w:space="0" w:color="auto"/>
      </w:divBdr>
    </w:div>
    <w:div w:id="1278413260">
      <w:bodyDiv w:val="1"/>
      <w:marLeft w:val="0"/>
      <w:marRight w:val="0"/>
      <w:marTop w:val="0"/>
      <w:marBottom w:val="0"/>
      <w:divBdr>
        <w:top w:val="none" w:sz="0" w:space="0" w:color="auto"/>
        <w:left w:val="none" w:sz="0" w:space="0" w:color="auto"/>
        <w:bottom w:val="none" w:sz="0" w:space="0" w:color="auto"/>
        <w:right w:val="none" w:sz="0" w:space="0" w:color="auto"/>
      </w:divBdr>
    </w:div>
    <w:div w:id="1298534392">
      <w:bodyDiv w:val="1"/>
      <w:marLeft w:val="0"/>
      <w:marRight w:val="0"/>
      <w:marTop w:val="0"/>
      <w:marBottom w:val="0"/>
      <w:divBdr>
        <w:top w:val="none" w:sz="0" w:space="0" w:color="auto"/>
        <w:left w:val="none" w:sz="0" w:space="0" w:color="auto"/>
        <w:bottom w:val="none" w:sz="0" w:space="0" w:color="auto"/>
        <w:right w:val="none" w:sz="0" w:space="0" w:color="auto"/>
      </w:divBdr>
    </w:div>
    <w:div w:id="1353992804">
      <w:bodyDiv w:val="1"/>
      <w:marLeft w:val="0"/>
      <w:marRight w:val="0"/>
      <w:marTop w:val="0"/>
      <w:marBottom w:val="0"/>
      <w:divBdr>
        <w:top w:val="none" w:sz="0" w:space="0" w:color="auto"/>
        <w:left w:val="none" w:sz="0" w:space="0" w:color="auto"/>
        <w:bottom w:val="none" w:sz="0" w:space="0" w:color="auto"/>
        <w:right w:val="none" w:sz="0" w:space="0" w:color="auto"/>
      </w:divBdr>
    </w:div>
    <w:div w:id="1514805519">
      <w:bodyDiv w:val="1"/>
      <w:marLeft w:val="0"/>
      <w:marRight w:val="0"/>
      <w:marTop w:val="0"/>
      <w:marBottom w:val="0"/>
      <w:divBdr>
        <w:top w:val="none" w:sz="0" w:space="0" w:color="auto"/>
        <w:left w:val="none" w:sz="0" w:space="0" w:color="auto"/>
        <w:bottom w:val="none" w:sz="0" w:space="0" w:color="auto"/>
        <w:right w:val="none" w:sz="0" w:space="0" w:color="auto"/>
      </w:divBdr>
    </w:div>
    <w:div w:id="1535145692">
      <w:bodyDiv w:val="1"/>
      <w:marLeft w:val="0"/>
      <w:marRight w:val="0"/>
      <w:marTop w:val="0"/>
      <w:marBottom w:val="0"/>
      <w:divBdr>
        <w:top w:val="none" w:sz="0" w:space="0" w:color="auto"/>
        <w:left w:val="none" w:sz="0" w:space="0" w:color="auto"/>
        <w:bottom w:val="none" w:sz="0" w:space="0" w:color="auto"/>
        <w:right w:val="none" w:sz="0" w:space="0" w:color="auto"/>
      </w:divBdr>
    </w:div>
    <w:div w:id="1540624218">
      <w:bodyDiv w:val="1"/>
      <w:marLeft w:val="0"/>
      <w:marRight w:val="0"/>
      <w:marTop w:val="0"/>
      <w:marBottom w:val="0"/>
      <w:divBdr>
        <w:top w:val="none" w:sz="0" w:space="0" w:color="auto"/>
        <w:left w:val="none" w:sz="0" w:space="0" w:color="auto"/>
        <w:bottom w:val="none" w:sz="0" w:space="0" w:color="auto"/>
        <w:right w:val="none" w:sz="0" w:space="0" w:color="auto"/>
      </w:divBdr>
    </w:div>
    <w:div w:id="1561282831">
      <w:bodyDiv w:val="1"/>
      <w:marLeft w:val="0"/>
      <w:marRight w:val="0"/>
      <w:marTop w:val="0"/>
      <w:marBottom w:val="0"/>
      <w:divBdr>
        <w:top w:val="none" w:sz="0" w:space="0" w:color="auto"/>
        <w:left w:val="none" w:sz="0" w:space="0" w:color="auto"/>
        <w:bottom w:val="none" w:sz="0" w:space="0" w:color="auto"/>
        <w:right w:val="none" w:sz="0" w:space="0" w:color="auto"/>
      </w:divBdr>
    </w:div>
    <w:div w:id="1622683447">
      <w:bodyDiv w:val="1"/>
      <w:marLeft w:val="0"/>
      <w:marRight w:val="0"/>
      <w:marTop w:val="0"/>
      <w:marBottom w:val="0"/>
      <w:divBdr>
        <w:top w:val="none" w:sz="0" w:space="0" w:color="auto"/>
        <w:left w:val="none" w:sz="0" w:space="0" w:color="auto"/>
        <w:bottom w:val="none" w:sz="0" w:space="0" w:color="auto"/>
        <w:right w:val="none" w:sz="0" w:space="0" w:color="auto"/>
      </w:divBdr>
    </w:div>
    <w:div w:id="1644581014">
      <w:bodyDiv w:val="1"/>
      <w:marLeft w:val="0"/>
      <w:marRight w:val="0"/>
      <w:marTop w:val="0"/>
      <w:marBottom w:val="0"/>
      <w:divBdr>
        <w:top w:val="none" w:sz="0" w:space="0" w:color="auto"/>
        <w:left w:val="none" w:sz="0" w:space="0" w:color="auto"/>
        <w:bottom w:val="none" w:sz="0" w:space="0" w:color="auto"/>
        <w:right w:val="none" w:sz="0" w:space="0" w:color="auto"/>
      </w:divBdr>
    </w:div>
    <w:div w:id="1698853596">
      <w:bodyDiv w:val="1"/>
      <w:marLeft w:val="0"/>
      <w:marRight w:val="0"/>
      <w:marTop w:val="0"/>
      <w:marBottom w:val="0"/>
      <w:divBdr>
        <w:top w:val="none" w:sz="0" w:space="0" w:color="auto"/>
        <w:left w:val="none" w:sz="0" w:space="0" w:color="auto"/>
        <w:bottom w:val="none" w:sz="0" w:space="0" w:color="auto"/>
        <w:right w:val="none" w:sz="0" w:space="0" w:color="auto"/>
      </w:divBdr>
    </w:div>
    <w:div w:id="1718697676">
      <w:bodyDiv w:val="1"/>
      <w:marLeft w:val="0"/>
      <w:marRight w:val="0"/>
      <w:marTop w:val="0"/>
      <w:marBottom w:val="0"/>
      <w:divBdr>
        <w:top w:val="none" w:sz="0" w:space="0" w:color="auto"/>
        <w:left w:val="none" w:sz="0" w:space="0" w:color="auto"/>
        <w:bottom w:val="none" w:sz="0" w:space="0" w:color="auto"/>
        <w:right w:val="none" w:sz="0" w:space="0" w:color="auto"/>
      </w:divBdr>
    </w:div>
    <w:div w:id="1842817719">
      <w:bodyDiv w:val="1"/>
      <w:marLeft w:val="0"/>
      <w:marRight w:val="0"/>
      <w:marTop w:val="0"/>
      <w:marBottom w:val="0"/>
      <w:divBdr>
        <w:top w:val="none" w:sz="0" w:space="0" w:color="auto"/>
        <w:left w:val="none" w:sz="0" w:space="0" w:color="auto"/>
        <w:bottom w:val="none" w:sz="0" w:space="0" w:color="auto"/>
        <w:right w:val="none" w:sz="0" w:space="0" w:color="auto"/>
      </w:divBdr>
    </w:div>
    <w:div w:id="1948468711">
      <w:bodyDiv w:val="1"/>
      <w:marLeft w:val="0"/>
      <w:marRight w:val="0"/>
      <w:marTop w:val="0"/>
      <w:marBottom w:val="0"/>
      <w:divBdr>
        <w:top w:val="none" w:sz="0" w:space="0" w:color="auto"/>
        <w:left w:val="none" w:sz="0" w:space="0" w:color="auto"/>
        <w:bottom w:val="none" w:sz="0" w:space="0" w:color="auto"/>
        <w:right w:val="none" w:sz="0" w:space="0" w:color="auto"/>
      </w:divBdr>
    </w:div>
    <w:div w:id="1966621585">
      <w:bodyDiv w:val="1"/>
      <w:marLeft w:val="0"/>
      <w:marRight w:val="0"/>
      <w:marTop w:val="0"/>
      <w:marBottom w:val="0"/>
      <w:divBdr>
        <w:top w:val="none" w:sz="0" w:space="0" w:color="auto"/>
        <w:left w:val="none" w:sz="0" w:space="0" w:color="auto"/>
        <w:bottom w:val="none" w:sz="0" w:space="0" w:color="auto"/>
        <w:right w:val="none" w:sz="0" w:space="0" w:color="auto"/>
      </w:divBdr>
    </w:div>
    <w:div w:id="2036299787">
      <w:bodyDiv w:val="1"/>
      <w:marLeft w:val="0"/>
      <w:marRight w:val="0"/>
      <w:marTop w:val="0"/>
      <w:marBottom w:val="0"/>
      <w:divBdr>
        <w:top w:val="none" w:sz="0" w:space="0" w:color="auto"/>
        <w:left w:val="none" w:sz="0" w:space="0" w:color="auto"/>
        <w:bottom w:val="none" w:sz="0" w:space="0" w:color="auto"/>
        <w:right w:val="none" w:sz="0" w:space="0" w:color="auto"/>
      </w:divBdr>
    </w:div>
    <w:div w:id="2111660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ournal.bumipublikasinusantara.id/index.php/ajert/article/view/39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2/sd.322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comp.2025.1672081" TargetMode="External"/><Relationship Id="rId11" Type="http://schemas.openxmlformats.org/officeDocument/2006/relationships/hyperlink" Target="https://vectmag.com/sgsi/paper/view/14/21" TargetMode="External"/><Relationship Id="rId5" Type="http://schemas.openxmlformats.org/officeDocument/2006/relationships/hyperlink" Target="https://www.google.com/search?q=https://doi.org/10.3389/feduc.2025.1689205" TargetMode="External"/><Relationship Id="rId10" Type="http://schemas.openxmlformats.org/officeDocument/2006/relationships/hyperlink" Target="https://ouci.dntb.gov.ua/en/works/4vnLwkw4/" TargetMode="External"/><Relationship Id="rId4" Type="http://schemas.openxmlformats.org/officeDocument/2006/relationships/webSettings" Target="webSettings.xml"/><Relationship Id="rId9" Type="http://schemas.openxmlformats.org/officeDocument/2006/relationships/hyperlink" Target="https://doi.org/10.1371/journal.pone.0219233" TargetMode="Externa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B6B07259-E0AE-4F69-BF71-C7A3C93A2D64}">
    <t:Anchor>
      <t:Comment id="1679451091"/>
    </t:Anchor>
    <t:History>
      <t:Event id="{9547A992-9297-406C-915D-9859641AEF9C}" time="2025-11-23T19:04:58.667Z">
        <t:Attribution userId="S::david_ioan.stanescu@stud.fils.upb.ro::86f0a0ee-06ab-4690-99ff-768de771775d" userProvider="AD" userName="David-Ioan STĂNESCU-FLOREA (116583)"/>
        <t:Anchor>
          <t:Comment id="1679451091"/>
        </t:Anchor>
        <t:Create/>
      </t:Event>
      <t:Event id="{4EEF1B6F-C385-4354-9EF7-5D765F19AE6F}" time="2025-11-23T19:04:58.667Z">
        <t:Attribution userId="S::david_ioan.stanescu@stud.fils.upb.ro::86f0a0ee-06ab-4690-99ff-768de771775d" userProvider="AD" userName="David-Ioan STĂNESCU-FLOREA (116583)"/>
        <t:Anchor>
          <t:Comment id="1679451091"/>
        </t:Anchor>
        <t:Assign userId="S::cristian.stefan2412@stud.fils.upb.ro::89ce77a4-2e77-4e8b-a278-50a247635a4d" userProvider="AD" userName="Cristian STEFAN (153719)"/>
      </t:Event>
      <t:Event id="{45A4CF56-3ED6-4866-99F3-F5572929C288}" time="2025-11-23T19:04:58.667Z">
        <t:Attribution userId="S::david_ioan.stanescu@stud.fils.upb.ro::86f0a0ee-06ab-4690-99ff-768de771775d" userProvider="AD" userName="David-Ioan STĂNESCU-FLOREA (116583)"/>
        <t:Anchor>
          <t:Comment id="1679451091"/>
        </t:Anchor>
        <t:SetTitle title="@Cristian STEFAN (153719) TO DO this part after you finish the research"/>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22</Pages>
  <Words>6448</Words>
  <Characters>36754</Characters>
  <Application>Microsoft Office Word</Application>
  <DocSecurity>0</DocSecurity>
  <Lines>306</Lines>
  <Paragraphs>86</Paragraphs>
  <ScaleCrop>false</ScaleCrop>
  <Company/>
  <LinksUpToDate>false</LinksUpToDate>
  <CharactersWithSpaces>43116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David-Ioan STĂNESCU-FLOREA (116583)</dc:creator>
  <cp:keywords/>
  <dc:description/>
  <cp:lastModifiedBy>dan</cp:lastModifiedBy>
  <cp:revision>25</cp:revision>
  <dcterms:created xsi:type="dcterms:W3CDTF">2025-10-23T17:15:00Z</dcterms:created>
  <dcterms:modified xsi:type="dcterms:W3CDTF">2026-01-12T14:55:00Z</dcterms:modified>
</cp:coreProperties>
</file>