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5A478" w14:textId="77777777" w:rsidR="00020B99" w:rsidRDefault="00020B99" w:rsidP="00020B9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44F2063" w14:textId="337EF910" w:rsidR="00020B99" w:rsidRPr="00020B99" w:rsidRDefault="00020B99" w:rsidP="00020B9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20B99">
        <w:rPr>
          <w:rFonts w:ascii="Times New Roman" w:hAnsi="Times New Roman" w:cs="Times New Roman"/>
          <w:b/>
          <w:bCs/>
          <w:sz w:val="32"/>
          <w:szCs w:val="32"/>
        </w:rPr>
        <w:t>TEST SUMMARY REPORT: VITALFLOW SYSTEM</w:t>
      </w:r>
    </w:p>
    <w:p w14:paraId="0DE018E8" w14:textId="0C6D76BB" w:rsidR="00020B99" w:rsidRPr="00020B99" w:rsidRDefault="00020B99" w:rsidP="00020B99">
      <w:pPr>
        <w:jc w:val="center"/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IEEE 829-1998 Standard Format</w:t>
      </w:r>
    </w:p>
    <w:p w14:paraId="23BD62AB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46C56B40" w14:textId="2423584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1. Test Summary Report Identifier TSR-VF-001</w:t>
      </w:r>
    </w:p>
    <w:p w14:paraId="1EB05423" w14:textId="77777777" w:rsidR="00020B99" w:rsidRPr="00020B99" w:rsidRDefault="00020B99" w:rsidP="00020B99">
      <w:pPr>
        <w:rPr>
          <w:rFonts w:ascii="Times New Roman" w:hAnsi="Times New Roman" w:cs="Times New Roman"/>
          <w:i/>
          <w:iCs/>
        </w:rPr>
      </w:pPr>
      <w:r w:rsidRPr="00020B99">
        <w:rPr>
          <w:rFonts w:ascii="Times New Roman" w:hAnsi="Times New Roman" w:cs="Times New Roman"/>
          <w:i/>
          <w:iCs/>
        </w:rPr>
        <w:t xml:space="preserve">(Refers to Software Level: </w:t>
      </w:r>
      <w:proofErr w:type="spellStart"/>
      <w:r w:rsidRPr="00020B99">
        <w:rPr>
          <w:rFonts w:ascii="Times New Roman" w:hAnsi="Times New Roman" w:cs="Times New Roman"/>
          <w:i/>
          <w:iCs/>
        </w:rPr>
        <w:t>VitalFlow</w:t>
      </w:r>
      <w:proofErr w:type="spellEnd"/>
      <w:r w:rsidRPr="00020B99">
        <w:rPr>
          <w:rFonts w:ascii="Times New Roman" w:hAnsi="Times New Roman" w:cs="Times New Roman"/>
          <w:i/>
          <w:iCs/>
        </w:rPr>
        <w:t xml:space="preserve"> v1.0)</w:t>
      </w:r>
    </w:p>
    <w:p w14:paraId="6D988D0B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5C764455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2. Summary</w:t>
      </w:r>
    </w:p>
    <w:p w14:paraId="773EAF12" w14:textId="402863D2" w:rsidR="00020B99" w:rsidRPr="00020B99" w:rsidRDefault="00020B99" w:rsidP="00020B99">
      <w:p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 xml:space="preserve">This report summarizes the testing activities for </w:t>
      </w:r>
      <w:proofErr w:type="spellStart"/>
      <w:r w:rsidRPr="00020B99">
        <w:rPr>
          <w:rFonts w:ascii="Times New Roman" w:hAnsi="Times New Roman" w:cs="Times New Roman"/>
        </w:rPr>
        <w:t>VitalFlow</w:t>
      </w:r>
      <w:proofErr w:type="spellEnd"/>
      <w:r w:rsidRPr="00020B99">
        <w:rPr>
          <w:rFonts w:ascii="Times New Roman" w:hAnsi="Times New Roman" w:cs="Times New Roman"/>
        </w:rPr>
        <w:t xml:space="preserve"> v1.0. It confirms that all items defined in Test Plan TP-VF-001 were tested. The specific version tested was Build 1.0.2.</w:t>
      </w:r>
    </w:p>
    <w:p w14:paraId="3ACF4046" w14:textId="20F512C1" w:rsidR="00020B99" w:rsidRPr="00020B99" w:rsidRDefault="00020B99" w:rsidP="00020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Environment: Windows 10, Spin 6.5.1, Android Pixel 5 Emulator.</w:t>
      </w:r>
    </w:p>
    <w:p w14:paraId="3BE18549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3A19FD4B" w14:textId="74BCFB7E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3. Variances</w:t>
      </w:r>
    </w:p>
    <w:p w14:paraId="13B3A879" w14:textId="4F4BE599" w:rsidR="00020B99" w:rsidRPr="00020B99" w:rsidRDefault="00020B99" w:rsidP="00020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Deviation: The "Predictive Trend Arrow" feature was excluded from testing.</w:t>
      </w:r>
    </w:p>
    <w:p w14:paraId="6E52F256" w14:textId="77777777" w:rsidR="00020B99" w:rsidRPr="00020B99" w:rsidRDefault="00020B99" w:rsidP="00020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Reason: Development team did not finish the algorithm in time. A Change Request (CR-101) was filed to move this to Release 2.0.</w:t>
      </w:r>
    </w:p>
    <w:p w14:paraId="7F27B8E9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21AA5726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4. Comprehensiveness Assessment</w:t>
      </w:r>
    </w:p>
    <w:p w14:paraId="31EDC399" w14:textId="4FD7B793" w:rsidR="00020B99" w:rsidRPr="00020B99" w:rsidRDefault="00020B99" w:rsidP="00020B99">
      <w:p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Testing is considered effective and comprehensive regarding safety objectives.</w:t>
      </w:r>
    </w:p>
    <w:p w14:paraId="7E06C107" w14:textId="1380167F" w:rsidR="00020B99" w:rsidRPr="00020B99" w:rsidRDefault="00020B99" w:rsidP="00020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 xml:space="preserve">Coverage: 100% of Safety Objectives were verified using </w:t>
      </w:r>
      <w:proofErr w:type="spellStart"/>
      <w:r w:rsidRPr="00020B99">
        <w:rPr>
          <w:rFonts w:ascii="Times New Roman" w:hAnsi="Times New Roman" w:cs="Times New Roman"/>
        </w:rPr>
        <w:t>Promela</w:t>
      </w:r>
      <w:proofErr w:type="spellEnd"/>
      <w:r w:rsidRPr="00020B99">
        <w:rPr>
          <w:rFonts w:ascii="Times New Roman" w:hAnsi="Times New Roman" w:cs="Times New Roman"/>
        </w:rPr>
        <w:t>.</w:t>
      </w:r>
    </w:p>
    <w:p w14:paraId="720A6AD3" w14:textId="71373407" w:rsidR="00020B99" w:rsidRPr="00020B99" w:rsidRDefault="00020B99" w:rsidP="00020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Objectives Covered: All High and Medium priority features were executed.</w:t>
      </w:r>
    </w:p>
    <w:p w14:paraId="66948DED" w14:textId="09B86A74" w:rsidR="00020B99" w:rsidRPr="00020B99" w:rsidRDefault="00020B99" w:rsidP="00020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Omitted Objectives: "Predictive Trend" (as noted in Variances).</w:t>
      </w:r>
    </w:p>
    <w:p w14:paraId="6C15B189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0E73ECF8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5. Summary of Results</w:t>
      </w:r>
    </w:p>
    <w:p w14:paraId="1748B8F4" w14:textId="399118DF" w:rsidR="00020B99" w:rsidRPr="00020B99" w:rsidRDefault="00020B99" w:rsidP="00020B99">
      <w:p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The overall status of incidents highlights a stable backend but an unstable UI.</w:t>
      </w:r>
    </w:p>
    <w:p w14:paraId="5BEC1692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207710E0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5.1. Design Verification Log (Spin Tool Output)</w:t>
      </w:r>
    </w:p>
    <w:p w14:paraId="0B2AC625" w14:textId="66E95537" w:rsidR="00020B99" w:rsidRPr="00020B99" w:rsidRDefault="00020B99" w:rsidP="00020B99">
      <w:p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The following log confirms that the Safety and Liveness properties were verified.</w:t>
      </w:r>
    </w:p>
    <w:p w14:paraId="503FEA4C" w14:textId="45E100BC" w:rsidR="00020B99" w:rsidRPr="00020B99" w:rsidRDefault="00020B99" w:rsidP="00020B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SCREENSHOT</w:t>
      </w:r>
      <w:r>
        <w:rPr>
          <w:rFonts w:ascii="Times New Roman" w:hAnsi="Times New Roman" w:cs="Times New Roman"/>
        </w:rPr>
        <w:br/>
      </w:r>
    </w:p>
    <w:p w14:paraId="3F0C38DB" w14:textId="77777777" w:rsidR="00020B99" w:rsidRPr="00020B99" w:rsidRDefault="00020B99" w:rsidP="00020B99">
      <w:pPr>
        <w:rPr>
          <w:rFonts w:ascii="Times New Roman" w:hAnsi="Times New Roman" w:cs="Times New Roman"/>
          <w:i/>
          <w:iCs/>
        </w:rPr>
      </w:pPr>
      <w:r w:rsidRPr="00020B99">
        <w:rPr>
          <w:rFonts w:ascii="Times New Roman" w:hAnsi="Times New Roman" w:cs="Times New Roman"/>
          <w:i/>
          <w:iCs/>
        </w:rPr>
        <w:t>Result: PASS</w:t>
      </w:r>
    </w:p>
    <w:p w14:paraId="52EDFBD4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0EE2DECB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5.2. Incident Summary</w:t>
      </w:r>
    </w:p>
    <w:p w14:paraId="2F71581D" w14:textId="6D97E7B2" w:rsidR="00020B99" w:rsidRPr="00020B99" w:rsidRDefault="00020B99" w:rsidP="00020B9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Total Incidents: 4.</w:t>
      </w:r>
    </w:p>
    <w:p w14:paraId="132F9CE3" w14:textId="77777777" w:rsidR="00020B99" w:rsidRPr="00020B99" w:rsidRDefault="00020B99" w:rsidP="00020B9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By Severity: 1 Critical (Fixed), 1 High (Open), 1 Medium (Fixed), 1 Low (Closed).</w:t>
      </w:r>
    </w:p>
    <w:p w14:paraId="0653B58B" w14:textId="77777777" w:rsidR="00020B99" w:rsidRPr="00020B99" w:rsidRDefault="00020B99" w:rsidP="00020B9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Defect Patterns: Most defects were found in the Bluetooth connectivity module.</w:t>
      </w:r>
    </w:p>
    <w:p w14:paraId="54684DFE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5E7CEF60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6. Evaluation</w:t>
      </w:r>
    </w:p>
    <w:p w14:paraId="4084E177" w14:textId="6712FCE6" w:rsidR="00020B99" w:rsidRPr="00020B99" w:rsidRDefault="00020B99" w:rsidP="00020B99">
      <w:p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Based on the testing results, the software quality is rated as High Safety / Medium Usability.</w:t>
      </w:r>
    </w:p>
    <w:p w14:paraId="236D2E0D" w14:textId="4C7348D1" w:rsidR="00020B99" w:rsidRPr="00020B99" w:rsidRDefault="00020B99" w:rsidP="00020B9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Failure Likelihood: Low for critical safety features (verified by Formal Methods).</w:t>
      </w:r>
    </w:p>
    <w:p w14:paraId="5C7FE241" w14:textId="77777777" w:rsidR="00020B99" w:rsidRPr="00020B99" w:rsidRDefault="00020B99" w:rsidP="00020B9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Limitations: The "Bluetooth Disconnection" issue (INC-01) remains open.</w:t>
      </w:r>
    </w:p>
    <w:p w14:paraId="6713E579" w14:textId="79F81E52" w:rsidR="00020B99" w:rsidRPr="00020B99" w:rsidRDefault="00020B99" w:rsidP="00020B9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Good News: The core pumping logic had zero defects during regression.</w:t>
      </w:r>
    </w:p>
    <w:p w14:paraId="01575244" w14:textId="4D985FE4" w:rsidR="00020B99" w:rsidRPr="00020B99" w:rsidRDefault="00020B99" w:rsidP="00020B9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Recommendation: The software is acceptable for Beta Testing under clinical supervision, but general release should be held until INC-01 is resolved.</w:t>
      </w:r>
    </w:p>
    <w:p w14:paraId="0DFB9F1F" w14:textId="77777777" w:rsidR="00020B99" w:rsidRPr="00020B99" w:rsidRDefault="00020B99" w:rsidP="00020B99">
      <w:pPr>
        <w:rPr>
          <w:rFonts w:ascii="Times New Roman" w:hAnsi="Times New Roman" w:cs="Times New Roman"/>
        </w:rPr>
      </w:pPr>
    </w:p>
    <w:p w14:paraId="09142662" w14:textId="77777777" w:rsidR="00020B99" w:rsidRPr="00020B99" w:rsidRDefault="00020B99" w:rsidP="00020B99">
      <w:pPr>
        <w:rPr>
          <w:rFonts w:ascii="Times New Roman" w:hAnsi="Times New Roman" w:cs="Times New Roman"/>
          <w:b/>
          <w:bCs/>
        </w:rPr>
      </w:pPr>
      <w:r w:rsidRPr="00020B99">
        <w:rPr>
          <w:rFonts w:ascii="Times New Roman" w:hAnsi="Times New Roman" w:cs="Times New Roman"/>
          <w:b/>
          <w:bCs/>
        </w:rPr>
        <w:t>7. Summary of Activities</w:t>
      </w:r>
    </w:p>
    <w:p w14:paraId="5EE3D5E4" w14:textId="33D5F441" w:rsidR="00020B99" w:rsidRPr="00020B99" w:rsidRDefault="00020B99" w:rsidP="00020B99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 xml:space="preserve">Staff Time: Actual effort for </w:t>
      </w:r>
      <w:proofErr w:type="spellStart"/>
      <w:r w:rsidRPr="00020B99">
        <w:rPr>
          <w:rFonts w:ascii="Times New Roman" w:hAnsi="Times New Roman" w:cs="Times New Roman"/>
        </w:rPr>
        <w:t>Promela</w:t>
      </w:r>
      <w:proofErr w:type="spellEnd"/>
      <w:r w:rsidRPr="00020B99">
        <w:rPr>
          <w:rFonts w:ascii="Times New Roman" w:hAnsi="Times New Roman" w:cs="Times New Roman"/>
        </w:rPr>
        <w:t xml:space="preserve"> modeling exceeded planned effort by 20% due to tool complexity.</w:t>
      </w:r>
    </w:p>
    <w:p w14:paraId="1682FC75" w14:textId="77777777" w:rsidR="00020B99" w:rsidRPr="00020B99" w:rsidRDefault="00020B99" w:rsidP="00020B99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Costs: Remained within budget; no overtime required.</w:t>
      </w:r>
    </w:p>
    <w:p w14:paraId="1E40DB76" w14:textId="5AFE29E0" w:rsidR="0014406B" w:rsidRPr="00020B99" w:rsidRDefault="00020B99" w:rsidP="00020B99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020B99">
        <w:rPr>
          <w:rFonts w:ascii="Times New Roman" w:hAnsi="Times New Roman" w:cs="Times New Roman"/>
        </w:rPr>
        <w:t>Test Environment: Available 100% of the time; no delays caused by hardware.</w:t>
      </w:r>
    </w:p>
    <w:sectPr w:rsidR="0014406B" w:rsidRPr="00020B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4048"/>
    <w:multiLevelType w:val="hybridMultilevel"/>
    <w:tmpl w:val="DC16BF8A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" w15:restartNumberingAfterBreak="0">
    <w:nsid w:val="0FB65E54"/>
    <w:multiLevelType w:val="hybridMultilevel"/>
    <w:tmpl w:val="4838DF9E"/>
    <w:lvl w:ilvl="0" w:tplc="04090001">
      <w:start w:val="1"/>
      <w:numFmt w:val="bullet"/>
      <w:lvlText w:val=""/>
      <w:lvlJc w:val="left"/>
      <w:pPr>
        <w:ind w:left="9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72" w:hanging="360"/>
      </w:pPr>
      <w:rPr>
        <w:rFonts w:ascii="Wingdings" w:hAnsi="Wingdings" w:hint="default"/>
      </w:rPr>
    </w:lvl>
  </w:abstractNum>
  <w:abstractNum w:abstractNumId="2" w15:restartNumberingAfterBreak="0">
    <w:nsid w:val="236F0B97"/>
    <w:multiLevelType w:val="hybridMultilevel"/>
    <w:tmpl w:val="BBE86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C22535"/>
    <w:multiLevelType w:val="hybridMultilevel"/>
    <w:tmpl w:val="3AC88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FF054A"/>
    <w:multiLevelType w:val="hybridMultilevel"/>
    <w:tmpl w:val="1D405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0B1992"/>
    <w:multiLevelType w:val="hybridMultilevel"/>
    <w:tmpl w:val="3F16A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A39A7"/>
    <w:multiLevelType w:val="hybridMultilevel"/>
    <w:tmpl w:val="DF3C7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843317"/>
    <w:multiLevelType w:val="hybridMultilevel"/>
    <w:tmpl w:val="5FEAF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7A2D7A"/>
    <w:multiLevelType w:val="hybridMultilevel"/>
    <w:tmpl w:val="BF3E3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7497665">
    <w:abstractNumId w:val="1"/>
  </w:num>
  <w:num w:numId="2" w16cid:durableId="855268368">
    <w:abstractNumId w:val="2"/>
  </w:num>
  <w:num w:numId="3" w16cid:durableId="1979339086">
    <w:abstractNumId w:val="6"/>
  </w:num>
  <w:num w:numId="4" w16cid:durableId="504561938">
    <w:abstractNumId w:val="4"/>
  </w:num>
  <w:num w:numId="5" w16cid:durableId="313531783">
    <w:abstractNumId w:val="0"/>
  </w:num>
  <w:num w:numId="6" w16cid:durableId="1189296493">
    <w:abstractNumId w:val="3"/>
  </w:num>
  <w:num w:numId="7" w16cid:durableId="757409449">
    <w:abstractNumId w:val="5"/>
  </w:num>
  <w:num w:numId="8" w16cid:durableId="2095347936">
    <w:abstractNumId w:val="8"/>
  </w:num>
  <w:num w:numId="9" w16cid:durableId="1994336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1D4"/>
    <w:rsid w:val="00020B99"/>
    <w:rsid w:val="0014406B"/>
    <w:rsid w:val="002F01D4"/>
    <w:rsid w:val="00665852"/>
    <w:rsid w:val="00702C6D"/>
    <w:rsid w:val="00775D8F"/>
    <w:rsid w:val="00A01C8C"/>
    <w:rsid w:val="00FB6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79563"/>
  <w15:chartTrackingRefBased/>
  <w15:docId w15:val="{8B88BAD4-DEB2-451B-90FA-957A784E3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1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1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1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1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1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1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1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1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1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1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1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1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1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1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1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1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1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1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1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1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1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1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1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1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1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51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320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</dc:creator>
  <cp:keywords/>
  <dc:description/>
  <cp:lastModifiedBy>dan</cp:lastModifiedBy>
  <cp:revision>5</cp:revision>
  <dcterms:created xsi:type="dcterms:W3CDTF">2025-11-19T10:55:00Z</dcterms:created>
  <dcterms:modified xsi:type="dcterms:W3CDTF">2025-11-19T12:01:00Z</dcterms:modified>
</cp:coreProperties>
</file>