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Công văn 1043/TCT-TTKT về xử lý giao dịch liên kết khi Giám đốc bảo lãnh thế chấp tài sản vay vốn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 hiệu: 1043/TCT-TTKT | Cơ quan ban hành: Tổng cục Thuế | Ngày ban hành: 2021-04-09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CÔNG VĂN 1043/TCT-TTKT Xác định quan hệ liên kết khi giám đốc bảo lãnh thế chấp tài sản vay vốn..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2026-08-31T08:17:35.154Z</dcterms:created>
  <dcterms:modified xsi:type="dcterms:W3CDTF">2026-08-31T08:17:35.154Z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