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1188/TCT-TTKT hướng dẫn kê khai giao dịch liên kết và xử lý chi phí lãi vay</w:t>
      </w:r>
    </w:p>
    <w:p>
      <w:pPr>
        <w:spacing w:after="360"/>
        <w:jc w:val="center"/>
      </w:pPr>
      <w:r>
        <w:rPr>
          <w:rFonts w:ascii="Times New Roman" w:cs="Times New Roman" w:eastAsia="Times New Roman" w:hAnsi="Times New Roman"/>
          <w:i/>
          <w:iCs/>
          <w:sz w:val="22"/>
          <w:szCs w:val="22"/>
        </w:rPr>
        <w:t xml:space="preserve">Số hiệu: 1188/TCT-TTKT | Cơ quan ban hành: Tổng cục Thuế | Ngày ban hành: 2025-03-22</w:t>
      </w:r>
    </w:p>
    <w:p>
      <w:pPr>
        <w:spacing w:after="120" w:line="360"/>
      </w:pPr>
      <w:r>
        <w:rPr>
          <w:rFonts w:ascii="Times New Roman" w:cs="Times New Roman" w:eastAsia="Times New Roman" w:hAnsi="Times New Roman"/>
          <w:sz w:val="26"/>
          <w:szCs w:val="26"/>
        </w:rPr>
        <w:t xml:space="preserve">TỔNG CỤC THUẾ _______ Số: 1188/TCT-TTKT CỘNG HÒA XÃ HỘI CHỦ NGHĨA VIỆT NAM Độc lập - Tự do - Hạnh phúc __________________________ Hà Nội, ngày 22 tháng 3 năm 2025 CÔNG VĂN Hướng dẫn kê khai giao dịch liên kết và xử lý chi phí lãi vay Kính gửi: Cục Thuế các tỉnh, thành phố trực thuộc Trung ương Tổng cục Thuế yêu cầu các Cục Thuế tăng cường thanh tra, kiểm tra việc kê khai các Phụ lục I, II, III, IV ban hành kèm theo Nghị định số 132/2020/NĐ-CP.</w:t>
      </w:r>
    </w:p>
    <w:p>
      <w:pPr>
        <w:spacing w:after="120" w:line="360"/>
      </w:pPr>
      <w:r>
        <w:rPr>
          <w:rFonts w:ascii="Times New Roman" w:cs="Times New Roman" w:eastAsia="Times New Roman" w:hAnsi="Times New Roman"/>
          <w:sz w:val="26"/>
          <w:szCs w:val="26"/>
        </w:rPr>
        <w:t xml:space="preserve">Chú trọng kiểm tra tính chính xác của EBITDA, chi phí lãi vay thuần được trừ và việc chuyển chi phí lãi vay không được trừ qua các năm sau theo quy định.</w:t>
      </w:r>
    </w:p>
    <w:p>
      <w:pPr>
        <w:spacing w:after="120" w:line="360"/>
      </w:pPr>
      <w:r>
        <w:rPr>
          <w:rFonts w:ascii="Times New Roman" w:cs="Times New Roman" w:eastAsia="Times New Roman" w:hAnsi="Times New Roman"/>
          <w:sz w:val="26"/>
          <w:szCs w:val="26"/>
        </w:rPr>
        <w:t xml:space="preserve">TỔNG CỤC THUẾ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2026-08-31T09:49:06.168Z</dcterms:created>
  <dcterms:modified xsi:type="dcterms:W3CDTF">2026-08-31T09:49:06.168Z</dcterms:modified>
</cp:coreProperties>
</file>

<file path=docProps/custom.xml><?xml version="1.0" encoding="utf-8"?>
<Properties xmlns="http://schemas.openxmlformats.org/officeDocument/2006/custom-properties" xmlns:vt="http://schemas.openxmlformats.org/officeDocument/2006/docPropsVTypes"/>
</file>