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6367/TCT-KK về việc hướng dẫn phân bổ và tạm nộp thuế TNDN theo quý (Quy tắc 80%)</w:t>
      </w:r>
    </w:p>
    <w:p>
      <w:pPr>
        <w:spacing w:after="360"/>
        <w:jc w:val="center"/>
      </w:pPr>
      <w:r>
        <w:rPr>
          <w:rFonts w:ascii="Times New Roman" w:cs="Times New Roman" w:eastAsia="Times New Roman" w:hAnsi="Times New Roman"/>
          <w:i/>
          <w:iCs/>
          <w:sz w:val="22"/>
          <w:szCs w:val="22"/>
        </w:rPr>
        <w:t xml:space="preserve">Số hiệu: 6367/TCT-KK | Cơ quan ban hành: Tổng cục Thuế | Ngày ban hành: 2024-12-31</w:t>
      </w:r>
    </w:p>
    <w:p>
      <w:pPr>
        <w:spacing w:after="120" w:line="360"/>
      </w:pPr>
      <w:r>
        <w:rPr>
          <w:rFonts w:ascii="Times New Roman" w:cs="Times New Roman" w:eastAsia="Times New Roman" w:hAnsi="Times New Roman"/>
          <w:sz w:val="26"/>
          <w:szCs w:val="26"/>
        </w:rPr>
        <w:t xml:space="preserve">TỔNG CỤC THUẾ _______ Số: 6367/TCT-KK CỘNG HÒA XÃ HỘI CHỦ NGHĨA VIỆT NAM Độc lập - Tự do - Hạnh phúc __________________________ Hà Nội, ngày 31 tháng 12 năm 2024 CÔNG VĂN V/v hướng dẫn tạm nộp thuế thu nhập doanh nghiệp và tiền chậm nộp theo Nghị định 91/2022/NĐ-CP Kính gửi: Cục Thuế các tỉnh, thành phố trực thuộc Trung ương.</w:t>
      </w:r>
    </w:p>
    <w:p>
      <w:pPr>
        <w:spacing w:after="120" w:line="360"/>
      </w:pPr>
      <w:r>
        <w:rPr>
          <w:rFonts w:ascii="Times New Roman" w:cs="Times New Roman" w:eastAsia="Times New Roman" w:hAnsi="Times New Roman"/>
          <w:sz w:val="26"/>
          <w:szCs w:val="26"/>
        </w:rPr>
        <w:t xml:space="preserve">Tổng cục Thuế nhận được văn bản của một số Cục Thuế và Hiệp hội Doanh nghiệp đề nghị hướng dẫn về việc áp dụng quy định tạm nộp thuế TNDN theo quý và tính tiền chậm nộp khi quyết toán năm.</w:t>
      </w:r>
    </w:p>
    <w:p>
      <w:pPr>
        <w:spacing w:after="120" w:line="360"/>
      </w:pPr>
      <w:r>
        <w:rPr>
          <w:rFonts w:ascii="Times New Roman" w:cs="Times New Roman" w:eastAsia="Times New Roman" w:hAnsi="Times New Roman"/>
          <w:sz w:val="26"/>
          <w:szCs w:val="26"/>
        </w:rPr>
        <w:t xml:space="preserve">Căn cứ quy định tại khoản 3 Điều 1 Nghị định số 91/2022/NĐ-CP ngày 30/10/2022 của Chính phủ sửa đổi, bổ sung một số điều của Nghị định số 126/2020/NĐ-CP ngày 19/10/2020 của Chính phủ; Tổng cục Thuế hướng dẫn như sau: 1.</w:t>
      </w:r>
    </w:p>
    <w:p>
      <w:pPr>
        <w:spacing w:after="120" w:line="360"/>
      </w:pPr>
      <w:r>
        <w:rPr>
          <w:rFonts w:ascii="Times New Roman" w:cs="Times New Roman" w:eastAsia="Times New Roman" w:hAnsi="Times New Roman"/>
          <w:sz w:val="26"/>
          <w:szCs w:val="26"/>
        </w:rPr>
        <w:t xml:space="preserve">Người nộp thuế thuộc diện lập Báo cáo tài chính năm phải thực hiện tạm nộp thuế TNDN của 04 quý trong năm tính thuế.</w:t>
      </w:r>
    </w:p>
    <w:p>
      <w:pPr>
        <w:spacing w:after="120" w:line="360"/>
      </w:pPr>
      <w:r>
        <w:rPr>
          <w:rFonts w:ascii="Times New Roman" w:cs="Times New Roman" w:eastAsia="Times New Roman" w:hAnsi="Times New Roman"/>
          <w:sz w:val="26"/>
          <w:szCs w:val="26"/>
        </w:rPr>
        <w:t xml:space="preserve">Thời hạn nộp thuế TNDN tạm nộp của quý chậm nhất là ngày 30 của tháng đầu quý sau (hạn chót tạm nộp Quý 4 là ngày 30 tháng 01 năm tiếp theo).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Tổng số thuế TNDN đã tạm nộp của 04 quý không được thấp hơn 80% số thuế TNDN phải nộp theo quyết toán năm.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người nộp thuế nộp thiếu so với số thuế phải tạm nộp 04 quý thì phải nộp tiền chậm nộp tính trên số thuế nộp thiếu kể từ ngày tiếp sau ngày cuối cùng của thời hạn tạm nộp thuế TNDN quý 4 (tức từ ngày 31 tháng 01) đến ngày thực nộp số thuế còn thiếu vào ngân sách nhà nước.</w:t>
      </w:r>
    </w:p>
    <w:p>
      <w:pPr>
        <w:spacing w:after="120" w:line="360"/>
      </w:pPr>
      <w:r>
        <w:rPr>
          <w:rFonts w:ascii="Times New Roman" w:cs="Times New Roman" w:eastAsia="Times New Roman" w:hAnsi="Times New Roman"/>
          <w:sz w:val="26"/>
          <w:szCs w:val="26"/>
        </w:rPr>
        <w:t xml:space="preserve">Tổng cục Thuế yêu cầu các Cục Thuế thông báo và tuyên truyền để người nộp thuế trên địa bàn nắm bắt và thực hiện nghiêm túc./.</w:t>
      </w:r>
    </w:p>
    <w:p>
      <w:pPr>
        <w:spacing w:after="120" w:line="360"/>
      </w:pPr>
      <w:r>
        <w:rPr>
          <w:rFonts w:ascii="Times New Roman" w:cs="Times New Roman" w:eastAsia="Times New Roman" w:hAnsi="Times New Roman"/>
          <w:sz w:val="26"/>
          <w:szCs w:val="26"/>
        </w:rPr>
        <w:t xml:space="preserve">Nơi nhận: - Như trên; - Bộ Tài chính (để b/c); - Lưu: VT, KK (2b).</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2026-08-31T08:15:54.262Z</dcterms:created>
  <dcterms:modified xsi:type="dcterms:W3CDTF">2026-08-31T08:15:54.262Z</dcterms:modified>
</cp:coreProperties>
</file>

<file path=docProps/custom.xml><?xml version="1.0" encoding="utf-8"?>
<Properties xmlns="http://schemas.openxmlformats.org/officeDocument/2006/custom-properties" xmlns:vt="http://schemas.openxmlformats.org/officeDocument/2006/docPropsVTypes"/>
</file>