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107/2025/TT-BTC hướng dẫn chế độ kế toán các quỹ tài chính nhà nước ngoài ngân sách</w:t>
      </w:r>
    </w:p>
    <w:p>
      <w:pPr>
        <w:spacing w:after="360"/>
        <w:jc w:val="center"/>
      </w:pPr>
      <w:r>
        <w:rPr>
          <w:rFonts w:ascii="Times New Roman" w:cs="Times New Roman" w:eastAsia="Times New Roman" w:hAnsi="Times New Roman"/>
          <w:i/>
          <w:iCs/>
          <w:sz w:val="22"/>
          <w:szCs w:val="22"/>
        </w:rPr>
        <w:t xml:space="preserve">Số hiệu: 107/2025/TT-BTC | Cơ quan ban hành: Bộ Tài chính | Ngày ban hành: 2025-12-10</w:t>
      </w:r>
    </w:p>
    <w:p>
      <w:pPr>
        <w:spacing w:after="120" w:line="360"/>
      </w:pPr>
      <w:r>
        <w:rPr>
          <w:rFonts w:ascii="Times New Roman" w:cs="Times New Roman" w:eastAsia="Times New Roman" w:hAnsi="Times New Roman"/>
          <w:sz w:val="26"/>
          <w:szCs w:val="26"/>
        </w:rPr>
        <w:t xml:space="preserve">BỘ TÀI CHÍNH _______ Số: 107/2025/TT-BTC CỘNG HÒA XÃ HỘI CHỦ NGHĨA VIỆT NAM Độc lập - Tự do - Hạnh phúc __________________________ Hà Nội, ngày 10 tháng 12 năm 2025 THÔNG TƯ Hướng dẫn Chế độ kế toán các quỹ tài chính nhà nước ngoài ngân sách Căn cứ Luật Ngân sách nhà nước và Luật Kế toán; Bộ trưởng Bộ Tài chính ban hành hướng dẫn kế toán quỹ tài chính nhà nước ngoài ngân sách.</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Phạm vi điều chỉnh Quy định tài khoản kế toán và chế độ lập báo cáo tài chính cho Quỹ Bảo vệ môi trường, Quỹ Phát triển khoa học công nghệ quốc gia, Quỹ Hỗ trợ phát triển hợp tác xã và các quỹ tài chính nhà nước ngoài ngân sách do Thủ tướng Chính phủ hoặc Ủy ban nhân dân cấp tỉnh thành lập.</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Hiệu lực thi hành Thông tư này có hiệu lực thi hành từ ngày 01 tháng 01 năm 2026.</w:t>
      </w:r>
    </w:p>
    <w:p>
      <w:pPr>
        <w:spacing w:after="120" w:line="360"/>
      </w:pPr>
      <w:r>
        <w:rPr>
          <w:rFonts w:ascii="Times New Roman" w:cs="Times New Roman" w:eastAsia="Times New Roman" w:hAnsi="Times New Roman"/>
          <w:sz w:val="26"/>
          <w:szCs w:val="26"/>
        </w:rPr>
        <w:t xml:space="preserve">BỘ TÀI CHÍNH KT.</w:t>
      </w:r>
    </w:p>
    <w:p>
      <w:pPr>
        <w:spacing w:after="120" w:line="360"/>
      </w:pPr>
      <w:r>
        <w:rPr>
          <w:rFonts w:ascii="Times New Roman" w:cs="Times New Roman" w:eastAsia="Times New Roman" w:hAnsi="Times New Roman"/>
          <w:sz w:val="26"/>
          <w:szCs w:val="26"/>
        </w:rPr>
        <w:t xml:space="preserve">BỘ TRƯỞNG - THỨ TRƯỞNG Võ Thành Hưng.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2026-08-31T09:49:06.035Z</dcterms:created>
  <dcterms:modified xsi:type="dcterms:W3CDTF">2026-08-31T09:49:06.035Z</dcterms:modified>
</cp:coreProperties>
</file>

<file path=docProps/custom.xml><?xml version="1.0" encoding="utf-8"?>
<Properties xmlns="http://schemas.openxmlformats.org/officeDocument/2006/custom-properties" xmlns:vt="http://schemas.openxmlformats.org/officeDocument/2006/docPropsVTypes"/>
</file>