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CHÍNH PHỦ</w:t>
            </w:r>
          </w:p>
          <w:p>
            <w:pPr>
              <w:spacing w:after="120" w:before="80"/>
              <w:jc w:val="center"/>
            </w:pPr>
            <w:r>
              <w:rPr>
                <w:rFonts w:ascii="Times New Roman" w:cs="Times New Roman" w:eastAsia="Times New Roman" w:hAnsi="Times New Roman"/>
                <w:sz w:val="24"/>
                <w:szCs w:val="24"/>
              </w:rPr>
              <w:t xml:space="preserve">Số: 115/2015/NĐ-CP</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11/11/2015</w:t>
            </w:r>
          </w:p>
        </w:tc>
      </w:tr>
    </w:tbl>
    <w:p>
      <w:pPr>
        <w:spacing w:after="240" w:before="360"/>
        <w:jc w:val="center"/>
      </w:pPr>
      <w:r>
        <w:rPr>
          <w:rFonts w:ascii="Times New Roman" w:cs="Times New Roman" w:eastAsia="Times New Roman" w:hAnsi="Times New Roman"/>
          <w:b/>
          <w:bCs/>
          <w:sz w:val="28"/>
          <w:szCs w:val="28"/>
        </w:rPr>
        <w:t xml:space="preserve">NGHỊ ĐỊNH 115/2015/NĐ-CP QUY ĐỊNH CHI TIẾT MỘT SỐ ĐIỀU CỦA LUẬT BẢO HIỂM XÃ HỘI VỀ BHXH BẮT BUỘC</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115/2015/NĐ-CP</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11 tháng 11 năm 2015</w:t>
      </w:r>
    </w:p>
    <w:p>
      <w:pPr>
        <w:spacing w:after="60" w:before="60" w:line="300"/>
        <w:ind w:firstLine="400"/>
        <w:jc w:val="both"/>
      </w:pPr>
      <w:r>
        <w:rPr>
          <w:rFonts w:ascii="Times New Roman" w:cs="Times New Roman" w:eastAsia="Times New Roman" w:hAnsi="Times New Roman"/>
          <w:sz w:val="26"/>
          <w:szCs w:val="26"/>
        </w:rPr>
        <w:t xml:space="preserve">NGHỊ ĐỊNH</w:t>
      </w:r>
    </w:p>
    <w:p>
      <w:pPr>
        <w:spacing w:after="60" w:before="60" w:line="300"/>
        <w:ind w:firstLine="400"/>
        <w:jc w:val="both"/>
      </w:pPr>
      <w:r>
        <w:rPr>
          <w:rFonts w:ascii="Times New Roman" w:cs="Times New Roman" w:eastAsia="Times New Roman" w:hAnsi="Times New Roman"/>
          <w:sz w:val="26"/>
          <w:szCs w:val="26"/>
        </w:rPr>
        <w:t xml:space="preserve">Quy định chi tiết một số điều của Luật Bảo hiểm xã hội về bảo hiểm xã hội bắt buộc</w:t>
      </w:r>
    </w:p>
    <w:p>
      <w:pPr>
        <w:spacing w:after="60" w:before="60" w:line="300"/>
        <w:ind w:firstLine="400"/>
        <w:jc w:val="both"/>
      </w:pPr>
      <w:r>
        <w:rPr>
          <w:rFonts w:ascii="Times New Roman" w:cs="Times New Roman" w:eastAsia="Times New Roman" w:hAnsi="Times New Roman"/>
          <w:sz w:val="26"/>
          <w:szCs w:val="26"/>
        </w:rPr>
        <w:t xml:space="preserve">Căn cứ Luật Bảo hiểm xã hội số 58/2014/QH13;</w:t>
      </w:r>
    </w:p>
    <w:p>
      <w:pPr>
        <w:spacing w:after="60" w:before="60" w:line="300"/>
        <w:ind w:firstLine="400"/>
        <w:jc w:val="both"/>
      </w:pPr>
      <w:r>
        <w:rPr>
          <w:rFonts w:ascii="Times New Roman" w:cs="Times New Roman" w:eastAsia="Times New Roman" w:hAnsi="Times New Roman"/>
          <w:sz w:val="26"/>
          <w:szCs w:val="26"/>
        </w:rPr>
        <w:t xml:space="preserve">Chính phủ ban hành hướng dẫn chi tiết các chế độ ốm đau, thai sản, tử tuất và hưu trí.</w:t>
      </w:r>
    </w:p>
    <w:p>
      <w:pPr>
        <w:spacing w:after="100" w:before="200"/>
      </w:pPr>
      <w:r>
        <w:rPr>
          <w:rFonts w:ascii="Times New Roman" w:cs="Times New Roman" w:eastAsia="Times New Roman" w:hAnsi="Times New Roman"/>
          <w:b/>
          <w:bCs/>
          <w:sz w:val="26"/>
          <w:szCs w:val="26"/>
        </w:rPr>
        <w:t xml:space="preserve">Điều 1. Tiền lương tháng đóng bảo hiểm xã hội bắt buộc</w:t>
      </w:r>
    </w:p>
    <w:p>
      <w:pPr>
        <w:spacing w:after="60" w:before="60" w:line="300"/>
        <w:ind w:firstLine="400"/>
        <w:jc w:val="both"/>
      </w:pPr>
      <w:r>
        <w:rPr>
          <w:rFonts w:ascii="Times New Roman" w:cs="Times New Roman" w:eastAsia="Times New Roman" w:hAnsi="Times New Roman"/>
          <w:sz w:val="26"/>
          <w:szCs w:val="26"/>
        </w:rPr>
        <w:t xml:space="preserve">Từ ngày 01/01/2018 trở đi, tiền lương tháng đóng BHXH bắt buộc là mức lương, phụ cấp lương và các khoản bổ sung khác theo quy định của pháp luật lao động ghi trong hợp đồng lao động.</w:t>
      </w:r>
    </w:p>
    <w:p>
      <w:pPr>
        <w:spacing w:after="100" w:before="200"/>
      </w:pPr>
      <w:r>
        <w:rPr>
          <w:rFonts w:ascii="Times New Roman" w:cs="Times New Roman" w:eastAsia="Times New Roman" w:hAnsi="Times New Roman"/>
          <w:b/>
          <w:bCs/>
          <w:sz w:val="26"/>
          <w:szCs w:val="26"/>
        </w:rPr>
        <w:t xml:space="preserve">Điều 2. Hiệu lực thi hành</w:t>
      </w:r>
    </w:p>
    <w:p>
      <w:pPr>
        <w:spacing w:after="60" w:before="60" w:line="300"/>
        <w:ind w:firstLine="400"/>
        <w:jc w:val="both"/>
      </w:pPr>
      <w:r>
        <w:rPr>
          <w:rFonts w:ascii="Times New Roman" w:cs="Times New Roman" w:eastAsia="Times New Roman" w:hAnsi="Times New Roman"/>
          <w:sz w:val="26"/>
          <w:szCs w:val="26"/>
        </w:rPr>
        <w:t xml:space="preserve">Nghị định này có hiệu lực thi hành từ ngày 01 tháng 01 năm 2016.</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THỦ TƯỚNG</w:t>
      </w:r>
    </w:p>
    <w:p>
      <w:pPr>
        <w:spacing w:after="60" w:before="60" w:line="300"/>
        <w:ind w:firstLine="400"/>
        <w:jc w:val="both"/>
      </w:pPr>
      <w:r>
        <w:rPr>
          <w:rFonts w:ascii="Times New Roman" w:cs="Times New Roman" w:eastAsia="Times New Roman" w:hAnsi="Times New Roman"/>
          <w:sz w:val="26"/>
          <w:szCs w:val="26"/>
        </w:rPr>
        <w:t xml:space="preserve">Nguyễn Tấn Dũng</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Tấn Dũng</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2026-08-29T13:08:37.303Z</dcterms:created>
  <dcterms:modified xsi:type="dcterms:W3CDTF">2026-08-29T13:08:37.303Z</dcterms:modified>
</cp:coreProperties>
</file>

<file path=docProps/custom.xml><?xml version="1.0" encoding="utf-8"?>
<Properties xmlns="http://schemas.openxmlformats.org/officeDocument/2006/custom-properties" xmlns:vt="http://schemas.openxmlformats.org/officeDocument/2006/docPropsVTypes"/>
</file>