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3654/CTTHA-TTHT V/v: Kê khai thuế GTGT đối với hoạt động xây dựng nhà máy xi măng</w:t>
      </w:r>
    </w:p>
    <w:p>
      <w:pPr>
        <w:spacing w:after="360"/>
        <w:jc w:val="center"/>
      </w:pPr>
      <w:r>
        <w:rPr>
          <w:rFonts w:ascii="Times New Roman" w:cs="Times New Roman" w:eastAsia="Times New Roman" w:hAnsi="Times New Roman"/>
          <w:i/>
          <w:iCs/>
          <w:sz w:val="22"/>
          <w:szCs w:val="22"/>
        </w:rPr>
        <w:t xml:space="preserve">Số hiệu: 3654/CTTHA-TTHT | Cơ quan ban hành: Cục Thuế tỉnh Thanh Hóa | Ngày ban hành: 2023-08-16</w:t>
      </w:r>
    </w:p>
    <w:p>
      <w:pPr>
        <w:spacing w:after="120" w:line="360"/>
      </w:pPr>
      <w:r>
        <w:rPr>
          <w:rFonts w:ascii="Times New Roman" w:cs="Times New Roman" w:eastAsia="Times New Roman" w:hAnsi="Times New Roman"/>
          <w:sz w:val="26"/>
          <w:szCs w:val="26"/>
        </w:rPr>
        <w:t xml:space="preserve">CỤC THUẾ TỈNH THANH HÓA _______ Số: 3654/CTTHA-TTHT V/v: Kê khai thuế GTGT đối với hoạt động xây dựng nhà máy xi măng CỘNG HÒA XÃ HỘI CHỦ NGHĨA VIỆT NAM Độc lập - Tự do - Hạnh phúc __________________________ Hà Nội, ngày 16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Thuế GTGT đầu vào của giai đoạn đầu tư xây dựng nhà máy được theo dõi riêng trên Tờ khai Mẫu 02/GTGT để đề nghị hoàn thuế hoặc chuyển khấu trừ khi đi vào hoạt động.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Thanh Hóa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Lê Thanh Bình.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2026-08-31T15:09:43.267Z</dcterms:created>
  <dcterms:modified xsi:type="dcterms:W3CDTF">2026-08-31T15:09:43.267Z</dcterms:modified>
</cp:coreProperties>
</file>

<file path=docProps/custom.xml><?xml version="1.0" encoding="utf-8"?>
<Properties xmlns="http://schemas.openxmlformats.org/officeDocument/2006/custom-properties" xmlns:vt="http://schemas.openxmlformats.org/officeDocument/2006/docPropsVTypes"/>
</file>