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Layout w:type="fixed"/>
      </w:tblPr>
      <w:tblGrid>
        <w:gridCol w:w="4819"/>
        <w:gridCol w:w="4819"/>
      </w:tblGrid>
      <w:tr>
        <w:tc>
          <w:tcPr>
            <w:tcW w:type="dxa" w:w="4819"/>
            <w:tcMar>
              <w:top w:type="dxa" w:w="0"/>
              <w:left w:type="dxa" w:w="0"/>
              <w:bottom w:type="dxa" w:w="0"/>
              <w:right w:type="dxa" w:w="0"/>
            </w:tcMar>
          </w:tcPr>
          <w:p>
            <w:r>
              <w:drawing>
                <wp:inline distT="0" distB="0" distL="0" distR="0">
                  <wp:extent cx="1809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485775"/>
                          </a:xfrm>
                          <a:prstGeom prst="rect">
                            <a:avLst/>
                          </a:prstGeom>
                        </pic:spPr>
                      </pic:pic>
                    </a:graphicData>
                  </a:graphic>
                </wp:inline>
              </w:drawing>
            </w:r>
          </w:p>
        </w:tc>
        <w:tc>
          <w:tcPr>
            <w:tcW w:type="dxa" w:w="4819"/>
            <w:tcMar>
              <w:top w:type="dxa" w:w="0"/>
              <w:left w:type="dxa" w:w="0"/>
              <w:bottom w:type="dxa" w:w="0"/>
              <w:right w:type="dxa" w:w="0"/>
            </w:tcMar>
          </w:tcPr>
          <w:p>
            <w:pPr>
              <w:jc w:val="right"/>
            </w:pPr>
            <w:r>
              <w:drawing>
                <wp:inline distT="0" distB="0" distL="0" distR="0">
                  <wp:extent cx="18097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447675"/>
                          </a:xfrm>
                          <a:prstGeom prst="rect">
                            <a:avLst/>
                          </a:prstGeom>
                        </pic:spPr>
                      </pic:pic>
                    </a:graphicData>
                  </a:graphic>
                </wp:inline>
              </w:drawing>
            </w:r>
          </w:p>
        </w:tc>
      </w:tr>
    </w:tbl>
    <w:p>
      <w:pPr>
        <w:spacing w:after="0" w:before="500"/>
      </w:pPr>
      <w:r>
        <w:rPr>
          <w:rFonts w:ascii="Arial" w:cs="Arial" w:eastAsia="Arial" w:hAnsi="Arial"/>
          <w:b/>
          <w:bCs/>
          <w:color w:val="25395B"/>
          <w:sz w:val="46"/>
          <w:szCs w:val="46"/>
        </w:rPr>
        <w:t xml:space="preserve">CE-018 PROJECT CONTROLS</w:t>
      </w:r>
    </w:p>
    <w:p>
      <w:pPr>
        <w:spacing w:after="120" w:before="0"/>
      </w:pPr>
      <w:r>
        <w:rPr>
          <w:rFonts w:ascii="Arial" w:cs="Arial" w:eastAsia="Arial" w:hAnsi="Arial"/>
          <w:b/>
          <w:bCs/>
          <w:color w:val="25395B"/>
          <w:sz w:val="46"/>
          <w:szCs w:val="46"/>
        </w:rPr>
        <w:t xml:space="preserve">ASSURANCE REPORT</w:t>
      </w:r>
    </w:p>
    <w:p>
      <w:pPr>
        <w:pBdr>
          <w:bottom w:val="single" w:color="F36B5D" w:sz="18" w:space="6"/>
        </w:pBdr>
        <w:spacing w:after="60"/>
      </w:pPr>
      <w:r>
        <w:rPr>
          <w:rFonts w:ascii="Arial" w:cs="Arial" w:eastAsia="Arial" w:hAnsi="Arial"/>
          <w:color w:val="754887"/>
          <w:sz w:val="26"/>
          <w:szCs w:val="26"/>
        </w:rPr>
        <w:t xml:space="preserve">NEC4 Decision-Readiness Assessment — Revision 3.1</w:t>
      </w:r>
    </w:p>
    <w:p>
      <w:pPr>
        <w:spacing w:after="300" w:before="220"/>
      </w:pPr>
      <w:r>
        <w:rPr>
          <w:rFonts w:ascii="Arial" w:cs="Arial" w:eastAsia="Arial" w:hAnsi="Arial"/>
          <w:b/>
          <w:bCs/>
          <w:color w:val="F36B5D"/>
          <w:sz w:val="24"/>
          <w:szCs w:val="24"/>
        </w:rPr>
        <w:t xml:space="preserve">Scenario S2 — Current programme evidence missing</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2891"/>
        <w:gridCol w:w="6747"/>
      </w:tblGrid>
      <w:tr>
        <w:trPr>
          <w:cantSplit/>
          <w:tblHeader/>
        </w:trPr>
        <w:tc>
          <w:tcPr>
            <w:tcW w:type="dxa" w:w="289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Document control</w:t>
            </w:r>
          </w:p>
        </w:tc>
        <w:tc>
          <w:tcPr>
            <w:tcW w:type="dxa" w:w="674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Detail</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Project</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Westbridge Station Access and Enabling Works</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Project ID</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WSAE</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Client</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Westbridge Transit Authority</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Contractor</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Northstar Civil Engineering Ltd</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Interface organisation</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CityRail Operations</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Contract scenario</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NEC4 ECC demonstration - base process, no relevant Z-clause amendment configured</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Event</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CE-018 — Restricted access to the Platform 4 worksite</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Related early warning</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EW-006 - separate earlier warning concerning the same access issue</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Report ID / revision</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CE018-S2-DRR-REV3.1  |  Revision 3.1</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Report status</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ISSUED FOR PROJECT MANAGER REVIEW (IFR) - NOT APPROVED</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Assessment data cut-off</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2026-03-31</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Evidence revision basis</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Source_Register.csv | SRC-001 | rev 3.0</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Prepared for</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Elena Brooks - NEC4 Project Manager</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Prepared by</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CE-018 Project Controls Assurance Assistant (non-contractual support)</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Decision owner</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Elena Brooks - NEC4 Project Manager</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Control owner</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Sofia Khan - Project Controls Lead</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8"/>
                <w:szCs w:val="18"/>
              </w:rPr>
              <w:t xml:space="preserve">Classification</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8"/>
                <w:szCs w:val="18"/>
              </w:rPr>
              <w:t xml:space="preserve">Fictional Demonstration Data</w:t>
            </w:r>
          </w:p>
        </w:tc>
      </w:tr>
    </w:tbl>
    <w:p>
      <w:pPr>
        <w:spacing w:after="120" w:before="260"/>
      </w:pPr>
      <w:r>
        <w:drawing>
          <wp:inline distT="0" distB="0" distL="0" distR="0">
            <wp:extent cx="2476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381000"/>
                    </a:xfrm>
                    <a:prstGeom prst="rect">
                      <a:avLst/>
                    </a:prstGeom>
                  </pic:spPr>
                </pic:pic>
              </a:graphicData>
            </a:graphic>
          </wp:inline>
        </w:drawing>
      </w:r>
    </w:p>
    <w:p>
      <w:pPr>
        <w:spacing w:after="100" w:before="60" w:line="250"/>
      </w:pPr>
      <w:r>
        <w:rPr>
          <w:rFonts w:ascii="Arial" w:cs="Arial" w:eastAsia="Arial" w:hAnsi="Arial"/>
          <w:b/>
          <w:bCs/>
          <w:color w:val="25395B"/>
          <w:sz w:val="17"/>
          <w:szCs w:val="17"/>
        </w:rPr>
        <w:t xml:space="preserve">Rev 3.1 is a controlled correction of Rev 3.0. The assessment was not rerun. Test scores, critical-failure count, decision route, NEC4 control results, Clause 64.1 trigger statuses, commercial exposure and retained human authority are unchanged from Rev 3.0.</w:t>
      </w:r>
    </w:p>
    <w:p>
      <w:pPr>
        <w:spacing w:after="100" w:before="0" w:line="250"/>
      </w:pPr>
      <w:r>
        <w:rPr>
          <w:rFonts w:ascii="Arial" w:cs="Arial" w:eastAsia="Arial" w:hAnsi="Arial"/>
          <w:i/>
          <w:iCs/>
          <w:color w:val="5A6473"/>
          <w:sz w:val="17"/>
          <w:szCs w:val="17"/>
        </w:rPr>
        <w:t xml:space="preserve">This report is a fictional demonstration deliverable. It applies configured demonstration controls only. It is not legal advice and is not a statement of NEC4 or legal compliance.</w:t>
      </w:r>
    </w:p>
    <w:p>
      <w:r>
        <w:br w:type="page"/>
      </w:r>
    </w:p>
    <w:p>
      <w:pPr>
        <w:keepNext/>
        <w:pBdr>
          <w:bottom w:val="single" w:color="08A6D4" w:sz="12" w:space="4"/>
        </w:pBdr>
        <w:spacing w:after="140" w:before="320"/>
      </w:pPr>
      <w:r>
        <w:rPr>
          <w:rFonts w:ascii="Arial" w:cs="Arial" w:eastAsia="Arial" w:hAnsi="Arial"/>
          <w:b/>
          <w:bCs/>
          <w:color w:val="25395B"/>
          <w:sz w:val="26"/>
          <w:szCs w:val="26"/>
        </w:rPr>
        <w:t xml:space="preserve">1.  EXECUTIVE DECISION BRIEF</w:t>
      </w:r>
    </w:p>
    <w:p>
      <w:pPr>
        <w:spacing w:after="100" w:before="0" w:line="250"/>
      </w:pPr>
      <w:r>
        <w:rPr>
          <w:rFonts w:ascii="Arial" w:cs="Arial" w:eastAsia="Arial" w:hAnsi="Arial"/>
          <w:b/>
          <w:bCs/>
          <w:color w:val="25395B"/>
          <w:sz w:val="21"/>
          <w:szCs w:val="21"/>
        </w:rPr>
        <w:t xml:space="preserve">Recommended route: </w:t>
      </w:r>
      <w:r>
        <w:rPr>
          <w:rFonts w:ascii="Arial" w:cs="Arial" w:eastAsia="Arial" w:hAnsi="Arial"/>
          <w:b/>
          <w:bCs/>
          <w:color w:val="F36B5D"/>
          <w:sz w:val="21"/>
          <w:szCs w:val="21"/>
        </w:rPr>
        <w:t xml:space="preserve">REWORK EVIDENCE PACK. </w:t>
      </w:r>
      <w:r>
        <w:rPr>
          <w:rFonts w:ascii="Arial" w:cs="Arial" w:eastAsia="Arial" w:hAnsi="Arial"/>
          <w:sz w:val="21"/>
          <w:szCs w:val="21"/>
        </w:rPr>
        <w:t xml:space="preserve">Four-test outcome 2 of 8 with three critical failures — T1, T2 and T3 score 0; T4 scores 2. A score of 0 determines the route irrespective of the total. The mandatory current programme update PROG-UP13 is absent, so Clause 62.2 required programme alterations are not evidenced in the assurance pack and Clause 64.1 trigger checks 2, 3 and 4 cannot be closed. The records present reconcile without conflict at GBP 185,000 and a claimed 10 working days, but that time effect is unverified because no current programme exists to measure it against. At the evidence cut-off of 2026-03-31 no configured response period is overdue: the Project Manager response to Quotation Rev B falls due on 2026-04-11. The pending decision — the response to the quotation and any assessment of CE-018 — is reserved to Elena Brooks, NEC4 Project Manager.</w:t>
      </w:r>
    </w:p>
    <w:p>
      <w:pPr>
        <w:pBdr>
          <w:left w:val="single" w:color="F36B5D" w:sz="18" w:space="8"/>
        </w:pBdr>
        <w:shd w:fill="FDE9E6" w:color="auto" w:val="clear"/>
        <w:spacing w:after="160" w:before="160"/>
      </w:pPr>
      <w:r>
        <w:rPr>
          <w:rFonts w:ascii="Arial" w:cs="Arial" w:eastAsia="Arial" w:hAnsi="Arial"/>
          <w:b/>
          <w:bCs/>
          <w:color w:val="25395B"/>
          <w:sz w:val="19"/>
          <w:szCs w:val="19"/>
        </w:rPr>
        <w:t xml:space="preserve">This pack is not ready for an unqualified Project Manager decision on the current programme position. It may be reviewed as an exception report. The evidence gap is not offset by the fact that every value present reconciles, and is not diminished by the total score.</w:t>
      </w:r>
    </w:p>
    <w:p>
      <w:pPr>
        <w:keepNext/>
        <w:pBdr>
          <w:bottom w:val="single" w:color="08A6D4" w:sz="12" w:space="4"/>
        </w:pBdr>
        <w:spacing w:after="140" w:before="320"/>
      </w:pPr>
      <w:r>
        <w:rPr>
          <w:rFonts w:ascii="Arial" w:cs="Arial" w:eastAsia="Arial" w:hAnsi="Arial"/>
          <w:b/>
          <w:bCs/>
          <w:color w:val="25395B"/>
          <w:sz w:val="26"/>
          <w:szCs w:val="26"/>
        </w:rPr>
        <w:t xml:space="preserve">2.  PROJECT AND EVENT NARRATIVE</w:t>
      </w:r>
    </w:p>
    <w:p>
      <w:pPr>
        <w:spacing w:after="100" w:before="0" w:line="250"/>
      </w:pPr>
      <w:r>
        <w:rPr>
          <w:rFonts w:ascii="Arial" w:cs="Arial" w:eastAsia="Arial" w:hAnsi="Arial"/>
          <w:color w:val="1B1B1B"/>
          <w:sz w:val="21"/>
          <w:szCs w:val="21"/>
        </w:rPr>
        <w:t xml:space="preserve">The Westbridge Station Access and Enabling Works project requires the Contractor to establish a worksite on Platform 4 and carry out enabling and temporary services works. The Accepted Programme AP12, at data date 2026-02-20, plans milestone WSAE-A1200 “Establish Platform 4 worksite access” for 2026-03-04, followed by enabling works WSAE-A1300 to 2026-03-18, temporary services WSAE-A1400 to 2026-03-27 and finish milestone WSAE-M9000 on 2026-03-27.</w:t>
      </w:r>
    </w:p>
    <w:p>
      <w:pPr>
        <w:spacing w:after="120" w:line="240"/>
        <w:ind w:left="140"/>
      </w:pPr>
      <w:r>
        <w:rPr>
          <w:rFonts w:ascii="Arial" w:cs="Arial" w:eastAsia="Arial" w:hAnsi="Arial"/>
          <w:i/>
          <w:iCs/>
          <w:color w:val="5A6473"/>
          <w:sz w:val="16"/>
          <w:szCs w:val="16"/>
        </w:rPr>
        <w:t xml:space="preserve">Citation: P6_Activity_Export_AP12.csv | PROG-AP12 | rev AP12 | rows WSAE-A1200, A1300, A1400, M9000</w:t>
      </w:r>
    </w:p>
    <w:p>
      <w:pPr>
        <w:keepNext/>
        <w:spacing w:after="100" w:before="220"/>
      </w:pPr>
      <w:r>
        <w:rPr>
          <w:rFonts w:ascii="Arial" w:cs="Arial" w:eastAsia="Arial" w:hAnsi="Arial"/>
          <w:b/>
          <w:bCs/>
          <w:color w:val="754887"/>
          <w:sz w:val="22"/>
          <w:szCs w:val="22"/>
        </w:rPr>
        <w:t xml:space="preserve">Chronology</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1060"/>
        <w:gridCol w:w="1928"/>
        <w:gridCol w:w="4626"/>
        <w:gridCol w:w="2024"/>
      </w:tblGrid>
      <w:tr>
        <w:trPr>
          <w:cantSplit/>
          <w:tblHeader/>
        </w:trPr>
        <w:tc>
          <w:tcPr>
            <w:tcW w:type="dxa" w:w="1060"/>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Date</w:t>
            </w:r>
          </w:p>
        </w:tc>
        <w:tc>
          <w:tcPr>
            <w:tcW w:type="dxa" w:w="1928"/>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Evidence class</w:t>
            </w:r>
          </w:p>
        </w:tc>
        <w:tc>
          <w:tcPr>
            <w:tcW w:type="dxa" w:w="4626"/>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Record</w:t>
            </w:r>
          </w:p>
        </w:tc>
        <w:tc>
          <w:tcPr>
            <w:tcW w:type="dxa" w:w="2024"/>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Citation</w:t>
            </w:r>
          </w:p>
        </w:tc>
      </w:tr>
      <w:tr>
        <w:trPr>
          <w:cantSplit/>
        </w:trPr>
        <w:tc>
          <w:tcPr>
            <w:tcW w:type="dxa" w:w="106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2026-02-24</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Contemporary operational warning</w:t>
            </w:r>
          </w:p>
        </w:tc>
        <w:tc>
          <w:tcPr>
            <w:tcW w:type="dxa" w:w="462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CityRail Operations raised the possibility that the planned eight-hour access window might be restricted to a two-hour escorted window, expressly as an emerging constraint rather than a confirmed arrangement.</w:t>
            </w:r>
          </w:p>
        </w:tc>
        <w:tc>
          <w:tcPr>
            <w:tcW w:type="dxa" w:w="202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Email_01_Access_Risk_2026-02-24.eml | CORR-001 | rev 1.0</w:t>
            </w:r>
          </w:p>
        </w:tc>
      </w:tr>
      <w:tr>
        <w:trPr>
          <w:cantSplit/>
        </w:trPr>
        <w:tc>
          <w:tcPr>
            <w:tcW w:type="dxa" w:w="106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2026-02-25</w:t>
            </w:r>
          </w:p>
        </w:tc>
        <w:tc>
          <w:tcPr>
            <w:tcW w:type="dxa" w:w="192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Contractual record — early warning</w:t>
            </w:r>
          </w:p>
        </w:tc>
        <w:tc>
          <w:tcPr>
            <w:tcW w:type="dxa" w:w="462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 Contractor gave early warning EW-006 identifying the risk to WSAE-A1200, WSAE-A1300 and milestone WSAE-M9000 and requested risk-reduction actions. The record states that it does not notify or decide a compensation event.</w:t>
            </w:r>
          </w:p>
        </w:tc>
        <w:tc>
          <w:tcPr>
            <w:tcW w:type="dxa" w:w="202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Email_02_EW006_2026-02-25.eml | EW-006 | rev 1.0</w:t>
            </w:r>
          </w:p>
        </w:tc>
      </w:tr>
      <w:tr>
        <w:trPr>
          <w:cantSplit/>
        </w:trPr>
        <w:tc>
          <w:tcPr>
            <w:tcW w:type="dxa" w:w="106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2026-03-04</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Confirmed fact — access</w:t>
            </w:r>
          </w:p>
        </w:tc>
        <w:tc>
          <w:tcPr>
            <w:tcW w:type="dxa" w:w="462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CityRail confirmed that the planned eight-hour access was not available and that a two-hour escorted window from 03:00 to 05:00 was provided, which was insufficient to establish the planned worksite. Full access remained subject to operational confirmation.</w:t>
            </w:r>
          </w:p>
        </w:tc>
        <w:tc>
          <w:tcPr>
            <w:tcW w:type="dxa" w:w="202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Email_03_Access_Restriction_2026-03-04.eml | ACC-004 | rev 1.0</w:t>
            </w:r>
          </w:p>
        </w:tc>
      </w:tr>
      <w:tr>
        <w:trPr>
          <w:cantSplit/>
        </w:trPr>
        <w:tc>
          <w:tcPr>
            <w:tcW w:type="dxa" w:w="106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2026-03-05</w:t>
            </w:r>
          </w:p>
        </w:tc>
        <w:tc>
          <w:tcPr>
            <w:tcW w:type="dxa" w:w="192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Contractual record — notification</w:t>
            </w:r>
          </w:p>
        </w:tc>
        <w:tc>
          <w:tcPr>
            <w:tcW w:type="dxa" w:w="462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 Contractor notified CE-018 concerning the restricted access. EW-006 is referenced as the separate earlier warning concerning the same access risk; no conversion between the two records is asserted by either party or by this report.</w:t>
            </w:r>
          </w:p>
        </w:tc>
        <w:tc>
          <w:tcPr>
            <w:tcW w:type="dxa" w:w="202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Email_04_CE018_Notification_2026-03-05.eml | CE-018 | rev 1.0</w:t>
            </w:r>
          </w:p>
        </w:tc>
      </w:tr>
      <w:tr>
        <w:trPr>
          <w:cantSplit/>
        </w:trPr>
        <w:tc>
          <w:tcPr>
            <w:tcW w:type="dxa" w:w="106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2026-03-12</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Contractual record — PM response</w:t>
            </w:r>
          </w:p>
        </w:tc>
        <w:tc>
          <w:tcPr>
            <w:tcW w:type="dxa" w:w="462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 Project Manager recorded CE-018 for the configured quotation route and requested an evidence-backed quotation supported by AP12, the current update UP13, the programme effect, the CBS cost build-up, forecast, risk and change records.</w:t>
            </w:r>
          </w:p>
        </w:tc>
        <w:tc>
          <w:tcPr>
            <w:tcW w:type="dxa" w:w="202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Email_05_PM_Response_2026-03-12.eml | PMR-018 | rev 1.0</w:t>
            </w:r>
          </w:p>
        </w:tc>
      </w:tr>
      <w:tr>
        <w:trPr>
          <w:cantSplit/>
        </w:trPr>
        <w:tc>
          <w:tcPr>
            <w:tcW w:type="dxa" w:w="106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2026-03-28</w:t>
            </w:r>
          </w:p>
        </w:tc>
        <w:tc>
          <w:tcPr>
            <w:tcW w:type="dxa" w:w="192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Contractual record — quotation</w:t>
            </w:r>
          </w:p>
        </w:tc>
        <w:tc>
          <w:tcPr>
            <w:tcW w:type="dxa" w:w="462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 Contractor submitted Quotation Rev B for 10 working days and GBP 185,000, stating that the submission links AP12, current update UP13, activities WSAE-A1200/A1300/A1400/M9000 and CBS accounts WSAE-C210/C310/C320/C510/C610.</w:t>
            </w:r>
          </w:p>
        </w:tc>
        <w:tc>
          <w:tcPr>
            <w:tcW w:type="dxa" w:w="202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Email_06_Quotation_Submission_2026-03-28.eml | QSUB-018 | rev 1.0; CE018_Quotation_RevB.csv | QUOT-CE018-REVB | rev B</w:t>
            </w:r>
          </w:p>
        </w:tc>
      </w:tr>
      <w:tr>
        <w:trPr>
          <w:cantSplit/>
        </w:trPr>
        <w:tc>
          <w:tcPr>
            <w:tcW w:type="dxa" w:w="106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2026-03-31</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Current position</w:t>
            </w:r>
          </w:p>
        </w:tc>
        <w:tc>
          <w:tcPr>
            <w:tcW w:type="dxa" w:w="462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Evidence cut-off. The change record shows CE-018 at Assessment status with the decision not yet made and the Project Manager recorded as decision owner. The current controlled programme update UP13 is absent from the pack, so the current position cannot be evidenced.</w:t>
            </w:r>
          </w:p>
        </w:tc>
        <w:tc>
          <w:tcPr>
            <w:tcW w:type="dxa" w:w="202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Change_Register.csv | CHG-018 | rev 5; Source_Register.csv | SRC-001 | rev 3.0 | row PROG-UP13</w:t>
            </w:r>
          </w:p>
        </w:tc>
      </w:tr>
    </w:tbl>
    <w:p>
      <w:pPr>
        <w:spacing w:after="100" w:before="140" w:line="250"/>
      </w:pPr>
      <w:r>
        <w:rPr>
          <w:rFonts w:ascii="Arial" w:cs="Arial" w:eastAsia="Arial" w:hAnsi="Arial"/>
          <w:color w:val="1B1B1B"/>
          <w:sz w:val="21"/>
          <w:szCs w:val="21"/>
        </w:rPr>
        <w:t xml:space="preserve">Assurance is required because the quotation asserts a time effect that the pack cannot substantiate. The 2026-03-18 full access date carried in the controlled event record is not corroborated by any correspondence or programme record in this scenario pack; it is recorded as an uncorroborated controlled field, not as confirmed fact.</w:t>
      </w:r>
    </w:p>
    <w:p>
      <w:pPr>
        <w:spacing w:after="120" w:line="240"/>
        <w:ind w:left="140"/>
      </w:pPr>
      <w:r>
        <w:rPr>
          <w:rFonts w:ascii="Arial" w:cs="Arial" w:eastAsia="Arial" w:hAnsi="Arial"/>
          <w:i/>
          <w:iCs/>
          <w:color w:val="5A6473"/>
          <w:sz w:val="16"/>
          <w:szCs w:val="16"/>
        </w:rPr>
        <w:t xml:space="preserve">Citation: CE018_Event_Record.csv | CASE-001 | rev 1.1 | field full_access_date; Email_03_Access_Restriction_2026-03-04.eml | ACC-004 | rev 1.0</w:t>
      </w:r>
    </w:p>
    <w:p>
      <w:pPr>
        <w:keepNext/>
        <w:spacing w:after="100" w:before="220"/>
      </w:pPr>
      <w:r>
        <w:rPr>
          <w:rFonts w:ascii="Arial" w:cs="Arial" w:eastAsia="Arial" w:hAnsi="Arial"/>
          <w:b/>
          <w:bCs/>
          <w:color w:val="754887"/>
          <w:sz w:val="22"/>
          <w:szCs w:val="22"/>
        </w:rPr>
        <w:t xml:space="preserve">Organisations and named actors</w:t>
      </w:r>
    </w:p>
    <w:tbl>
      <w:tblPr>
        <w:tblW w:type="dxa" w:w="9638"/>
        <w:tblBorders>
          <w:top w:val="none"/>
          <w:left w:val="none"/>
          <w:bottom w:val="none"/>
          <w:right w:val="none"/>
          <w:insideH w:val="none"/>
          <w:insideV w:val="none"/>
        </w:tblBorders>
        <w:tblLayout w:type="fixed"/>
      </w:tblPr>
      <w:tblGrid>
        <w:gridCol w:w="4819"/>
        <w:gridCol w:w="4819"/>
      </w:tblGrid>
      <w:tr>
        <w:tc>
          <w:tcPr>
            <w:tcW w:type="dxa" w:w="4819"/>
            <w:tcMar>
              <w:top w:type="dxa" w:w="40"/>
              <w:left w:type="dxa" w:w="0"/>
              <w:bottom w:type="dxa" w:w="40"/>
              <w:right w:type="dxa" w:w="0"/>
            </w:tcMar>
          </w:tcPr>
          <w:p>
            <w:r>
              <w:drawing>
                <wp:inline distT="0" distB="0" distL="0" distR="0">
                  <wp:extent cx="15716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381000"/>
                          </a:xfrm>
                          <a:prstGeom prst="rect">
                            <a:avLst/>
                          </a:prstGeom>
                        </pic:spPr>
                      </pic:pic>
                    </a:graphicData>
                  </a:graphic>
                </wp:inline>
              </w:drawing>
            </w:r>
          </w:p>
        </w:tc>
        <w:tc>
          <w:tcPr>
            <w:tcW w:type="dxa" w:w="4819"/>
            <w:tcMar>
              <w:top w:type="dxa" w:w="40"/>
              <w:left w:type="dxa" w:w="0"/>
              <w:bottom w:type="dxa" w:w="40"/>
              <w:right w:type="dxa" w:w="0"/>
            </w:tcMar>
          </w:tcPr>
          <w:p>
            <w:pPr>
              <w:jc w:val="right"/>
            </w:pPr>
            <w:r>
              <w:drawing>
                <wp:inline distT="0" distB="0" distL="0" distR="0">
                  <wp:extent cx="15716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419100"/>
                          </a:xfrm>
                          <a:prstGeom prst="rect">
                            <a:avLst/>
                          </a:prstGeom>
                        </pic:spPr>
                      </pic:pic>
                    </a:graphicData>
                  </a:graphic>
                </wp:inline>
              </w:drawing>
            </w:r>
          </w:p>
        </w:tc>
      </w:tr>
    </w:tbl>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1542"/>
        <w:gridCol w:w="1928"/>
        <w:gridCol w:w="2120"/>
        <w:gridCol w:w="4048"/>
      </w:tblGrid>
      <w:tr>
        <w:trPr>
          <w:cantSplit/>
          <w:tblHeader/>
        </w:trPr>
        <w:tc>
          <w:tcPr>
            <w:tcW w:type="dxa" w:w="1542"/>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Actor</w:t>
            </w:r>
          </w:p>
        </w:tc>
        <w:tc>
          <w:tcPr>
            <w:tcW w:type="dxa" w:w="1928"/>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Organisation</w:t>
            </w:r>
          </w:p>
        </w:tc>
        <w:tc>
          <w:tcPr>
            <w:tcW w:type="dxa" w:w="2120"/>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Role</w:t>
            </w:r>
          </w:p>
        </w:tc>
        <w:tc>
          <w:tcPr>
            <w:tcW w:type="dxa" w:w="4048"/>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Authority boundary</w:t>
            </w:r>
          </w:p>
        </w:tc>
      </w:tr>
      <w:tr>
        <w:trPr>
          <w:cantSplit/>
        </w:trPr>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Theo Grant</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CityRail Operations</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Access Interface Manager</w:t>
            </w:r>
          </w:p>
        </w:tc>
        <w:tc>
          <w:tcPr>
            <w:tcW w:type="dxa" w:w="404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Must not decide the NEC4 route or CE entitlement</w:t>
            </w:r>
          </w:p>
        </w:tc>
      </w:tr>
      <w:tr>
        <w:trPr>
          <w:cantSplit/>
        </w:trPr>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w:t>
            </w:r>
          </w:p>
        </w:tc>
        <w:tc>
          <w:tcPr>
            <w:tcW w:type="dxa" w:w="192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Northstar Civil Engineering Ltd</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Contractor Delivery Lead</w:t>
            </w:r>
          </w:p>
        </w:tc>
        <w:tc>
          <w:tcPr>
            <w:tcW w:type="dxa" w:w="404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Must not make or issue the Project Manager's decision</w:t>
            </w:r>
          </w:p>
        </w:tc>
      </w:tr>
      <w:tr>
        <w:trPr>
          <w:cantSplit/>
        </w:trPr>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Sofia Khan</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Westbridge Transit Authority</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Project Controls Lead</w:t>
            </w:r>
          </w:p>
        </w:tc>
        <w:tc>
          <w:tcPr>
            <w:tcW w:type="dxa" w:w="404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Must not issue contractual communications or decide entitlement</w:t>
            </w:r>
          </w:p>
        </w:tc>
      </w:tr>
      <w:tr>
        <w:trPr>
          <w:cantSplit/>
        </w:trPr>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w:t>
            </w:r>
          </w:p>
        </w:tc>
        <w:tc>
          <w:tcPr>
            <w:tcW w:type="dxa" w:w="192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Westbridge Transit Authority</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NEC4 Project Manager</w:t>
            </w:r>
          </w:p>
        </w:tc>
        <w:tc>
          <w:tcPr>
            <w:tcW w:type="dxa" w:w="404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Retains the contractual route and decision; must not delegate retained authority</w:t>
            </w:r>
          </w:p>
        </w:tc>
      </w:tr>
      <w:tr>
        <w:trPr>
          <w:cantSplit/>
        </w:trPr>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Alex Morgan</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Westbridge Transit Authority</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NEC4 Supervisor</w:t>
            </w:r>
          </w:p>
        </w:tc>
        <w:tc>
          <w:tcPr>
            <w:tcW w:type="dxa" w:w="404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Must not make the Project Manager's CE decision; no inspection record supplied in S2</w:t>
            </w:r>
          </w:p>
        </w:tc>
      </w:tr>
      <w:tr>
        <w:trPr>
          <w:cantSplit/>
        </w:trPr>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CE-018 Assurance Assistant</w:t>
            </w:r>
          </w:p>
        </w:tc>
        <w:tc>
          <w:tcPr>
            <w:tcW w:type="dxa" w:w="192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Managed assurance workspace</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Configured AI support</w:t>
            </w:r>
          </w:p>
        </w:tc>
        <w:tc>
          <w:tcPr>
            <w:tcW w:type="dxa" w:w="404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Must not notify, instruct, assess, accept or implement CE-018</w:t>
            </w:r>
          </w:p>
        </w:tc>
      </w:tr>
    </w:tbl>
    <w:p>
      <w:pPr>
        <w:spacing w:after="120" w:line="240"/>
        <w:ind w:left="140"/>
      </w:pPr>
      <w:r>
        <w:rPr>
          <w:rFonts w:ascii="Arial" w:cs="Arial" w:eastAsia="Arial" w:hAnsi="Arial"/>
          <w:i/>
          <w:iCs/>
          <w:color w:val="5A6473"/>
          <w:sz w:val="16"/>
          <w:szCs w:val="16"/>
        </w:rPr>
        <w:t xml:space="preserve">Citation: Actor_Authority_Matrix.csv | CTRL-002 | rev 2.1 | rows TG, MR, SK, EB, AM, AI</w:t>
      </w:r>
    </w:p>
    <w:p>
      <w:pPr>
        <w:keepNext/>
        <w:pBdr>
          <w:bottom w:val="single" w:color="08A6D4" w:sz="12" w:space="4"/>
        </w:pBdr>
        <w:spacing w:after="140" w:before="320"/>
      </w:pPr>
      <w:r>
        <w:rPr>
          <w:rFonts w:ascii="Arial" w:cs="Arial" w:eastAsia="Arial" w:hAnsi="Arial"/>
          <w:b/>
          <w:bCs/>
          <w:color w:val="25395B"/>
          <w:sz w:val="26"/>
          <w:szCs w:val="26"/>
        </w:rPr>
        <w:t xml:space="preserve">3.  EVIDENCE AND CORRESPONDENCE REVIEWED</w:t>
      </w:r>
    </w:p>
    <w:p>
      <w:pPr>
        <w:spacing w:after="100" w:before="0" w:line="250"/>
      </w:pPr>
      <w:r>
        <w:rPr>
          <w:rFonts w:ascii="Arial" w:cs="Arial" w:eastAsia="Arial" w:hAnsi="Arial"/>
          <w:color w:val="1B1B1B"/>
          <w:sz w:val="21"/>
          <w:szCs w:val="21"/>
        </w:rPr>
        <w:t xml:space="preserve">Eleven permanent Context records and eleven attached scenario evidence records were reviewed against Source_Register.csv rev 3.0. One registered scenario record, PROG-UP13, is absent. Branding assets are formatting material and are not inventoried, cited or scored.</w:t>
      </w:r>
    </w:p>
    <w:p>
      <w:pPr>
        <w:keepNext/>
        <w:spacing w:after="100" w:before="220"/>
      </w:pPr>
      <w:r>
        <w:rPr>
          <w:rFonts w:ascii="Arial" w:cs="Arial" w:eastAsia="Arial" w:hAnsi="Arial"/>
          <w:b/>
          <w:bCs/>
          <w:color w:val="754887"/>
          <w:sz w:val="22"/>
          <w:szCs w:val="22"/>
        </w:rPr>
        <w:t xml:space="preserve">3.1  Correspondence</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1157"/>
        <w:gridCol w:w="1060"/>
        <w:gridCol w:w="1446"/>
        <w:gridCol w:w="1446"/>
        <w:gridCol w:w="2506"/>
        <w:gridCol w:w="2023"/>
      </w:tblGrid>
      <w:tr>
        <w:trPr>
          <w:cantSplit/>
          <w:tblHeader/>
        </w:trPr>
        <w:tc>
          <w:tcPr>
            <w:tcW w:type="dxa" w:w="115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Record ID</w:t>
            </w:r>
          </w:p>
        </w:tc>
        <w:tc>
          <w:tcPr>
            <w:tcW w:type="dxa" w:w="1060"/>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Date</w:t>
            </w:r>
          </w:p>
        </w:tc>
        <w:tc>
          <w:tcPr>
            <w:tcW w:type="dxa" w:w="1446"/>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Sender</w:t>
            </w:r>
          </w:p>
        </w:tc>
        <w:tc>
          <w:tcPr>
            <w:tcW w:type="dxa" w:w="1446"/>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Recipient</w:t>
            </w:r>
          </w:p>
        </w:tc>
        <w:tc>
          <w:tcPr>
            <w:tcW w:type="dxa" w:w="2506"/>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Purpose</w:t>
            </w:r>
          </w:p>
        </w:tc>
        <w:tc>
          <w:tcPr>
            <w:tcW w:type="dxa" w:w="2023"/>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Material trigger</w:t>
            </w:r>
          </w:p>
        </w:tc>
      </w:tr>
      <w:tr>
        <w:trPr>
          <w:cantSplit/>
        </w:trPr>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CORR-001</w:t>
            </w:r>
          </w:p>
        </w:tc>
        <w:tc>
          <w:tcPr>
            <w:tcW w:type="dxa" w:w="106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2026-02-24</w:t>
            </w:r>
          </w:p>
        </w:tc>
        <w:tc>
          <w:tcPr>
            <w:tcW w:type="dxa" w:w="144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Theo Grant</w:t>
            </w:r>
          </w:p>
        </w:tc>
        <w:tc>
          <w:tcPr>
            <w:tcW w:type="dxa" w:w="144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w:t>
            </w:r>
          </w:p>
        </w:tc>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Emerging operational access constraint</w:t>
            </w:r>
          </w:p>
        </w:tc>
        <w:tc>
          <w:tcPr>
            <w:tcW w:type="dxa" w:w="202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Starts RC-EW early-warning awareness clock</w:t>
            </w:r>
          </w:p>
        </w:tc>
      </w:tr>
      <w:tr>
        <w:trPr>
          <w:cantSplit/>
        </w:trPr>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EW-006</w:t>
            </w:r>
          </w:p>
        </w:tc>
        <w:tc>
          <w:tcPr>
            <w:tcW w:type="dxa" w:w="106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2026-02-25</w:t>
            </w:r>
          </w:p>
        </w:tc>
        <w:tc>
          <w:tcPr>
            <w:tcW w:type="dxa" w:w="144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w:t>
            </w:r>
          </w:p>
        </w:tc>
        <w:tc>
          <w:tcPr>
            <w:tcW w:type="dxa" w:w="144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w:t>
            </w:r>
          </w:p>
        </w:tc>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Early warning of risk to the access window</w:t>
            </w:r>
          </w:p>
        </w:tc>
        <w:tc>
          <w:tcPr>
            <w:tcW w:type="dxa" w:w="2023"/>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RC-EW recorded on the configured due date</w:t>
            </w:r>
          </w:p>
        </w:tc>
      </w:tr>
      <w:tr>
        <w:trPr>
          <w:cantSplit/>
        </w:trPr>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ACC-004</w:t>
            </w:r>
          </w:p>
        </w:tc>
        <w:tc>
          <w:tcPr>
            <w:tcW w:type="dxa" w:w="106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2026-03-04</w:t>
            </w:r>
          </w:p>
        </w:tc>
        <w:tc>
          <w:tcPr>
            <w:tcW w:type="dxa" w:w="144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Theo Grant</w:t>
            </w:r>
          </w:p>
        </w:tc>
        <w:tc>
          <w:tcPr>
            <w:tcW w:type="dxa" w:w="144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w:t>
            </w:r>
          </w:p>
        </w:tc>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Confirms planned versus actual access</w:t>
            </w:r>
          </w:p>
        </w:tc>
        <w:tc>
          <w:tcPr>
            <w:tcW w:type="dxa" w:w="202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RC-00 access restriction evidenced</w:t>
            </w:r>
          </w:p>
        </w:tc>
      </w:tr>
      <w:tr>
        <w:trPr>
          <w:cantSplit/>
        </w:trPr>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CE-018</w:t>
            </w:r>
          </w:p>
        </w:tc>
        <w:tc>
          <w:tcPr>
            <w:tcW w:type="dxa" w:w="106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2026-03-05</w:t>
            </w:r>
          </w:p>
        </w:tc>
        <w:tc>
          <w:tcPr>
            <w:tcW w:type="dxa" w:w="144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w:t>
            </w:r>
          </w:p>
        </w:tc>
        <w:tc>
          <w:tcPr>
            <w:tcW w:type="dxa" w:w="144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w:t>
            </w:r>
          </w:p>
        </w:tc>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Contractor notification of the event</w:t>
            </w:r>
          </w:p>
        </w:tc>
        <w:tc>
          <w:tcPr>
            <w:tcW w:type="dxa" w:w="2023"/>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Starts RC-01 Project Manager response clock</w:t>
            </w:r>
          </w:p>
        </w:tc>
      </w:tr>
      <w:tr>
        <w:trPr>
          <w:cantSplit/>
        </w:trPr>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PMR-018</w:t>
            </w:r>
          </w:p>
        </w:tc>
        <w:tc>
          <w:tcPr>
            <w:tcW w:type="dxa" w:w="106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2026-03-12</w:t>
            </w:r>
          </w:p>
        </w:tc>
        <w:tc>
          <w:tcPr>
            <w:tcW w:type="dxa" w:w="144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w:t>
            </w:r>
          </w:p>
        </w:tc>
        <w:tc>
          <w:tcPr>
            <w:tcW w:type="dxa" w:w="144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w:t>
            </w:r>
          </w:p>
        </w:tc>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PM response and quotation request</w:t>
            </w:r>
          </w:p>
        </w:tc>
        <w:tc>
          <w:tcPr>
            <w:tcW w:type="dxa" w:w="202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Satisfies RC-01; starts RC-02 quotation clock</w:t>
            </w:r>
          </w:p>
        </w:tc>
      </w:tr>
      <w:tr>
        <w:trPr>
          <w:cantSplit/>
        </w:trPr>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QSUB-018</w:t>
            </w:r>
          </w:p>
        </w:tc>
        <w:tc>
          <w:tcPr>
            <w:tcW w:type="dxa" w:w="106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2026-03-28</w:t>
            </w:r>
          </w:p>
        </w:tc>
        <w:tc>
          <w:tcPr>
            <w:tcW w:type="dxa" w:w="144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w:t>
            </w:r>
          </w:p>
        </w:tc>
        <w:tc>
          <w:tcPr>
            <w:tcW w:type="dxa" w:w="144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w:t>
            </w:r>
          </w:p>
        </w:tc>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Quotation submission and record references</w:t>
            </w:r>
          </w:p>
        </w:tc>
        <w:tc>
          <w:tcPr>
            <w:tcW w:type="dxa" w:w="2023"/>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Satisfies RC-02 clock; starts RC-03 response clock</w:t>
            </w:r>
          </w:p>
        </w:tc>
      </w:tr>
    </w:tbl>
    <w:p>
      <w:pPr>
        <w:keepNext/>
        <w:spacing w:after="100" w:before="220"/>
      </w:pPr>
      <w:r>
        <w:rPr>
          <w:rFonts w:ascii="Arial" w:cs="Arial" w:eastAsia="Arial" w:hAnsi="Arial"/>
          <w:b/>
          <w:bCs/>
          <w:color w:val="754887"/>
          <w:sz w:val="22"/>
          <w:szCs w:val="22"/>
        </w:rPr>
        <w:t xml:space="preserve">3.2  Programme records</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1349"/>
        <w:gridCol w:w="964"/>
        <w:gridCol w:w="1157"/>
        <w:gridCol w:w="1157"/>
        <w:gridCol w:w="2891"/>
        <w:gridCol w:w="2120"/>
      </w:tblGrid>
      <w:tr>
        <w:trPr>
          <w:cantSplit/>
          <w:tblHeader/>
        </w:trPr>
        <w:tc>
          <w:tcPr>
            <w:tcW w:type="dxa" w:w="1349"/>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Record ID</w:t>
            </w:r>
          </w:p>
        </w:tc>
        <w:tc>
          <w:tcPr>
            <w:tcW w:type="dxa" w:w="964"/>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Revision</w:t>
            </w:r>
          </w:p>
        </w:tc>
        <w:tc>
          <w:tcPr>
            <w:tcW w:type="dxa" w:w="115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Status</w:t>
            </w:r>
          </w:p>
        </w:tc>
        <w:tc>
          <w:tcPr>
            <w:tcW w:type="dxa" w:w="115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Data date</w:t>
            </w:r>
          </w:p>
        </w:tc>
        <w:tc>
          <w:tcPr>
            <w:tcW w:type="dxa" w:w="289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Permitted use</w:t>
            </w:r>
          </w:p>
        </w:tc>
        <w:tc>
          <w:tcPr>
            <w:tcW w:type="dxa" w:w="2120"/>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Position</w:t>
            </w:r>
          </w:p>
        </w:tc>
      </w:tr>
      <w:tr>
        <w:trPr>
          <w:cantSplit/>
        </w:trPr>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PROG-AP12</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AP12</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Accepted Programme</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2026-02-20</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Evidences what was planned when the access event occurred. Must not be used to infer actual progress, current forecast or programme alterations.</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PRESENT</w:t>
            </w:r>
          </w:p>
        </w:tc>
      </w:tr>
      <w:tr>
        <w:trPr>
          <w:cantSplit/>
        </w:trPr>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PROG-UP13</w:t>
            </w:r>
          </w:p>
        </w:tc>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UP13</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Current controlled update</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Not available</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Would evidence actual access, Late Finish dates, float, current forecast and the alterations linked to the quotation.</w:t>
            </w:r>
          </w:p>
        </w:tc>
        <w:tc>
          <w:tcPr>
            <w:tcW w:type="dxa" w:w="2120"/>
            <w:shd w:fill="FDE9E6" w:color="auto" w:val="clear"/>
            <w:tcMar>
              <w:top w:type="dxa" w:w="60"/>
              <w:left w:type="dxa" w:w="90"/>
              <w:bottom w:type="dxa" w:w="60"/>
              <w:right w:type="dxa" w:w="90"/>
            </w:tcMar>
            <w:vAlign w:val="top"/>
          </w:tcPr>
          <w:p>
            <w:pPr>
              <w:spacing w:after="40" w:before="40" w:line="240"/>
            </w:pPr>
            <w:r>
              <w:rPr>
                <w:rFonts w:ascii="Arial" w:cs="Arial" w:eastAsia="Arial" w:hAnsi="Arial"/>
                <w:b/>
                <w:bCs/>
                <w:color w:val="F36B5D"/>
                <w:sz w:val="16"/>
                <w:szCs w:val="16"/>
              </w:rPr>
              <w:t xml:space="preserve">MISSING — MANDATORY</w:t>
            </w:r>
          </w:p>
        </w:tc>
      </w:tr>
    </w:tbl>
    <w:p>
      <w:pPr>
        <w:spacing w:after="100" w:before="80" w:line="250"/>
      </w:pPr>
      <w:r>
        <w:rPr>
          <w:rFonts w:ascii="Arial" w:cs="Arial" w:eastAsia="Arial" w:hAnsi="Arial"/>
          <w:b/>
          <w:bCs/>
          <w:color w:val="25395B"/>
          <w:sz w:val="18"/>
          <w:szCs w:val="18"/>
        </w:rPr>
        <w:t xml:space="preserve">AP12 has not been substituted for UP13 at any point in this assessment, and no UP13 value has been inferred.</w:t>
      </w:r>
    </w:p>
    <w:p>
      <w:pPr>
        <w:keepNext/>
        <w:spacing w:after="100" w:before="220"/>
      </w:pPr>
      <w:r>
        <w:rPr>
          <w:rFonts w:ascii="Arial" w:cs="Arial" w:eastAsia="Arial" w:hAnsi="Arial"/>
          <w:b/>
          <w:bCs/>
          <w:color w:val="754887"/>
          <w:sz w:val="22"/>
          <w:szCs w:val="22"/>
        </w:rPr>
        <w:t xml:space="preserve">3.3  Commercial records</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1542"/>
        <w:gridCol w:w="1928"/>
        <w:gridCol w:w="964"/>
        <w:gridCol w:w="2120"/>
        <w:gridCol w:w="1542"/>
        <w:gridCol w:w="1542"/>
      </w:tblGrid>
      <w:tr>
        <w:trPr>
          <w:cantSplit/>
          <w:tblHeader/>
        </w:trPr>
        <w:tc>
          <w:tcPr>
            <w:tcW w:type="dxa" w:w="1542"/>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Record ID</w:t>
            </w:r>
          </w:p>
        </w:tc>
        <w:tc>
          <w:tcPr>
            <w:tcW w:type="dxa" w:w="1928"/>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Record</w:t>
            </w:r>
          </w:p>
        </w:tc>
        <w:tc>
          <w:tcPr>
            <w:tcW w:type="dxa" w:w="964"/>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Revision</w:t>
            </w:r>
          </w:p>
        </w:tc>
        <w:tc>
          <w:tcPr>
            <w:tcW w:type="dxa" w:w="2120"/>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Owner</w:t>
            </w:r>
          </w:p>
        </w:tc>
        <w:tc>
          <w:tcPr>
            <w:tcW w:type="dxa" w:w="1542"/>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Value</w:t>
            </w:r>
          </w:p>
        </w:tc>
        <w:tc>
          <w:tcPr>
            <w:tcW w:type="dxa" w:w="1542"/>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Schedule statement</w:t>
            </w:r>
          </w:p>
        </w:tc>
      </w:tr>
      <w:tr>
        <w:trPr>
          <w:cantSplit/>
        </w:trPr>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QUOT-CE018-REVB</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Quotation Rev B (5 priced lines)</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B</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Commercial Manager</w:t>
            </w:r>
          </w:p>
        </w:tc>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GBP 185,000</w:t>
            </w:r>
          </w:p>
        </w:tc>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10 working days</w:t>
            </w:r>
          </w:p>
        </w:tc>
      </w:tr>
      <w:tr>
        <w:trPr>
          <w:cantSplit/>
        </w:trPr>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FCST-P07</w:t>
            </w:r>
          </w:p>
        </w:tc>
        <w:tc>
          <w:tcPr>
            <w:tcW w:type="dxa" w:w="192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Cost forecast, data date 2026-03-31</w:t>
            </w:r>
          </w:p>
        </w:tc>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P07</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Project Controls Lead</w:t>
            </w:r>
          </w:p>
        </w:tc>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GBP 185,000</w:t>
            </w:r>
          </w:p>
        </w:tc>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10 working days</w:t>
            </w:r>
          </w:p>
        </w:tc>
      </w:tr>
      <w:tr>
        <w:trPr>
          <w:cantSplit/>
        </w:trPr>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RISK-044</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Risk register — restricted Platform 4 access</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7</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Risk Manager</w:t>
            </w:r>
          </w:p>
        </w:tc>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GBP 185,000</w:t>
            </w:r>
          </w:p>
        </w:tc>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10 working days</w:t>
            </w:r>
          </w:p>
        </w:tc>
      </w:tr>
      <w:tr>
        <w:trPr>
          <w:cantSplit/>
        </w:trPr>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CHG-018</w:t>
            </w:r>
          </w:p>
        </w:tc>
        <w:tc>
          <w:tcPr>
            <w:tcW w:type="dxa" w:w="192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Change register — CE-018 at Assessment</w:t>
            </w:r>
          </w:p>
        </w:tc>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5</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Change Manager</w:t>
            </w:r>
          </w:p>
        </w:tc>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GBP 185,000</w:t>
            </w:r>
          </w:p>
        </w:tc>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10 working days</w:t>
            </w:r>
          </w:p>
        </w:tc>
      </w:tr>
      <w:tr>
        <w:trPr>
          <w:cantSplit/>
        </w:trPr>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CASE-001</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Controlled event record</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1.1</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Project Controls Lead</w:t>
            </w:r>
          </w:p>
        </w:tc>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GBP 185,000</w:t>
            </w:r>
          </w:p>
        </w:tc>
        <w:tc>
          <w:tcPr>
            <w:tcW w:type="dxa" w:w="154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10 working days</w:t>
            </w:r>
          </w:p>
        </w:tc>
      </w:tr>
    </w:tbl>
    <w:p>
      <w:pPr>
        <w:keepNext/>
        <w:spacing w:after="100" w:before="220"/>
      </w:pPr>
      <w:r>
        <w:rPr>
          <w:rFonts w:ascii="Arial" w:cs="Arial" w:eastAsia="Arial" w:hAnsi="Arial"/>
          <w:b/>
          <w:bCs/>
          <w:color w:val="754887"/>
          <w:sz w:val="22"/>
          <w:szCs w:val="22"/>
        </w:rPr>
        <w:t xml:space="preserve">3.4  Control references</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1735"/>
        <w:gridCol w:w="3277"/>
        <w:gridCol w:w="964"/>
        <w:gridCol w:w="3662"/>
      </w:tblGrid>
      <w:tr>
        <w:trPr>
          <w:cantSplit/>
          <w:tblHeader/>
        </w:trPr>
        <w:tc>
          <w:tcPr>
            <w:tcW w:type="dxa" w:w="173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Record ID</w:t>
            </w:r>
          </w:p>
        </w:tc>
        <w:tc>
          <w:tcPr>
            <w:tcW w:type="dxa" w:w="327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Control record</w:t>
            </w:r>
          </w:p>
        </w:tc>
        <w:tc>
          <w:tcPr>
            <w:tcW w:type="dxa" w:w="964"/>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Revision</w:t>
            </w:r>
          </w:p>
        </w:tc>
        <w:tc>
          <w:tcPr>
            <w:tcW w:type="dxa" w:w="3662"/>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Purpose</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SRC-001</w:t>
            </w:r>
          </w:p>
        </w:tc>
        <w:tc>
          <w:tcPr>
            <w:tcW w:type="dxa" w:w="327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Source_Register.csv</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3.0</w:t>
            </w:r>
          </w:p>
        </w:tc>
        <w:tc>
          <w:tcPr>
            <w:tcW w:type="dxa" w:w="366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Controls the approved Context and scenario evidence</w:t>
            </w:r>
          </w:p>
        </w:tc>
      </w:tr>
      <w:tr>
        <w:trPr>
          <w:cantSplit/>
        </w:trPr>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CTRL-001</w:t>
            </w:r>
          </w:p>
        </w:tc>
        <w:tc>
          <w:tcPr>
            <w:tcW w:type="dxa" w:w="327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CE018_Control_Brief.txt</w:t>
            </w:r>
          </w:p>
        </w:tc>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3.0</w:t>
            </w:r>
          </w:p>
        </w:tc>
        <w:tc>
          <w:tcPr>
            <w:tcW w:type="dxa" w:w="366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Permitted task, assurance method and prohibited actions</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CTRL-002</w:t>
            </w:r>
          </w:p>
        </w:tc>
        <w:tc>
          <w:tcPr>
            <w:tcW w:type="dxa" w:w="327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Actor_Authority_Matrix.csv</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2.1</w:t>
            </w:r>
          </w:p>
        </w:tc>
        <w:tc>
          <w:tcPr>
            <w:tcW w:type="dxa" w:w="366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Named actors, responsibilities and retained authority</w:t>
            </w:r>
          </w:p>
        </w:tc>
      </w:tr>
      <w:tr>
        <w:trPr>
          <w:cantSplit/>
        </w:trPr>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CTRL-003</w:t>
            </w:r>
          </w:p>
        </w:tc>
        <w:tc>
          <w:tcPr>
            <w:tcW w:type="dxa" w:w="327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Route_Clock_Rules.csv</w:t>
            </w:r>
          </w:p>
        </w:tc>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3.0</w:t>
            </w:r>
          </w:p>
        </w:tc>
        <w:tc>
          <w:tcPr>
            <w:tcW w:type="dxa" w:w="366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Configured clause-linked periods and due dates</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CTRL-005</w:t>
            </w:r>
          </w:p>
        </w:tc>
        <w:tc>
          <w:tcPr>
            <w:tcW w:type="dxa" w:w="327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Four_Test_Checklist.csv</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3.0</w:t>
            </w:r>
          </w:p>
        </w:tc>
        <w:tc>
          <w:tcPr>
            <w:tcW w:type="dxa" w:w="366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Four assurance tests, scoring and dependencies</w:t>
            </w:r>
          </w:p>
        </w:tc>
      </w:tr>
      <w:tr>
        <w:trPr>
          <w:cantSplit/>
        </w:trPr>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CTRL-006</w:t>
            </w:r>
          </w:p>
        </w:tc>
        <w:tc>
          <w:tcPr>
            <w:tcW w:type="dxa" w:w="327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Expected_Response_Structure.txt</w:t>
            </w:r>
          </w:p>
        </w:tc>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3.0</w:t>
            </w:r>
          </w:p>
        </w:tc>
        <w:tc>
          <w:tcPr>
            <w:tcW w:type="dxa" w:w="366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Required report, scorecard and JSON structure</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CTRL-007</w:t>
            </w:r>
          </w:p>
        </w:tc>
        <w:tc>
          <w:tcPr>
            <w:tcW w:type="dxa" w:w="327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NEC4_Decision_Readiness_Control_Matrix.csv</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1.0</w:t>
            </w:r>
          </w:p>
        </w:tc>
        <w:tc>
          <w:tcPr>
            <w:tcW w:type="dxa" w:w="366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Configured procedural controls and Clause 64.1 triggers</w:t>
            </w:r>
          </w:p>
        </w:tc>
      </w:tr>
      <w:tr>
        <w:trPr>
          <w:cantSplit/>
        </w:trPr>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WBS-001</w:t>
            </w:r>
          </w:p>
        </w:tc>
        <w:tc>
          <w:tcPr>
            <w:tcW w:type="dxa" w:w="327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WBS_Hierarchy.csv</w:t>
            </w:r>
          </w:p>
        </w:tc>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1.0</w:t>
            </w:r>
          </w:p>
        </w:tc>
        <w:tc>
          <w:tcPr>
            <w:tcW w:type="dxa" w:w="366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Project and work-package hierarchy</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CBS-001</w:t>
            </w:r>
          </w:p>
        </w:tc>
        <w:tc>
          <w:tcPr>
            <w:tcW w:type="dxa" w:w="327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CBS_Hierarchy.csv</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1.0</w:t>
            </w:r>
          </w:p>
        </w:tc>
        <w:tc>
          <w:tcPr>
            <w:tcW w:type="dxa" w:w="366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Cost hierarchy</w:t>
            </w:r>
          </w:p>
        </w:tc>
      </w:tr>
      <w:tr>
        <w:trPr>
          <w:cantSplit/>
        </w:trPr>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XWALK-001</w:t>
            </w:r>
          </w:p>
        </w:tc>
        <w:tc>
          <w:tcPr>
            <w:tcW w:type="dxa" w:w="327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CE018_WBS_Programme_CBS_Crosswalk.csv</w:t>
            </w:r>
          </w:p>
        </w:tc>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1.0</w:t>
            </w:r>
          </w:p>
        </w:tc>
        <w:tc>
          <w:tcPr>
            <w:tcW w:type="dxa" w:w="366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Links CE-018 to WBS, activities and CBS</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CASE-001</w:t>
            </w:r>
          </w:p>
        </w:tc>
        <w:tc>
          <w:tcPr>
            <w:tcW w:type="dxa" w:w="327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CE018_Event_Record.csv</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1.1</w:t>
            </w:r>
          </w:p>
        </w:tc>
        <w:tc>
          <w:tcPr>
            <w:tcW w:type="dxa" w:w="366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Controlled CE-018 facts, status and cut-off</w:t>
            </w:r>
          </w:p>
        </w:tc>
      </w:tr>
    </w:tbl>
    <w:p>
      <w:pPr>
        <w:keepNext/>
        <w:pBdr>
          <w:bottom w:val="single" w:color="08A6D4" w:sz="12" w:space="4"/>
        </w:pBdr>
        <w:spacing w:after="140" w:before="320"/>
      </w:pPr>
      <w:r>
        <w:rPr>
          <w:rFonts w:ascii="Arial" w:cs="Arial" w:eastAsia="Arial" w:hAnsi="Arial"/>
          <w:b/>
          <w:bCs/>
          <w:color w:val="25395B"/>
          <w:sz w:val="26"/>
          <w:szCs w:val="26"/>
        </w:rPr>
        <w:t xml:space="preserve">4.  ASSURANCE SCOPE AND CONTROL TESTS</w:t>
      </w:r>
    </w:p>
    <w:p>
      <w:pPr>
        <w:spacing w:after="100" w:before="0" w:line="250"/>
      </w:pPr>
      <w:r>
        <w:rPr>
          <w:rFonts w:ascii="Arial" w:cs="Arial" w:eastAsia="Arial" w:hAnsi="Arial"/>
          <w:color w:val="1B1B1B"/>
          <w:sz w:val="21"/>
          <w:szCs w:val="21"/>
        </w:rPr>
        <w:t xml:space="preserve">Four assurance tests and all twelve configured NEC4 decision-readiness controls were run. A pass across the four tests would be necessary but not sufficient to establish decision readiness; the NEC4 control results, the route and clock rules and the four Clause 64.1 trigger checks are assessed separately and reported in full.</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771"/>
        <w:gridCol w:w="2699"/>
        <w:gridCol w:w="6168"/>
      </w:tblGrid>
      <w:tr>
        <w:trPr>
          <w:cantSplit/>
          <w:tblHeader/>
        </w:trPr>
        <w:tc>
          <w:tcPr>
            <w:tcW w:type="dxa" w:w="77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Test</w:t>
            </w:r>
          </w:p>
        </w:tc>
        <w:tc>
          <w:tcPr>
            <w:tcW w:type="dxa" w:w="2699"/>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What is tested</w:t>
            </w:r>
          </w:p>
        </w:tc>
        <w:tc>
          <w:tcPr>
            <w:tcW w:type="dxa" w:w="6168"/>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Why it matters</w:t>
            </w:r>
          </w:p>
        </w:tc>
      </w:tr>
      <w:tr>
        <w:trPr>
          <w:cantSplit/>
        </w:trPr>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T1</w:t>
            </w:r>
          </w:p>
        </w:tc>
        <w:tc>
          <w:tcPr>
            <w:tcW w:type="dxa" w:w="2699"/>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Evidence and version — is every required record present, controlled, at the approved revision and used for its stated purpose?</w:t>
            </w:r>
          </w:p>
        </w:tc>
        <w:tc>
          <w:tcPr>
            <w:tcW w:type="dxa" w:w="6168"/>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Prevents a decision being taken on missing, superseded or unapproved records.</w:t>
            </w:r>
          </w:p>
        </w:tc>
      </w:tr>
      <w:tr>
        <w:trPr>
          <w:cantSplit/>
        </w:trPr>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T2</w:t>
            </w:r>
          </w:p>
        </w:tc>
        <w:tc>
          <w:tcPr>
            <w:tcW w:type="dxa" w:w="269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Records agree — do the programme, quotation, forecast, risk and change records describe the same event, time effect and cost impact?</w:t>
            </w:r>
          </w:p>
        </w:tc>
        <w:tc>
          <w:tcPr>
            <w:tcW w:type="dxa" w:w="616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Tests whether the pack supports a single, reliable time and cost position rather than several inconsistent ones.</w:t>
            </w:r>
          </w:p>
        </w:tc>
      </w:tr>
      <w:tr>
        <w:trPr>
          <w:cantSplit/>
        </w:trPr>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T3</w:t>
            </w:r>
          </w:p>
        </w:tc>
        <w:tc>
          <w:tcPr>
            <w:tcW w:type="dxa" w:w="2699"/>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Configured NEC4 route and clock — were the configured communication, responsible role, required content and response periods followed?</w:t>
            </w:r>
          </w:p>
        </w:tc>
        <w:tc>
          <w:tcPr>
            <w:tcW w:type="dxa" w:w="6168"/>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Identifies route failures, overdue clocks and unresolved Clause 64.1 trigger checks before they reach the Project Manager.</w:t>
            </w:r>
          </w:p>
        </w:tc>
      </w:tr>
      <w:tr>
        <w:trPr>
          <w:cantSplit/>
        </w:trPr>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T4</w:t>
            </w:r>
          </w:p>
        </w:tc>
        <w:tc>
          <w:tcPr>
            <w:tcW w:type="dxa" w:w="269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Human authority — does every remaining action sit with the correct named human role?</w:t>
            </w:r>
          </w:p>
        </w:tc>
        <w:tc>
          <w:tcPr>
            <w:tcW w:type="dxa" w:w="616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Prevents the assistant taking a decision reserved to the named NEC4 Project Manager.</w:t>
            </w:r>
          </w:p>
        </w:tc>
      </w:tr>
    </w:tbl>
    <w:p>
      <w:pPr>
        <w:spacing w:after="100" w:before="120" w:line="250"/>
      </w:pPr>
      <w:r>
        <w:rPr>
          <w:rFonts w:ascii="Arial" w:cs="Arial" w:eastAsia="Arial" w:hAnsi="Arial"/>
          <w:color w:val="1B1B1B"/>
          <w:sz w:val="18"/>
          <w:szCs w:val="18"/>
        </w:rPr>
        <w:t xml:space="preserve">Scoring: 2 = pass, the control is evidenced. 1 = bounded limitation with an identified owner and deadline that does not prevent review. 0 = critical failure. A score of 0 determines the route irrespective of the total score, and where more than one critical failure occurs every failure is reported and the most restrictive route applies.</w:t>
      </w:r>
    </w:p>
    <w:p>
      <w:pPr>
        <w:spacing w:after="120" w:line="240"/>
        <w:ind w:left="140"/>
      </w:pPr>
      <w:r>
        <w:rPr>
          <w:rFonts w:ascii="Arial" w:cs="Arial" w:eastAsia="Arial" w:hAnsi="Arial"/>
          <w:i/>
          <w:iCs/>
          <w:color w:val="5A6473"/>
          <w:sz w:val="16"/>
          <w:szCs w:val="16"/>
        </w:rPr>
        <w:t xml:space="preserve">Citation: Four_Test_Checklist.csv | CTRL-005 | rev 3.0 | rows T1–T4; CE018_Control_Brief.txt | CTRL-001 | rev 3.0</w:t>
      </w:r>
    </w:p>
    <w:p>
      <w:pPr>
        <w:keepNext/>
        <w:pBdr>
          <w:bottom w:val="single" w:color="08A6D4" w:sz="12" w:space="4"/>
        </w:pBdr>
        <w:spacing w:after="140" w:before="320"/>
      </w:pPr>
      <w:r>
        <w:rPr>
          <w:rFonts w:ascii="Arial" w:cs="Arial" w:eastAsia="Arial" w:hAnsi="Arial"/>
          <w:b/>
          <w:bCs/>
          <w:color w:val="25395B"/>
          <w:sz w:val="26"/>
          <w:szCs w:val="26"/>
        </w:rPr>
        <w:t xml:space="preserve">5.  PROGRAMME, COST, RISK AND CHANGE RECONCILIATION</w:t>
      </w:r>
    </w:p>
    <w:p>
      <w:pPr>
        <w:spacing w:after="100" w:before="0" w:line="250"/>
      </w:pPr>
      <w:r>
        <w:rPr>
          <w:rFonts w:ascii="Arial" w:cs="Arial" w:eastAsia="Arial" w:hAnsi="Arial"/>
          <w:color w:val="1B1B1B"/>
          <w:sz w:val="21"/>
          <w:szCs w:val="21"/>
        </w:rPr>
        <w:t xml:space="preserve">The reconciliation was attempted without inventing UP13 data. Cost reconciles exactly; the current-position and time columns cannot be completed.</w:t>
      </w:r>
    </w:p>
    <w:p>
      <w:pPr>
        <w:keepNext/>
        <w:spacing w:after="100" w:before="220"/>
      </w:pPr>
      <w:r>
        <w:rPr>
          <w:rFonts w:ascii="Arial" w:cs="Arial" w:eastAsia="Arial" w:hAnsi="Arial"/>
          <w:b/>
          <w:bCs/>
          <w:color w:val="754887"/>
          <w:sz w:val="22"/>
          <w:szCs w:val="22"/>
        </w:rPr>
        <w:t xml:space="preserve">5.1  WBS — programme — CBS linkage and cost reconciliation</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964"/>
        <w:gridCol w:w="1060"/>
        <w:gridCol w:w="964"/>
        <w:gridCol w:w="1157"/>
        <w:gridCol w:w="2024"/>
        <w:gridCol w:w="1157"/>
        <w:gridCol w:w="1157"/>
        <w:gridCol w:w="1155"/>
      </w:tblGrid>
      <w:tr>
        <w:trPr>
          <w:cantSplit/>
          <w:tblHeader/>
        </w:trPr>
        <w:tc>
          <w:tcPr>
            <w:tcW w:type="dxa" w:w="964"/>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WBS ID</w:t>
            </w:r>
          </w:p>
        </w:tc>
        <w:tc>
          <w:tcPr>
            <w:tcW w:type="dxa" w:w="1060"/>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Activity</w:t>
            </w:r>
          </w:p>
        </w:tc>
        <w:tc>
          <w:tcPr>
            <w:tcW w:type="dxa" w:w="964"/>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CBS</w:t>
            </w:r>
          </w:p>
        </w:tc>
        <w:tc>
          <w:tcPr>
            <w:tcW w:type="dxa" w:w="115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Cost element</w:t>
            </w:r>
          </w:p>
        </w:tc>
        <w:tc>
          <w:tcPr>
            <w:tcW w:type="dxa" w:w="2024"/>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AP12 planned position</w:t>
            </w:r>
          </w:p>
        </w:tc>
        <w:tc>
          <w:tcPr>
            <w:tcW w:type="dxa" w:w="115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Crosswalk</w:t>
            </w:r>
          </w:p>
        </w:tc>
        <w:tc>
          <w:tcPr>
            <w:tcW w:type="dxa" w:w="115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Quotation</w:t>
            </w:r>
          </w:p>
        </w:tc>
        <w:tc>
          <w:tcPr>
            <w:tcW w:type="dxa" w:w="115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Forecast</w:t>
            </w:r>
          </w:p>
        </w:tc>
      </w:tr>
      <w:tr>
        <w:trPr>
          <w:cantSplit/>
        </w:trPr>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WSAE.20.10</w:t>
            </w:r>
          </w:p>
        </w:tc>
        <w:tc>
          <w:tcPr>
            <w:tcW w:type="dxa" w:w="106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WSAE-A1200</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WSAE-C210</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Access / Possession Standby</w:t>
            </w:r>
          </w:p>
        </w:tc>
        <w:tc>
          <w:tcPr>
            <w:tcW w:type="dxa" w:w="202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Start Milestone planned 2026-03-04; total float 0; variance to accepted finish 0</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£25,000</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£25,000</w:t>
            </w:r>
          </w:p>
        </w:tc>
        <w:tc>
          <w:tcPr>
            <w:tcW w:type="dxa" w:w="115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£25,000</w:t>
            </w:r>
          </w:p>
        </w:tc>
      </w:tr>
      <w:tr>
        <w:trPr>
          <w:cantSplit/>
        </w:trPr>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WSAE.30.10</w:t>
            </w:r>
          </w:p>
        </w:tc>
        <w:tc>
          <w:tcPr>
            <w:tcW w:type="dxa" w:w="106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WSAE-A1300</w:t>
            </w:r>
          </w:p>
        </w:tc>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WSAE-C310</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Direct Labour</w:t>
            </w:r>
          </w:p>
        </w:tc>
        <w:tc>
          <w:tcPr>
            <w:tcW w:type="dxa" w:w="202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Planned 2026-03-05 to 2026-03-18; original duration 10 d; total float 2</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£55,000</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£55,000</w:t>
            </w:r>
          </w:p>
        </w:tc>
        <w:tc>
          <w:tcPr>
            <w:tcW w:type="dxa" w:w="115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£55,000</w:t>
            </w:r>
          </w:p>
        </w:tc>
      </w:tr>
      <w:tr>
        <w:trPr>
          <w:cantSplit/>
        </w:trPr>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WSAE.30.10</w:t>
            </w:r>
          </w:p>
        </w:tc>
        <w:tc>
          <w:tcPr>
            <w:tcW w:type="dxa" w:w="106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WSAE-A1300</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WSAE-C320</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Plant and Equipment</w:t>
            </w:r>
          </w:p>
        </w:tc>
        <w:tc>
          <w:tcPr>
            <w:tcW w:type="dxa" w:w="202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Planned 2026-03-05 to 2026-03-18; original duration 10 d; total float 2</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£35,000</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£35,000</w:t>
            </w:r>
          </w:p>
        </w:tc>
        <w:tc>
          <w:tcPr>
            <w:tcW w:type="dxa" w:w="115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£35,000</w:t>
            </w:r>
          </w:p>
        </w:tc>
      </w:tr>
      <w:tr>
        <w:trPr>
          <w:cantSplit/>
        </w:trPr>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WSAE.30.20</w:t>
            </w:r>
          </w:p>
        </w:tc>
        <w:tc>
          <w:tcPr>
            <w:tcW w:type="dxa" w:w="106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WSAE-A1400</w:t>
            </w:r>
          </w:p>
        </w:tc>
        <w:tc>
          <w:tcPr>
            <w:tcW w:type="dxa" w:w="96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WSAE-C510</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Time-Related Overheads</w:t>
            </w:r>
          </w:p>
        </w:tc>
        <w:tc>
          <w:tcPr>
            <w:tcW w:type="dxa" w:w="2024"/>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Planned 2026-03-19 to 2026-03-27; original duration 7 d; total float 0</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£50,000</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£50,000</w:t>
            </w:r>
          </w:p>
        </w:tc>
        <w:tc>
          <w:tcPr>
            <w:tcW w:type="dxa" w:w="115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£50,000</w:t>
            </w:r>
          </w:p>
        </w:tc>
      </w:tr>
      <w:tr>
        <w:trPr>
          <w:cantSplit/>
        </w:trPr>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WSAE.10</w:t>
            </w:r>
          </w:p>
        </w:tc>
        <w:tc>
          <w:tcPr>
            <w:tcW w:type="dxa" w:w="106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WSAE-M9000</w:t>
            </w:r>
          </w:p>
        </w:tc>
        <w:tc>
          <w:tcPr>
            <w:tcW w:type="dxa" w:w="96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WSAE-C610</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CE-018 Risk Allowance</w:t>
            </w:r>
          </w:p>
        </w:tc>
        <w:tc>
          <w:tcPr>
            <w:tcW w:type="dxa" w:w="2024"/>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Finish Milestone planned 2026-03-27; total float 0; variance to accepted finish 0</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£20,000</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£20,000</w:t>
            </w:r>
          </w:p>
        </w:tc>
        <w:tc>
          <w:tcPr>
            <w:tcW w:type="dxa" w:w="115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£20,000</w:t>
            </w:r>
          </w:p>
        </w:tc>
      </w:tr>
      <w:tr>
        <w:trPr>
          <w:cantSplit/>
        </w:trPr>
        <w:tc>
          <w:tcPr>
            <w:tcW w:type="dxa" w:w="964"/>
            <w:shd w:fill="E5F6FB"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6"/>
                <w:szCs w:val="16"/>
              </w:rPr>
              <w:t xml:space="preserve">TOTAL</w:t>
            </w:r>
          </w:p>
        </w:tc>
        <w:tc>
          <w:tcPr>
            <w:tcW w:type="dxa" w:w="1060"/>
            <w:shd w:fill="E5F6FB"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6"/>
                <w:szCs w:val="16"/>
              </w:rPr>
              <w:t xml:space="preserve"/>
            </w:r>
          </w:p>
        </w:tc>
        <w:tc>
          <w:tcPr>
            <w:tcW w:type="dxa" w:w="964"/>
            <w:shd w:fill="E5F6FB"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6"/>
                <w:szCs w:val="16"/>
              </w:rPr>
              <w:t xml:space="preserve"/>
            </w:r>
          </w:p>
        </w:tc>
        <w:tc>
          <w:tcPr>
            <w:tcW w:type="dxa" w:w="1157"/>
            <w:shd w:fill="E5F6FB"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6"/>
                <w:szCs w:val="16"/>
              </w:rPr>
              <w:t xml:space="preserve"/>
            </w:r>
          </w:p>
        </w:tc>
        <w:tc>
          <w:tcPr>
            <w:tcW w:type="dxa" w:w="2024"/>
            <w:shd w:fill="E5F6FB"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6"/>
                <w:szCs w:val="16"/>
              </w:rPr>
              <w:t xml:space="preserve"/>
            </w:r>
          </w:p>
        </w:tc>
        <w:tc>
          <w:tcPr>
            <w:tcW w:type="dxa" w:w="1157"/>
            <w:shd w:fill="E5F6FB"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6"/>
                <w:szCs w:val="16"/>
              </w:rPr>
              <w:t xml:space="preserve">£185,000</w:t>
            </w:r>
          </w:p>
        </w:tc>
        <w:tc>
          <w:tcPr>
            <w:tcW w:type="dxa" w:w="1157"/>
            <w:shd w:fill="E5F6FB"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6"/>
                <w:szCs w:val="16"/>
              </w:rPr>
              <w:t xml:space="preserve">£185,000</w:t>
            </w:r>
          </w:p>
        </w:tc>
        <w:tc>
          <w:tcPr>
            <w:tcW w:type="dxa" w:w="1155"/>
            <w:shd w:fill="E5F6FB"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6"/>
                <w:szCs w:val="16"/>
              </w:rPr>
              <w:t xml:space="preserve">£185,000</w:t>
            </w:r>
          </w:p>
        </w:tc>
      </w:tr>
    </w:tbl>
    <w:p>
      <w:pPr>
        <w:spacing w:after="100" w:before="80" w:line="250"/>
      </w:pPr>
      <w:r>
        <w:rPr>
          <w:rFonts w:ascii="Arial" w:cs="Arial" w:eastAsia="Arial" w:hAnsi="Arial"/>
          <w:color w:val="1B1B1B"/>
          <w:sz w:val="18"/>
          <w:szCs w:val="18"/>
        </w:rPr>
        <w:t xml:space="preserve">Variance between crosswalk, quotation and forecast is GBP 0 on every line. Risk register RISK-044 and change record CHG-018 each state GBP 185,000. No value has been averaged and no preferred record has been selected.</w:t>
      </w:r>
    </w:p>
    <w:p>
      <w:pPr>
        <w:keepNext/>
        <w:spacing w:after="100" w:before="220"/>
      </w:pPr>
      <w:r>
        <w:rPr>
          <w:rFonts w:ascii="Arial" w:cs="Arial" w:eastAsia="Arial" w:hAnsi="Arial"/>
          <w:b/>
          <w:bCs/>
          <w:color w:val="754887"/>
          <w:sz w:val="22"/>
          <w:szCs w:val="22"/>
        </w:rPr>
        <w:t xml:space="preserve">5.2  Current position — evidence absent</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2506"/>
        <w:gridCol w:w="7132"/>
      </w:tblGrid>
      <w:tr>
        <w:trPr>
          <w:cantSplit/>
          <w:tblHeader/>
        </w:trPr>
        <w:tc>
          <w:tcPr>
            <w:tcW w:type="dxa" w:w="2506"/>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Position</w:t>
            </w:r>
          </w:p>
        </w:tc>
        <w:tc>
          <w:tcPr>
            <w:tcW w:type="dxa" w:w="7132"/>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Status</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UP13 current position, all five CE-018 lines</w:t>
            </w:r>
          </w:p>
        </w:tc>
        <w:tc>
          <w:tcPr>
            <w:tcW w:type="dxa" w:w="7132"/>
            <w:shd w:fill="FDE9E6" w:color="auto" w:val="clear"/>
            <w:tcMar>
              <w:top w:type="dxa" w:w="60"/>
              <w:left w:type="dxa" w:w="90"/>
              <w:bottom w:type="dxa" w:w="60"/>
              <w:right w:type="dxa" w:w="90"/>
            </w:tcMar>
            <w:vAlign w:val="top"/>
          </w:tcPr>
          <w:p>
            <w:pPr>
              <w:spacing w:after="40" w:before="40" w:line="240"/>
            </w:pPr>
            <w:r>
              <w:rPr>
                <w:rFonts w:ascii="Arial" w:cs="Arial" w:eastAsia="Arial" w:hAnsi="Arial"/>
                <w:b/>
                <w:bCs/>
                <w:color w:val="F36B5D"/>
                <w:sz w:val="17"/>
                <w:szCs w:val="17"/>
              </w:rPr>
              <w:t xml:space="preserve">MISSING EVIDENCE — not inferred. No actual dates, Late Finish, float or current forecast is available for WSAE-A1200, WSAE-A1300, WSAE-A1400 or WSAE-M9000.</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AP12 variance to accepted finish</w:t>
            </w:r>
          </w:p>
        </w:tc>
        <w:tc>
          <w:tcPr>
            <w:tcW w:type="dxa" w:w="713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0 working days recorded for every CE-018 activity at the 2026-02-20 data date. This is the planned baseline position, not a measurement of the event effect.</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Claimed schedule effect</w:t>
            </w:r>
          </w:p>
        </w:tc>
        <w:tc>
          <w:tcPr>
            <w:tcW w:type="dxa" w:w="7132"/>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10 working days, stated identically in five records. UNVERIFIED — no programme record in the pack measures it.</w:t>
            </w:r>
          </w:p>
        </w:tc>
      </w:tr>
    </w:tbl>
    <w:p>
      <w:pPr>
        <w:keepNext/>
        <w:spacing w:after="100" w:before="220"/>
      </w:pPr>
      <w:r>
        <w:rPr>
          <w:rFonts w:ascii="Arial" w:cs="Arial" w:eastAsia="Arial" w:hAnsi="Arial"/>
          <w:b/>
          <w:bCs/>
          <w:color w:val="754887"/>
          <w:sz w:val="22"/>
          <w:szCs w:val="22"/>
        </w:rPr>
        <w:t xml:space="preserve">5.3  Current-position checks that cannot be completed</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1.  Actual start and finish of WSAE-A1200, WSAE-A1300, WSAE-A1400 and WSAE-M9000.</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2.  Current Late Finish dates and total float against the AP12 position.</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3.  Measured variance to the accepted finish supporting the claimed 10 working-day effect (AP12 records variance 0 for every CE-018 activity at its 2026-02-20 data date).</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4.  Whether remaining work is altered and, if so, the required alterations to the Accepted Programme submitted with the quotation.</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5.  Whether the full access date of 2026-03-18 in CASE-001 is reflected in a current programme record.</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6.  The revised finish underpinning the WSAE-C510 extended time-related overhead of GBP 50,000.</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7.  Alignment between the current programme data date and the P07 forecast data date of 2026-03-31.</w:t>
      </w:r>
    </w:p>
    <w:p>
      <w:pPr>
        <w:keepNext/>
        <w:spacing w:after="100" w:before="220"/>
      </w:pPr>
      <w:r>
        <w:rPr>
          <w:rFonts w:ascii="Arial" w:cs="Arial" w:eastAsia="Arial" w:hAnsi="Arial"/>
          <w:b/>
          <w:bCs/>
          <w:color w:val="754887"/>
          <w:sz w:val="22"/>
          <w:szCs w:val="22"/>
        </w:rPr>
        <w:t xml:space="preserve">5.4  Structural integrity confirmed</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Every WBS identifier in the crosswalk exists in WBS_Hierarchy.csv | WBS-001 | rev 1.0 (WSAE.10, WSAE.20.10, WSAE.30.10, WSAE.30.20).</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Every CBS account in the crosswalk exists in CBS_Hierarchy.csv | CBS-001 | rev 1.0 (WSAE-C210, WSAE-C310, WSAE-C320, WSAE-C510, WSAE-C610).</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Every programme activity in the crosswalk exists in AP12 (WSAE-A1200, WSAE-A1300, WSAE-A1400, WSAE-M9000). Existence in UP13 could not be checked.</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WSAE-M9000 maps to WBS WSAE.10 in both P6_Activity_Export_AP12.csv | PROG-AP12 | rev AP12 | row WSAE-M9000 and CE018_WBS_Programme_CBS_Crosswalk.csv | XWALK-001 | rev 1.0 | row 5.</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8"/>
          <w:szCs w:val="18"/>
        </w:rPr>
        <w:t xml:space="preserve">Every quoted and forecast value links to a valid CBS account. No relationship has been created or repaired.</w:t>
      </w:r>
    </w:p>
    <w:p>
      <w:pPr>
        <w:keepNext/>
        <w:pBdr>
          <w:bottom w:val="single" w:color="08A6D4" w:sz="12" w:space="4"/>
        </w:pBdr>
        <w:spacing w:after="140" w:before="320"/>
      </w:pPr>
      <w:r>
        <w:rPr>
          <w:rFonts w:ascii="Arial" w:cs="Arial" w:eastAsia="Arial" w:hAnsi="Arial"/>
          <w:b/>
          <w:bCs/>
          <w:color w:val="25395B"/>
          <w:sz w:val="26"/>
          <w:szCs w:val="26"/>
        </w:rPr>
        <w:t xml:space="preserve">6.  ASSURANCE FINDINGS AND SCORES</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675"/>
        <w:gridCol w:w="2120"/>
        <w:gridCol w:w="675"/>
        <w:gridCol w:w="1542"/>
        <w:gridCol w:w="4626"/>
      </w:tblGrid>
      <w:tr>
        <w:trPr>
          <w:cantSplit/>
          <w:tblHeader/>
        </w:trPr>
        <w:tc>
          <w:tcPr>
            <w:tcW w:type="dxa" w:w="67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Test</w:t>
            </w:r>
          </w:p>
        </w:tc>
        <w:tc>
          <w:tcPr>
            <w:tcW w:type="dxa" w:w="2120"/>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Test name</w:t>
            </w:r>
          </w:p>
        </w:tc>
        <w:tc>
          <w:tcPr>
            <w:tcW w:type="dxa" w:w="67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Score</w:t>
            </w:r>
          </w:p>
        </w:tc>
        <w:tc>
          <w:tcPr>
            <w:tcW w:type="dxa" w:w="1542"/>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Status</w:t>
            </w:r>
          </w:p>
        </w:tc>
        <w:tc>
          <w:tcPr>
            <w:tcW w:type="dxa" w:w="4626"/>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Consequence</w:t>
            </w:r>
          </w:p>
        </w:tc>
      </w:tr>
      <w:tr>
        <w:trPr>
          <w:cantSplit/>
        </w:trPr>
        <w:tc>
          <w:tcPr>
            <w:tcW w:type="dxa" w:w="675"/>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T1</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Evidence and version</w:t>
            </w:r>
          </w:p>
        </w:tc>
        <w:tc>
          <w:tcPr>
            <w:tcW w:type="dxa" w:w="675"/>
            <w:shd w:fill="FDE9E6" w:color="auto" w:val="clear"/>
            <w:tcMar>
              <w:top w:type="dxa" w:w="60"/>
              <w:left w:type="dxa" w:w="90"/>
              <w:bottom w:type="dxa" w:w="60"/>
              <w:right w:type="dxa" w:w="90"/>
            </w:tcMar>
            <w:vAlign w:val="top"/>
          </w:tcPr>
          <w:p>
            <w:pPr>
              <w:spacing w:after="40" w:before="40" w:line="240"/>
              <w:jc w:val="center"/>
            </w:pPr>
            <w:r>
              <w:rPr>
                <w:rFonts w:ascii="Arial" w:cs="Arial" w:eastAsia="Arial" w:hAnsi="Arial"/>
                <w:b/>
                <w:bCs/>
                <w:color w:val="F36B5D"/>
                <w:sz w:val="22"/>
                <w:szCs w:val="22"/>
              </w:rPr>
              <w:t xml:space="preserve">0</w:t>
            </w:r>
          </w:p>
        </w:tc>
        <w:tc>
          <w:tcPr>
            <w:tcW w:type="dxa" w:w="1542"/>
            <w:tcMar>
              <w:top w:type="dxa" w:w="60"/>
              <w:left w:type="dxa" w:w="90"/>
              <w:bottom w:type="dxa" w:w="60"/>
              <w:right w:type="dxa" w:w="90"/>
            </w:tcMar>
            <w:vAlign w:val="top"/>
          </w:tcPr>
          <w:p>
            <w:pPr>
              <w:spacing w:after="40" w:before="40" w:line="240"/>
            </w:pPr>
            <w:r>
              <w:rPr>
                <w:rFonts w:ascii="Arial" w:cs="Arial" w:eastAsia="Arial" w:hAnsi="Arial"/>
                <w:b/>
                <w:bCs/>
                <w:color w:val="F36B5D"/>
                <w:sz w:val="17"/>
                <w:szCs w:val="17"/>
              </w:rPr>
              <w:t xml:space="preserve">CRITICAL FAILURE</w:t>
            </w:r>
          </w:p>
        </w:tc>
        <w:tc>
          <w:tcPr>
            <w:tcW w:type="dxa" w:w="4626"/>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A mandatory record is missing. Route: REWORK EVIDENCE PACK. The pack cannot support an unqualified decision on the current programme position.</w:t>
            </w:r>
          </w:p>
        </w:tc>
      </w:tr>
      <w:tr>
        <w:trPr>
          <w:cantSplit/>
        </w:trPr>
        <w:tc>
          <w:tcPr>
            <w:tcW w:type="dxa" w:w="67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T2</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Records agree</w:t>
            </w:r>
          </w:p>
        </w:tc>
        <w:tc>
          <w:tcPr>
            <w:tcW w:type="dxa" w:w="675"/>
            <w:shd w:fill="FDE9E6" w:color="auto" w:val="clear"/>
            <w:tcMar>
              <w:top w:type="dxa" w:w="60"/>
              <w:left w:type="dxa" w:w="90"/>
              <w:bottom w:type="dxa" w:w="60"/>
              <w:right w:type="dxa" w:w="90"/>
            </w:tcMar>
            <w:vAlign w:val="top"/>
          </w:tcPr>
          <w:p>
            <w:pPr>
              <w:spacing w:after="40" w:before="40" w:line="240"/>
              <w:jc w:val="center"/>
            </w:pPr>
            <w:r>
              <w:rPr>
                <w:rFonts w:ascii="Arial" w:cs="Arial" w:eastAsia="Arial" w:hAnsi="Arial"/>
                <w:b/>
                <w:bCs/>
                <w:color w:val="F36B5D"/>
                <w:sz w:val="22"/>
                <w:szCs w:val="22"/>
              </w:rPr>
              <w:t xml:space="preserve">0</w:t>
            </w:r>
          </w:p>
        </w:tc>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F36B5D"/>
                <w:sz w:val="17"/>
                <w:szCs w:val="17"/>
              </w:rPr>
              <w:t xml:space="preserve">CRITICAL FAILURE</w:t>
            </w:r>
          </w:p>
        </w:tc>
        <w:tc>
          <w:tcPr>
            <w:tcW w:type="dxa" w:w="462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The time position underpinning the quotation cannot be reconciled. This is an evidence gap, not a record conflict, so the reconciliation route does not apply.</w:t>
            </w:r>
          </w:p>
        </w:tc>
      </w:tr>
      <w:tr>
        <w:trPr>
          <w:cantSplit/>
        </w:trPr>
        <w:tc>
          <w:tcPr>
            <w:tcW w:type="dxa" w:w="675"/>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T3</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Configured NEC4 route and clock</w:t>
            </w:r>
          </w:p>
        </w:tc>
        <w:tc>
          <w:tcPr>
            <w:tcW w:type="dxa" w:w="675"/>
            <w:shd w:fill="FDE9E6" w:color="auto" w:val="clear"/>
            <w:tcMar>
              <w:top w:type="dxa" w:w="60"/>
              <w:left w:type="dxa" w:w="90"/>
              <w:bottom w:type="dxa" w:w="60"/>
              <w:right w:type="dxa" w:w="90"/>
            </w:tcMar>
            <w:vAlign w:val="top"/>
          </w:tcPr>
          <w:p>
            <w:pPr>
              <w:spacing w:after="40" w:before="40" w:line="240"/>
              <w:jc w:val="center"/>
            </w:pPr>
            <w:r>
              <w:rPr>
                <w:rFonts w:ascii="Arial" w:cs="Arial" w:eastAsia="Arial" w:hAnsi="Arial"/>
                <w:b/>
                <w:bCs/>
                <w:color w:val="F36B5D"/>
                <w:sz w:val="22"/>
                <w:szCs w:val="22"/>
              </w:rPr>
              <w:t xml:space="preserve">0</w:t>
            </w:r>
          </w:p>
        </w:tc>
        <w:tc>
          <w:tcPr>
            <w:tcW w:type="dxa" w:w="1542"/>
            <w:tcMar>
              <w:top w:type="dxa" w:w="60"/>
              <w:left w:type="dxa" w:w="90"/>
              <w:bottom w:type="dxa" w:w="60"/>
              <w:right w:type="dxa" w:w="90"/>
            </w:tcMar>
            <w:vAlign w:val="top"/>
          </w:tcPr>
          <w:p>
            <w:pPr>
              <w:spacing w:after="40" w:before="40" w:line="240"/>
            </w:pPr>
            <w:r>
              <w:rPr>
                <w:rFonts w:ascii="Arial" w:cs="Arial" w:eastAsia="Arial" w:hAnsi="Arial"/>
                <w:b/>
                <w:bCs/>
                <w:color w:val="F36B5D"/>
                <w:sz w:val="17"/>
                <w:szCs w:val="17"/>
              </w:rPr>
              <w:t xml:space="preserve">CRITICAL FAILURE</w:t>
            </w:r>
          </w:p>
        </w:tc>
        <w:tc>
          <w:tcPr>
            <w:tcW w:type="dxa" w:w="4626"/>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No clock is overdue. An unresolved Clause 64.1 trigger check and an unevidenced Clause 62.2 content requirement remain. Contractual effect is reserved to the Project Manager.</w:t>
            </w:r>
          </w:p>
        </w:tc>
      </w:tr>
      <w:tr>
        <w:trPr>
          <w:cantSplit/>
        </w:trPr>
        <w:tc>
          <w:tcPr>
            <w:tcW w:type="dxa" w:w="67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T4</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Human authority</w:t>
            </w:r>
          </w:p>
        </w:tc>
        <w:tc>
          <w:tcPr>
            <w:tcW w:type="dxa" w:w="675"/>
            <w:shd w:fill="E3F2E7" w:color="auto" w:val="clear"/>
            <w:tcMar>
              <w:top w:type="dxa" w:w="60"/>
              <w:left w:type="dxa" w:w="90"/>
              <w:bottom w:type="dxa" w:w="60"/>
              <w:right w:type="dxa" w:w="90"/>
            </w:tcMar>
            <w:vAlign w:val="top"/>
          </w:tcPr>
          <w:p>
            <w:pPr>
              <w:spacing w:after="40" w:before="40" w:line="240"/>
              <w:jc w:val="center"/>
            </w:pPr>
            <w:r>
              <w:rPr>
                <w:rFonts w:ascii="Arial" w:cs="Arial" w:eastAsia="Arial" w:hAnsi="Arial"/>
                <w:b/>
                <w:bCs/>
                <w:color w:val="107C41"/>
                <w:sz w:val="22"/>
                <w:szCs w:val="22"/>
              </w:rPr>
              <w:t xml:space="preserve">2</w:t>
            </w:r>
          </w:p>
        </w:tc>
        <w:tc>
          <w:tcPr>
            <w:tcW w:type="dxa" w:w="1542"/>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107C41"/>
                <w:sz w:val="17"/>
                <w:szCs w:val="17"/>
              </w:rPr>
              <w:t xml:space="preserve">PASS</w:t>
            </w:r>
          </w:p>
        </w:tc>
        <w:tc>
          <w:tcPr>
            <w:tcW w:type="dxa" w:w="462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Authority control is evidenced. No authority-based route override arises.</w:t>
            </w:r>
          </w:p>
        </w:tc>
      </w:tr>
    </w:tbl>
    <w:p>
      <w:pPr>
        <w:spacing w:after="100" w:before="140" w:line="250"/>
      </w:pPr>
      <w:r>
        <w:rPr>
          <w:rFonts w:ascii="Arial" w:cs="Arial" w:eastAsia="Arial" w:hAnsi="Arial"/>
          <w:b/>
          <w:bCs/>
          <w:color w:val="25395B"/>
          <w:sz w:val="21"/>
          <w:szCs w:val="21"/>
        </w:rPr>
        <w:t xml:space="preserve">Total score 2 of 8. Critical failures: 3 (T1, T2, T3). </w:t>
      </w:r>
      <w:r>
        <w:rPr>
          <w:rFonts w:ascii="Arial" w:cs="Arial" w:eastAsia="Arial" w:hAnsi="Arial"/>
          <w:sz w:val="21"/>
          <w:szCs w:val="21"/>
        </w:rPr>
        <w:t xml:space="preserve">Any score of 0 determines the route irrespective of the total score. The total is reported for completeness only and must not be read as a measure of readiness.</w:t>
      </w:r>
    </w:p>
    <w:p>
      <w:pPr>
        <w:keepNext/>
        <w:spacing w:after="100" w:before="220"/>
      </w:pPr>
      <w:r>
        <w:rPr>
          <w:rFonts w:ascii="Arial" w:cs="Arial" w:eastAsia="Arial" w:hAnsi="Arial"/>
          <w:b/>
          <w:bCs/>
          <w:color w:val="754887"/>
          <w:sz w:val="22"/>
          <w:szCs w:val="22"/>
        </w:rPr>
        <w:t xml:space="preserve">6.1  Test findings in full</w:t>
      </w:r>
    </w:p>
    <w:p>
      <w:pPr>
        <w:spacing w:after="60" w:before="160" w:line="250"/>
      </w:pPr>
      <w:r>
        <w:rPr>
          <w:rFonts w:ascii="Arial" w:cs="Arial" w:eastAsia="Arial" w:hAnsi="Arial"/>
          <w:b/>
          <w:bCs/>
          <w:color w:val="25395B"/>
          <w:sz w:val="20"/>
          <w:szCs w:val="20"/>
        </w:rPr>
        <w:t xml:space="preserve">T1 — Evidence and version:  </w:t>
      </w:r>
      <w:r>
        <w:rPr>
          <w:rFonts w:ascii="Arial" w:cs="Arial" w:eastAsia="Arial" w:hAnsi="Arial"/>
          <w:b/>
          <w:bCs/>
          <w:color w:val="F36B5D"/>
          <w:sz w:val="20"/>
          <w:szCs w:val="20"/>
        </w:rPr>
        <w:t xml:space="preserve">Score 0 — CRITICAL FAILURE</w:t>
      </w:r>
    </w:p>
    <w:p>
      <w:pPr>
        <w:spacing w:after="100" w:before="0" w:line="250"/>
      </w:pPr>
      <w:r>
        <w:rPr>
          <w:rFonts w:ascii="Arial" w:cs="Arial" w:eastAsia="Arial" w:hAnsi="Arial"/>
          <w:color w:val="1B1B1B"/>
          <w:sz w:val="19"/>
          <w:szCs w:val="19"/>
        </w:rPr>
        <w:t xml:space="preserve">Eleven of twelve registered scenario evidence records are present at their approved revision. PROG-UP13 is the one mandatory record absent. All eleven permanent Context records are also present at their approved revision and correctly classified. The absent record is P6_Activity_Export_UP13.csv, revision UP13. Source_Register.csv rev 3.0 records PROG-UP13 as Required = Yes. Its absence is the deliberate S2 test condition, not an accidental packaging defect, but the score is applied from the evidence available. AP12 has not been substituted.</w:t>
      </w:r>
    </w:p>
    <w:p>
      <w:pPr>
        <w:spacing w:after="120" w:line="240"/>
        <w:ind w:left="140"/>
      </w:pPr>
      <w:r>
        <w:rPr>
          <w:rFonts w:ascii="Arial" w:cs="Arial" w:eastAsia="Arial" w:hAnsi="Arial"/>
          <w:i/>
          <w:iCs/>
          <w:color w:val="5A6473"/>
          <w:sz w:val="16"/>
          <w:szCs w:val="16"/>
        </w:rPr>
        <w:t xml:space="preserve">Citation: Source_Register.csv | SRC-001 | rev 3.0 | row PROG-UP13; Four_Test_Checklist.csv | CTRL-005 | rev 3.0 | row T1</w:t>
      </w:r>
    </w:p>
    <w:p>
      <w:pPr>
        <w:spacing w:after="60" w:before="0" w:line="250"/>
      </w:pPr>
      <w:r>
        <w:rPr>
          <w:rFonts w:ascii="Arial" w:cs="Arial" w:eastAsia="Arial" w:hAnsi="Arial"/>
          <w:b/>
          <w:bCs/>
          <w:sz w:val="18"/>
          <w:szCs w:val="18"/>
        </w:rPr>
        <w:t xml:space="preserve">Required action / retest: </w:t>
      </w:r>
      <w:r>
        <w:rPr>
          <w:rFonts w:ascii="Arial" w:cs="Arial" w:eastAsia="Arial" w:hAnsi="Arial"/>
          <w:sz w:val="18"/>
          <w:szCs w:val="18"/>
        </w:rPr>
        <w:t xml:space="preserve">Retest T1 in full once P6_Activity_Export_UP13.csv rev UP13 is registered and supplied.</w:t>
      </w:r>
    </w:p>
    <w:p>
      <w:pPr>
        <w:spacing w:after="60" w:before="160" w:line="250"/>
      </w:pPr>
      <w:r>
        <w:rPr>
          <w:rFonts w:ascii="Arial" w:cs="Arial" w:eastAsia="Arial" w:hAnsi="Arial"/>
          <w:b/>
          <w:bCs/>
          <w:color w:val="25395B"/>
          <w:sz w:val="20"/>
          <w:szCs w:val="20"/>
        </w:rPr>
        <w:t xml:space="preserve">T2 — Records agree:  </w:t>
      </w:r>
      <w:r>
        <w:rPr>
          <w:rFonts w:ascii="Arial" w:cs="Arial" w:eastAsia="Arial" w:hAnsi="Arial"/>
          <w:b/>
          <w:bCs/>
          <w:color w:val="F36B5D"/>
          <w:sz w:val="20"/>
          <w:szCs w:val="20"/>
        </w:rPr>
        <w:t xml:space="preserve">Score 0 — CRITICAL FAILURE</w:t>
      </w:r>
    </w:p>
    <w:p>
      <w:pPr>
        <w:spacing w:after="100" w:before="0" w:line="250"/>
      </w:pPr>
      <w:r>
        <w:rPr>
          <w:rFonts w:ascii="Arial" w:cs="Arial" w:eastAsia="Arial" w:hAnsi="Arial"/>
          <w:color w:val="1B1B1B"/>
          <w:sz w:val="19"/>
          <w:szCs w:val="19"/>
        </w:rPr>
        <w:t xml:space="preserve">No conflict exists between the records present: quotation, forecast, risk, change and event records all state GBP 185,000 and 10 working days, and the quotation reconciles line by line to the controlled crosswalk. The test nevertheless fails because the required programme alteration is missing: the claimed 10 working-day effect and the extended time-related overhead cannot be tested against any current programme, and AP12 records variance to accepted finish of 0 for every CE-018 activity at its 2026-02-20 data date. Four_Test_Checklist rev 3.0 scores a missing programme alteration that prevents reliable review as a critical failure.</w:t>
      </w:r>
    </w:p>
    <w:p>
      <w:pPr>
        <w:spacing w:after="120" w:line="240"/>
        <w:ind w:left="140"/>
      </w:pPr>
      <w:r>
        <w:rPr>
          <w:rFonts w:ascii="Arial" w:cs="Arial" w:eastAsia="Arial" w:hAnsi="Arial"/>
          <w:i/>
          <w:iCs/>
          <w:color w:val="5A6473"/>
          <w:sz w:val="16"/>
          <w:szCs w:val="16"/>
        </w:rPr>
        <w:t xml:space="preserve">Citation: CE018_Quotation_RevB.csv | QUOT-CE018-REVB | rev B; Cost_Forecast_P07.csv | FCST-P07 | rev P07; Risk_Register.csv | RISK-044 | rev 7; Change_Register.csv | CHG-018 | rev 5; P6_Activity_Export_AP12.csv | PROG-AP12 | rev AP12; Four_Test_Checklist.csv | CTRL-005 | rev 3.0 | row T2</w:t>
      </w:r>
    </w:p>
    <w:p>
      <w:pPr>
        <w:spacing w:after="60" w:before="0" w:line="250"/>
      </w:pPr>
      <w:r>
        <w:rPr>
          <w:rFonts w:ascii="Arial" w:cs="Arial" w:eastAsia="Arial" w:hAnsi="Arial"/>
          <w:b/>
          <w:bCs/>
          <w:sz w:val="18"/>
          <w:szCs w:val="18"/>
        </w:rPr>
        <w:t xml:space="preserve">Required action / retest: </w:t>
      </w:r>
      <w:r>
        <w:rPr>
          <w:rFonts w:ascii="Arial" w:cs="Arial" w:eastAsia="Arial" w:hAnsi="Arial"/>
          <w:sz w:val="18"/>
          <w:szCs w:val="18"/>
        </w:rPr>
        <w:t xml:space="preserve">Rerun the full cross-record reconciliation, including all seven incomplete current-position checks, once UP13 is supplied.</w:t>
      </w:r>
    </w:p>
    <w:p>
      <w:pPr>
        <w:spacing w:after="60" w:before="160" w:line="250"/>
      </w:pPr>
      <w:r>
        <w:rPr>
          <w:rFonts w:ascii="Arial" w:cs="Arial" w:eastAsia="Arial" w:hAnsi="Arial"/>
          <w:b/>
          <w:bCs/>
          <w:color w:val="25395B"/>
          <w:sz w:val="20"/>
          <w:szCs w:val="20"/>
        </w:rPr>
        <w:t xml:space="preserve">T3 — Configured NEC4 route and clock:  </w:t>
      </w:r>
      <w:r>
        <w:rPr>
          <w:rFonts w:ascii="Arial" w:cs="Arial" w:eastAsia="Arial" w:hAnsi="Arial"/>
          <w:b/>
          <w:bCs/>
          <w:color w:val="F36B5D"/>
          <w:sz w:val="20"/>
          <w:szCs w:val="20"/>
        </w:rPr>
        <w:t xml:space="preserve">Score 0 — CRITICAL FAILURE</w:t>
      </w:r>
    </w:p>
    <w:p>
      <w:pPr>
        <w:spacing w:after="100" w:before="0" w:line="250"/>
      </w:pPr>
      <w:r>
        <w:rPr>
          <w:rFonts w:ascii="Arial" w:cs="Arial" w:eastAsia="Arial" w:hAnsi="Arial"/>
          <w:color w:val="1B1B1B"/>
          <w:sz w:val="19"/>
          <w:szCs w:val="19"/>
        </w:rPr>
        <w:t xml:space="preserve">Every configured response period is satisfied or correctly pending-not-due: RC-EW recorded 2026-02-25 against a 2026-02-25 due date; RC-01 PM response 2026-03-12 on the configured date; RC-02 quotation submitted 2026-03-28 against a 2026-04-02 due date; RC-03 pending and not due at the 2026-03-31 cut-off. The failure is confined to the RC-02 content limb: the required action includes the required alterations to the Accepted Programme, and the listed evidence record PROG-UP13 is absent. Clause 64.1 trigger check 3 therefore cannot be closed, which Four_Test_Checklist rev 3.0 scores as a critical failure.</w:t>
      </w:r>
    </w:p>
    <w:p>
      <w:pPr>
        <w:spacing w:after="120" w:line="240"/>
        <w:ind w:left="140"/>
      </w:pPr>
      <w:r>
        <w:rPr>
          <w:rFonts w:ascii="Arial" w:cs="Arial" w:eastAsia="Arial" w:hAnsi="Arial"/>
          <w:i/>
          <w:iCs/>
          <w:color w:val="5A6473"/>
          <w:sz w:val="16"/>
          <w:szCs w:val="16"/>
        </w:rPr>
        <w:t xml:space="preserve">Citation: Route_Clock_Rules.csv | CTRL-003 | rev 3.0 | rows RC-EW, RC-00, RC-01, RC-02, RC-03; Four_Test_Checklist.csv | CTRL-005 | rev 3.0 | row T3</w:t>
      </w:r>
    </w:p>
    <w:p>
      <w:pPr>
        <w:spacing w:after="60" w:before="0" w:line="250"/>
      </w:pPr>
      <w:r>
        <w:rPr>
          <w:rFonts w:ascii="Arial" w:cs="Arial" w:eastAsia="Arial" w:hAnsi="Arial"/>
          <w:b/>
          <w:bCs/>
          <w:sz w:val="18"/>
          <w:szCs w:val="18"/>
        </w:rPr>
        <w:t xml:space="preserve">Required action / retest: </w:t>
      </w:r>
      <w:r>
        <w:rPr>
          <w:rFonts w:ascii="Arial" w:cs="Arial" w:eastAsia="Arial" w:hAnsi="Arial"/>
          <w:sz w:val="18"/>
          <w:szCs w:val="18"/>
        </w:rPr>
        <w:t xml:space="preserve">Rerun RC-02 content verification and NEC-05, NEC-09, NEC-10 and NEC-11 once UP13 is supplied. Re-run RC-03 after 2026-04-11.</w:t>
      </w:r>
    </w:p>
    <w:p>
      <w:pPr>
        <w:spacing w:after="60" w:before="160" w:line="250"/>
      </w:pPr>
      <w:r>
        <w:rPr>
          <w:rFonts w:ascii="Arial" w:cs="Arial" w:eastAsia="Arial" w:hAnsi="Arial"/>
          <w:b/>
          <w:bCs/>
          <w:color w:val="25395B"/>
          <w:sz w:val="20"/>
          <w:szCs w:val="20"/>
        </w:rPr>
        <w:t xml:space="preserve">T4 — Human authority:  </w:t>
      </w:r>
      <w:r>
        <w:rPr>
          <w:rFonts w:ascii="Arial" w:cs="Arial" w:eastAsia="Arial" w:hAnsi="Arial"/>
          <w:b/>
          <w:bCs/>
          <w:color w:val="107C41"/>
          <w:sz w:val="20"/>
          <w:szCs w:val="20"/>
        </w:rPr>
        <w:t xml:space="preserve">Score 2 — PASS</w:t>
      </w:r>
    </w:p>
    <w:p>
      <w:pPr>
        <w:spacing w:after="100" w:before="0" w:line="250"/>
      </w:pPr>
      <w:r>
        <w:rPr>
          <w:rFonts w:ascii="Arial" w:cs="Arial" w:eastAsia="Arial" w:hAnsi="Arial"/>
          <w:color w:val="1B1B1B"/>
          <w:sz w:val="19"/>
          <w:szCs w:val="19"/>
        </w:rPr>
        <w:t xml:space="preserve">No reserved contractual action has been requested or taken. The assistant has extracted, linked, compared, cited and flagged only. The Contractor's CE-018 notification is recorded as evidence. The assistant did not issue a notification, determine whether CE-018 is a compensation event, or take any other reserved contractual action - no entitlement was determined, no quotation assessed or accepted, no contractual communication issued or drafted in another person's name, and CE-018 was not implemented. The retained decision and the pending RC-03 response remain with Elena Brooks, and the change record records the decision status as not yet decided.</w:t>
      </w:r>
    </w:p>
    <w:p>
      <w:pPr>
        <w:spacing w:after="120" w:line="240"/>
        <w:ind w:left="140"/>
      </w:pPr>
      <w:r>
        <w:rPr>
          <w:rFonts w:ascii="Arial" w:cs="Arial" w:eastAsia="Arial" w:hAnsi="Arial"/>
          <w:i/>
          <w:iCs/>
          <w:color w:val="5A6473"/>
          <w:sz w:val="16"/>
          <w:szCs w:val="16"/>
        </w:rPr>
        <w:t xml:space="preserve">Citation: Actor_Authority_Matrix.csv | CTRL-002 | rev 2.1 | rows EB, SK, AI; CE018_Control_Brief.txt | CTRL-001 | rev 3.0 | Retained Authority; Change_Register.csv | CHG-018 | rev 5 | field decision_status</w:t>
      </w:r>
    </w:p>
    <w:p>
      <w:pPr>
        <w:spacing w:after="60" w:before="0" w:line="250"/>
      </w:pPr>
      <w:r>
        <w:rPr>
          <w:rFonts w:ascii="Arial" w:cs="Arial" w:eastAsia="Arial" w:hAnsi="Arial"/>
          <w:b/>
          <w:bCs/>
          <w:sz w:val="18"/>
          <w:szCs w:val="18"/>
        </w:rPr>
        <w:t xml:space="preserve">Required action / retest: </w:t>
      </w:r>
      <w:r>
        <w:rPr>
          <w:rFonts w:ascii="Arial" w:cs="Arial" w:eastAsia="Arial" w:hAnsi="Arial"/>
          <w:sz w:val="18"/>
          <w:szCs w:val="18"/>
        </w:rPr>
        <w:t xml:space="preserve">Retest if any output or request would take a reserved contractual action.</w:t>
      </w:r>
    </w:p>
    <w:p>
      <w:pPr>
        <w:keepNext/>
        <w:pBdr>
          <w:bottom w:val="single" w:color="08A6D4" w:sz="12" w:space="4"/>
        </w:pBdr>
        <w:spacing w:after="140" w:before="320"/>
      </w:pPr>
      <w:r>
        <w:rPr>
          <w:rFonts w:ascii="Arial" w:cs="Arial" w:eastAsia="Arial" w:hAnsi="Arial"/>
          <w:b/>
          <w:bCs/>
          <w:color w:val="25395B"/>
          <w:sz w:val="26"/>
          <w:szCs w:val="26"/>
        </w:rPr>
        <w:t xml:space="preserve">7.  NEC4 DECISION-READINESS CONTROL RESULTS</w:t>
      </w:r>
    </w:p>
    <w:p>
      <w:pPr>
        <w:spacing w:after="100" w:before="0" w:line="250"/>
      </w:pPr>
      <w:r>
        <w:rPr>
          <w:rFonts w:ascii="Arial" w:cs="Arial" w:eastAsia="Arial" w:hAnsi="Arial"/>
          <w:color w:val="1B1B1B"/>
          <w:sz w:val="21"/>
          <w:szCs w:val="21"/>
        </w:rPr>
        <w:t xml:space="preserve">All twelve configured controls were run. Results are recorded using only the permitted result values in the control matrix.</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867"/>
        <w:gridCol w:w="2120"/>
        <w:gridCol w:w="1349"/>
        <w:gridCol w:w="867"/>
        <w:gridCol w:w="2410"/>
        <w:gridCol w:w="2025"/>
      </w:tblGrid>
      <w:tr>
        <w:trPr>
          <w:cantSplit/>
          <w:tblHeader/>
        </w:trPr>
        <w:tc>
          <w:tcPr>
            <w:tcW w:type="dxa" w:w="86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Control</w:t>
            </w:r>
          </w:p>
        </w:tc>
        <w:tc>
          <w:tcPr>
            <w:tcW w:type="dxa" w:w="2120"/>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Control group</w:t>
            </w:r>
          </w:p>
        </w:tc>
        <w:tc>
          <w:tcPr>
            <w:tcW w:type="dxa" w:w="1349"/>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NEC4 ref</w:t>
            </w:r>
          </w:p>
        </w:tc>
        <w:tc>
          <w:tcPr>
            <w:tcW w:type="dxa" w:w="86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Test link</w:t>
            </w:r>
          </w:p>
        </w:tc>
        <w:tc>
          <w:tcPr>
            <w:tcW w:type="dxa" w:w="2410"/>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Result</w:t>
            </w:r>
          </w:p>
        </w:tc>
        <w:tc>
          <w:tcPr>
            <w:tcW w:type="dxa" w:w="202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Accountable owner</w:t>
            </w:r>
          </w:p>
        </w:tc>
      </w:tr>
      <w:tr>
        <w:trPr>
          <w:cantSplit/>
        </w:trPr>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NEC-01</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Early warning</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15.1</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T1/T3</w:t>
            </w:r>
          </w:p>
        </w:tc>
        <w:tc>
          <w:tcPr>
            <w:tcW w:type="dxa" w:w="2410"/>
            <w:shd w:fill="FDF3E2" w:color="auto" w:val="clear"/>
            <w:tcMar>
              <w:top w:type="dxa" w:w="60"/>
              <w:left w:type="dxa" w:w="90"/>
              <w:bottom w:type="dxa" w:w="60"/>
              <w:right w:type="dxa" w:w="90"/>
            </w:tcMar>
            <w:vAlign w:val="top"/>
          </w:tcPr>
          <w:p>
            <w:pPr>
              <w:spacing w:after="40" w:before="40" w:line="240"/>
            </w:pPr>
            <w:r>
              <w:rPr>
                <w:rFonts w:ascii="Arial" w:cs="Arial" w:eastAsia="Arial" w:hAnsi="Arial"/>
                <w:b/>
                <w:bCs/>
                <w:color w:val="B07500"/>
                <w:sz w:val="16"/>
                <w:szCs w:val="16"/>
              </w:rPr>
              <w:t xml:space="preserve">CONDITIONAL</w:t>
            </w:r>
          </w:p>
        </w:tc>
        <w:tc>
          <w:tcPr>
            <w:tcW w:type="dxa" w:w="202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Sofia Khan - Project Controls Lead</w:t>
            </w:r>
          </w:p>
        </w:tc>
      </w:tr>
      <w:tr>
        <w:trPr>
          <w:cantSplit/>
        </w:trPr>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NEC-02</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Access and event basis</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33.1 / 60.1(2)</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T1/T3</w:t>
            </w:r>
          </w:p>
        </w:tc>
        <w:tc>
          <w:tcPr>
            <w:tcW w:type="dxa" w:w="2410"/>
            <w:shd w:fill="E3F2E7" w:color="auto" w:val="clear"/>
            <w:tcMar>
              <w:top w:type="dxa" w:w="60"/>
              <w:left w:type="dxa" w:w="90"/>
              <w:bottom w:type="dxa" w:w="60"/>
              <w:right w:type="dxa" w:w="90"/>
            </w:tcMar>
            <w:vAlign w:val="top"/>
          </w:tcPr>
          <w:p>
            <w:pPr>
              <w:spacing w:after="40" w:before="40" w:line="240"/>
            </w:pPr>
            <w:r>
              <w:rPr>
                <w:rFonts w:ascii="Arial" w:cs="Arial" w:eastAsia="Arial" w:hAnsi="Arial"/>
                <w:b/>
                <w:bCs/>
                <w:color w:val="107C41"/>
                <w:sz w:val="16"/>
                <w:szCs w:val="16"/>
              </w:rPr>
              <w:t xml:space="preserve">EVIDENCED_PM_DETERMINATION</w:t>
            </w:r>
          </w:p>
        </w:tc>
        <w:tc>
          <w:tcPr>
            <w:tcW w:type="dxa" w:w="202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 - NEC4 Project Manager</w:t>
            </w:r>
          </w:p>
        </w:tc>
      </w:tr>
      <w:tr>
        <w:trPr>
          <w:cantSplit/>
        </w:trPr>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NEC-03</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Contractor notification</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61.3</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T1/T3</w:t>
            </w:r>
          </w:p>
        </w:tc>
        <w:tc>
          <w:tcPr>
            <w:tcW w:type="dxa" w:w="2410"/>
            <w:shd w:fill="E3F2E7" w:color="auto" w:val="clear"/>
            <w:tcMar>
              <w:top w:type="dxa" w:w="60"/>
              <w:left w:type="dxa" w:w="90"/>
              <w:bottom w:type="dxa" w:w="60"/>
              <w:right w:type="dxa" w:w="90"/>
            </w:tcMar>
            <w:vAlign w:val="top"/>
          </w:tcPr>
          <w:p>
            <w:pPr>
              <w:spacing w:after="40" w:before="40" w:line="240"/>
            </w:pPr>
            <w:r>
              <w:rPr>
                <w:rFonts w:ascii="Arial" w:cs="Arial" w:eastAsia="Arial" w:hAnsi="Arial"/>
                <w:b/>
                <w:bCs/>
                <w:color w:val="107C41"/>
                <w:sz w:val="16"/>
                <w:szCs w:val="16"/>
              </w:rPr>
              <w:t xml:space="preserve">PASSED</w:t>
            </w:r>
          </w:p>
        </w:tc>
        <w:tc>
          <w:tcPr>
            <w:tcW w:type="dxa" w:w="202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 - NEC4 Project Manager</w:t>
            </w:r>
          </w:p>
        </w:tc>
      </w:tr>
      <w:tr>
        <w:trPr>
          <w:cantSplit/>
        </w:trPr>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NEC-04</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PM notification response</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61.4</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T3</w:t>
            </w:r>
          </w:p>
        </w:tc>
        <w:tc>
          <w:tcPr>
            <w:tcW w:type="dxa" w:w="2410"/>
            <w:shd w:fill="E3F2E7" w:color="auto" w:val="clear"/>
            <w:tcMar>
              <w:top w:type="dxa" w:w="60"/>
              <w:left w:type="dxa" w:w="90"/>
              <w:bottom w:type="dxa" w:w="60"/>
              <w:right w:type="dxa" w:w="90"/>
            </w:tcMar>
            <w:vAlign w:val="top"/>
          </w:tcPr>
          <w:p>
            <w:pPr>
              <w:spacing w:after="40" w:before="40" w:line="240"/>
            </w:pPr>
            <w:r>
              <w:rPr>
                <w:rFonts w:ascii="Arial" w:cs="Arial" w:eastAsia="Arial" w:hAnsi="Arial"/>
                <w:b/>
                <w:bCs/>
                <w:color w:val="107C41"/>
                <w:sz w:val="16"/>
                <w:szCs w:val="16"/>
              </w:rPr>
              <w:t xml:space="preserve">PASSED</w:t>
            </w:r>
          </w:p>
        </w:tc>
        <w:tc>
          <w:tcPr>
            <w:tcW w:type="dxa" w:w="202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 - NEC4 Project Manager</w:t>
            </w:r>
          </w:p>
        </w:tc>
      </w:tr>
      <w:tr>
        <w:trPr>
          <w:cantSplit/>
        </w:trPr>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NEC-05</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Quotation content</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62.2</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T1/T2/T3</w:t>
            </w:r>
          </w:p>
        </w:tc>
        <w:tc>
          <w:tcPr>
            <w:tcW w:type="dxa" w:w="2410"/>
            <w:shd w:fill="FDE9E6" w:color="auto" w:val="clear"/>
            <w:tcMar>
              <w:top w:type="dxa" w:w="60"/>
              <w:left w:type="dxa" w:w="90"/>
              <w:bottom w:type="dxa" w:w="60"/>
              <w:right w:type="dxa" w:w="90"/>
            </w:tcMar>
            <w:vAlign w:val="top"/>
          </w:tcPr>
          <w:p>
            <w:pPr>
              <w:spacing w:after="40" w:before="40" w:line="240"/>
            </w:pPr>
            <w:r>
              <w:rPr>
                <w:rFonts w:ascii="Arial" w:cs="Arial" w:eastAsia="Arial" w:hAnsi="Arial"/>
                <w:b/>
                <w:bCs/>
                <w:color w:val="F36B5D"/>
                <w:sz w:val="16"/>
                <w:szCs w:val="16"/>
              </w:rPr>
              <w:t xml:space="preserve">FAILED_REWORK</w:t>
            </w:r>
          </w:p>
        </w:tc>
        <w:tc>
          <w:tcPr>
            <w:tcW w:type="dxa" w:w="202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 - Contractor Delivery Lead / Planning Manager (record custodian)</w:t>
            </w:r>
          </w:p>
        </w:tc>
      </w:tr>
      <w:tr>
        <w:trPr>
          <w:cantSplit/>
        </w:trPr>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NEC-06</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Quotation submission clock</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62.3</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T3</w:t>
            </w:r>
          </w:p>
        </w:tc>
        <w:tc>
          <w:tcPr>
            <w:tcW w:type="dxa" w:w="2410"/>
            <w:shd w:fill="E3F2E7" w:color="auto" w:val="clear"/>
            <w:tcMar>
              <w:top w:type="dxa" w:w="60"/>
              <w:left w:type="dxa" w:w="90"/>
              <w:bottom w:type="dxa" w:w="60"/>
              <w:right w:type="dxa" w:w="90"/>
            </w:tcMar>
            <w:vAlign w:val="top"/>
          </w:tcPr>
          <w:p>
            <w:pPr>
              <w:spacing w:after="40" w:before="40" w:line="240"/>
            </w:pPr>
            <w:r>
              <w:rPr>
                <w:rFonts w:ascii="Arial" w:cs="Arial" w:eastAsia="Arial" w:hAnsi="Arial"/>
                <w:b/>
                <w:bCs/>
                <w:color w:val="107C41"/>
                <w:sz w:val="16"/>
                <w:szCs w:val="16"/>
              </w:rPr>
              <w:t xml:space="preserve">PASSED</w:t>
            </w:r>
          </w:p>
        </w:tc>
        <w:tc>
          <w:tcPr>
            <w:tcW w:type="dxa" w:w="202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 - Contractor Delivery Lead</w:t>
            </w:r>
          </w:p>
        </w:tc>
      </w:tr>
      <w:tr>
        <w:trPr>
          <w:cantSplit/>
        </w:trPr>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NEC-07</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PM quotation response</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62.3 / 62.6</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T3/T4</w:t>
            </w:r>
          </w:p>
        </w:tc>
        <w:tc>
          <w:tcPr>
            <w:tcW w:type="dxa" w:w="2410"/>
            <w:shd w:fill="FDF3E2" w:color="auto" w:val="clear"/>
            <w:tcMar>
              <w:top w:type="dxa" w:w="60"/>
              <w:left w:type="dxa" w:w="90"/>
              <w:bottom w:type="dxa" w:w="60"/>
              <w:right w:type="dxa" w:w="90"/>
            </w:tcMar>
            <w:vAlign w:val="top"/>
          </w:tcPr>
          <w:p>
            <w:pPr>
              <w:spacing w:after="40" w:before="40" w:line="240"/>
            </w:pPr>
            <w:r>
              <w:rPr>
                <w:rFonts w:ascii="Arial" w:cs="Arial" w:eastAsia="Arial" w:hAnsi="Arial"/>
                <w:b/>
                <w:bCs/>
                <w:color w:val="B07500"/>
                <w:sz w:val="16"/>
                <w:szCs w:val="16"/>
              </w:rPr>
              <w:t xml:space="preserve">PENDING_NOT_DUE</w:t>
            </w:r>
          </w:p>
        </w:tc>
        <w:tc>
          <w:tcPr>
            <w:tcW w:type="dxa" w:w="202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 - NEC4 Project Manager</w:t>
            </w:r>
          </w:p>
        </w:tc>
      </w:tr>
      <w:tr>
        <w:trPr>
          <w:cantSplit/>
        </w:trPr>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NEC-08</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Clause 64.1 trigger 1</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64.1 - late/missing quotation</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T2/T3</w:t>
            </w:r>
          </w:p>
        </w:tc>
        <w:tc>
          <w:tcPr>
            <w:tcW w:type="dxa" w:w="2410"/>
            <w:shd w:fill="E3F2E7" w:color="auto" w:val="clear"/>
            <w:tcMar>
              <w:top w:type="dxa" w:w="60"/>
              <w:left w:type="dxa" w:w="90"/>
              <w:bottom w:type="dxa" w:w="60"/>
              <w:right w:type="dxa" w:w="90"/>
            </w:tcMar>
            <w:vAlign w:val="top"/>
          </w:tcPr>
          <w:p>
            <w:pPr>
              <w:spacing w:after="40" w:before="40" w:line="240"/>
            </w:pPr>
            <w:r>
              <w:rPr>
                <w:rFonts w:ascii="Arial" w:cs="Arial" w:eastAsia="Arial" w:hAnsi="Arial"/>
                <w:b/>
                <w:bCs/>
                <w:color w:val="107C41"/>
                <w:sz w:val="16"/>
                <w:szCs w:val="16"/>
              </w:rPr>
              <w:t xml:space="preserve">NOT_TRIGGERED</w:t>
            </w:r>
          </w:p>
        </w:tc>
        <w:tc>
          <w:tcPr>
            <w:tcW w:type="dxa" w:w="202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 - NEC4 Project Manager</w:t>
            </w:r>
          </w:p>
        </w:tc>
      </w:tr>
      <w:tr>
        <w:trPr>
          <w:cantSplit/>
        </w:trPr>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NEC-09</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Clause 64.1 trigger 2</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64.1 - incorrect assessment</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T2/T3</w:t>
            </w:r>
          </w:p>
        </w:tc>
        <w:tc>
          <w:tcPr>
            <w:tcW w:type="dxa" w:w="2410"/>
            <w:shd w:fill="FDF3E2" w:color="auto" w:val="clear"/>
            <w:tcMar>
              <w:top w:type="dxa" w:w="60"/>
              <w:left w:type="dxa" w:w="90"/>
              <w:bottom w:type="dxa" w:w="60"/>
              <w:right w:type="dxa" w:w="90"/>
            </w:tcMar>
            <w:vAlign w:val="top"/>
          </w:tcPr>
          <w:p>
            <w:pPr>
              <w:spacing w:after="40" w:before="40" w:line="240"/>
            </w:pPr>
            <w:r>
              <w:rPr>
                <w:rFonts w:ascii="Arial" w:cs="Arial" w:eastAsia="Arial" w:hAnsi="Arial"/>
                <w:b/>
                <w:bCs/>
                <w:color w:val="B07500"/>
                <w:sz w:val="16"/>
                <w:szCs w:val="16"/>
              </w:rPr>
              <w:t xml:space="preserve">PM_JUDGEMENT</w:t>
            </w:r>
          </w:p>
        </w:tc>
        <w:tc>
          <w:tcPr>
            <w:tcW w:type="dxa" w:w="202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 - NEC4 Project Manager</w:t>
            </w:r>
          </w:p>
        </w:tc>
      </w:tr>
      <w:tr>
        <w:trPr>
          <w:cantSplit/>
        </w:trPr>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NEC-10</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Clause 64.1 trigger 3</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62.2 / 64.1 - programme alteration missing</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T1/T2/T3</w:t>
            </w:r>
          </w:p>
        </w:tc>
        <w:tc>
          <w:tcPr>
            <w:tcW w:type="dxa" w:w="2410"/>
            <w:shd w:fill="FDE9E6" w:color="auto" w:val="clear"/>
            <w:tcMar>
              <w:top w:type="dxa" w:w="60"/>
              <w:left w:type="dxa" w:w="90"/>
              <w:bottom w:type="dxa" w:w="60"/>
              <w:right w:type="dxa" w:w="90"/>
            </w:tcMar>
            <w:vAlign w:val="top"/>
          </w:tcPr>
          <w:p>
            <w:pPr>
              <w:spacing w:after="40" w:before="40" w:line="240"/>
            </w:pPr>
            <w:r>
              <w:rPr>
                <w:rFonts w:ascii="Arial" w:cs="Arial" w:eastAsia="Arial" w:hAnsi="Arial"/>
                <w:b/>
                <w:bCs/>
                <w:color w:val="F36B5D"/>
                <w:sz w:val="16"/>
                <w:szCs w:val="16"/>
              </w:rPr>
              <w:t xml:space="preserve">FAILED_REWORK</w:t>
            </w:r>
          </w:p>
        </w:tc>
        <w:tc>
          <w:tcPr>
            <w:tcW w:type="dxa" w:w="202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Planning Manager (record custodian) via Sofia Khan - Project Controls Lead</w:t>
            </w:r>
          </w:p>
        </w:tc>
      </w:tr>
      <w:tr>
        <w:trPr>
          <w:cantSplit/>
        </w:trPr>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NEC-11</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Clause 64.1 trigger 4</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31.1 / 31.3 / 32.2 / 64.1 - latest programme not accepted</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T1/T3</w:t>
            </w:r>
          </w:p>
        </w:tc>
        <w:tc>
          <w:tcPr>
            <w:tcW w:type="dxa" w:w="2410"/>
            <w:shd w:fill="FDF3E2" w:color="auto" w:val="clear"/>
            <w:tcMar>
              <w:top w:type="dxa" w:w="60"/>
              <w:left w:type="dxa" w:w="90"/>
              <w:bottom w:type="dxa" w:w="60"/>
              <w:right w:type="dxa" w:w="90"/>
            </w:tcMar>
            <w:vAlign w:val="top"/>
          </w:tcPr>
          <w:p>
            <w:pPr>
              <w:spacing w:after="40" w:before="40" w:line="240"/>
            </w:pPr>
            <w:r>
              <w:rPr>
                <w:rFonts w:ascii="Arial" w:cs="Arial" w:eastAsia="Arial" w:hAnsi="Arial"/>
                <w:b/>
                <w:bCs/>
                <w:color w:val="B07500"/>
                <w:sz w:val="16"/>
                <w:szCs w:val="16"/>
              </w:rPr>
              <w:t xml:space="preserve">PM_JUDGEMENT</w:t>
            </w:r>
          </w:p>
        </w:tc>
        <w:tc>
          <w:tcPr>
            <w:tcW w:type="dxa" w:w="202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 - NEC4 Project Manager</w:t>
            </w:r>
          </w:p>
        </w:tc>
      </w:tr>
      <w:tr>
        <w:trPr>
          <w:cantSplit/>
        </w:trPr>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NEC-12</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Retained human authority</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Clauses 61-64 and Authority Matrix</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T4</w:t>
            </w:r>
          </w:p>
        </w:tc>
        <w:tc>
          <w:tcPr>
            <w:tcW w:type="dxa" w:w="2410"/>
            <w:shd w:fill="E3F2E7" w:color="auto" w:val="clear"/>
            <w:tcMar>
              <w:top w:type="dxa" w:w="60"/>
              <w:left w:type="dxa" w:w="90"/>
              <w:bottom w:type="dxa" w:w="60"/>
              <w:right w:type="dxa" w:w="90"/>
            </w:tcMar>
            <w:vAlign w:val="top"/>
          </w:tcPr>
          <w:p>
            <w:pPr>
              <w:spacing w:after="40" w:before="40" w:line="240"/>
            </w:pPr>
            <w:r>
              <w:rPr>
                <w:rFonts w:ascii="Arial" w:cs="Arial" w:eastAsia="Arial" w:hAnsi="Arial"/>
                <w:b/>
                <w:bCs/>
                <w:color w:val="107C41"/>
                <w:sz w:val="16"/>
                <w:szCs w:val="16"/>
              </w:rPr>
              <w:t xml:space="preserve">PASSED</w:t>
            </w:r>
          </w:p>
        </w:tc>
        <w:tc>
          <w:tcPr>
            <w:tcW w:type="dxa" w:w="202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 - NEC4 Project Manager</w:t>
            </w:r>
          </w:p>
        </w:tc>
      </w:tr>
    </w:tbl>
    <w:p>
      <w:pPr>
        <w:keepNext/>
        <w:spacing w:after="100" w:before="220"/>
      </w:pPr>
      <w:r>
        <w:rPr>
          <w:rFonts w:ascii="Arial" w:cs="Arial" w:eastAsia="Arial" w:hAnsi="Arial"/>
          <w:b/>
          <w:bCs/>
          <w:color w:val="754887"/>
          <w:sz w:val="22"/>
          <w:szCs w:val="22"/>
        </w:rPr>
        <w:t xml:space="preserve">7.1  Control results in full</w:t>
      </w:r>
    </w:p>
    <w:p>
      <w:pPr>
        <w:spacing w:after="60" w:before="170" w:line="250"/>
      </w:pPr>
      <w:r>
        <w:rPr>
          <w:rFonts w:ascii="Arial" w:cs="Arial" w:eastAsia="Arial" w:hAnsi="Arial"/>
          <w:b/>
          <w:bCs/>
          <w:color w:val="25395B"/>
          <w:sz w:val="20"/>
          <w:szCs w:val="20"/>
        </w:rPr>
        <w:t xml:space="preserve">NEC-01 — Early warning (NEC4 ECC 15.1):  </w:t>
      </w:r>
      <w:r>
        <w:rPr>
          <w:rFonts w:ascii="Arial" w:cs="Arial" w:eastAsia="Arial" w:hAnsi="Arial"/>
          <w:b/>
          <w:bCs/>
          <w:color w:val="B07500"/>
          <w:sz w:val="20"/>
          <w:szCs w:val="20"/>
        </w:rPr>
        <w:t xml:space="preserve">CONDITIONAL</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Is there dated evidence that the access risk was warned when it became apparent?</w:t>
      </w:r>
    </w:p>
    <w:p>
      <w:pPr>
        <w:spacing w:after="100" w:before="0" w:line="250"/>
      </w:pPr>
      <w:r>
        <w:rPr>
          <w:rFonts w:ascii="Arial" w:cs="Arial" w:eastAsia="Arial" w:hAnsi="Arial"/>
          <w:color w:val="1B1B1B"/>
          <w:sz w:val="19"/>
          <w:szCs w:val="19"/>
        </w:rPr>
        <w:t xml:space="preserve">Both dated records are present and the early warning was recorded on 2026-02-25, one day after the initial risk email of 2026-02-24, against the configured RC-EW due date of 2026-02-25. The third required evidence item, an Early Warning Register reference, is not a registered record in Source_Register.csv rev 3.0 and could not be checked.</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Bounded administrative limitation. Does not prevent review. Whether the notice was sufficiently prompt is a contractual judgement reserved to the Project Manager.</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Sofia Khan - Project Controls Lead</w:t>
      </w:r>
    </w:p>
    <w:p>
      <w:pPr>
        <w:spacing w:after="120" w:line="240"/>
        <w:ind w:left="140"/>
      </w:pPr>
      <w:r>
        <w:rPr>
          <w:rFonts w:ascii="Arial" w:cs="Arial" w:eastAsia="Arial" w:hAnsi="Arial"/>
          <w:i/>
          <w:iCs/>
          <w:color w:val="5A6473"/>
          <w:sz w:val="16"/>
          <w:szCs w:val="16"/>
        </w:rPr>
        <w:t xml:space="preserve">Citation: Email_01_Access_Risk_2026-02-24.eml | CORR-001 | rev 1.0; Email_02_EW006_2026-02-25.eml | EW-006 | rev 1.0; Route_Clock_Rules.csv | CTRL-003 | rev 3.0 | row RC-EW</w:t>
      </w:r>
    </w:p>
    <w:p>
      <w:pPr>
        <w:spacing w:after="60" w:before="170" w:line="250"/>
      </w:pPr>
      <w:r>
        <w:rPr>
          <w:rFonts w:ascii="Arial" w:cs="Arial" w:eastAsia="Arial" w:hAnsi="Arial"/>
          <w:b/>
          <w:bCs/>
          <w:color w:val="25395B"/>
          <w:sz w:val="20"/>
          <w:szCs w:val="20"/>
        </w:rPr>
        <w:t xml:space="preserve">NEC-02 — Access and event basis (NEC4 ECC 33.1 / 60.1(2)):  </w:t>
      </w:r>
      <w:r>
        <w:rPr>
          <w:rFonts w:ascii="Arial" w:cs="Arial" w:eastAsia="Arial" w:hAnsi="Arial"/>
          <w:b/>
          <w:bCs/>
          <w:color w:val="107C41"/>
          <w:sz w:val="20"/>
          <w:szCs w:val="20"/>
        </w:rPr>
        <w:t xml:space="preserve">EVIDENCED_PM_DETERMINATION</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Do the Accepted Programme and access record evidence the planned access date and the actual restriction?</w:t>
      </w:r>
    </w:p>
    <w:p>
      <w:pPr>
        <w:spacing w:after="100" w:before="0" w:line="250"/>
      </w:pPr>
      <w:r>
        <w:rPr>
          <w:rFonts w:ascii="Arial" w:cs="Arial" w:eastAsia="Arial" w:hAnsi="Arial"/>
          <w:color w:val="1B1B1B"/>
          <w:sz w:val="19"/>
          <w:szCs w:val="19"/>
        </w:rPr>
        <w:t xml:space="preserve">AP12 shows milestone WSAE-A1200 planned for 2026-03-04 on WBS WSAE.20.10. ACC-004 confirms that the planned eight-hour access was not available on that date and that a two-hour escorted window from 03:00 to 05:00 was provided. The event description is consistent across the access record, the notification and the controlled event record.</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Candidate event basis is evidenced and referred to the Project Manager. The assistant does not decide whether a compensation event exists.</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Elena Brooks - NEC4 Project Manager</w:t>
      </w:r>
    </w:p>
    <w:p>
      <w:pPr>
        <w:spacing w:after="120" w:line="240"/>
        <w:ind w:left="140"/>
      </w:pPr>
      <w:r>
        <w:rPr>
          <w:rFonts w:ascii="Arial" w:cs="Arial" w:eastAsia="Arial" w:hAnsi="Arial"/>
          <w:i/>
          <w:iCs/>
          <w:color w:val="5A6473"/>
          <w:sz w:val="16"/>
          <w:szCs w:val="16"/>
        </w:rPr>
        <w:t xml:space="preserve">Citation: P6_Activity_Export_AP12.csv | PROG-AP12 | rev AP12 | row WSAE-A1200; Email_03_Access_Restriction_2026-03-04.eml | ACC-004 | rev 1.0; Email_04_CE018_Notification_2026-03-05.eml | CE-018 | rev 1.0</w:t>
      </w:r>
    </w:p>
    <w:p>
      <w:pPr>
        <w:spacing w:after="60" w:before="170" w:line="250"/>
      </w:pPr>
      <w:r>
        <w:rPr>
          <w:rFonts w:ascii="Arial" w:cs="Arial" w:eastAsia="Arial" w:hAnsi="Arial"/>
          <w:b/>
          <w:bCs/>
          <w:color w:val="25395B"/>
          <w:sz w:val="20"/>
          <w:szCs w:val="20"/>
        </w:rPr>
        <w:t xml:space="preserve">NEC-03 — Contractor notification (NEC4 ECC 61.3):  </w:t>
      </w:r>
      <w:r>
        <w:rPr>
          <w:rFonts w:ascii="Arial" w:cs="Arial" w:eastAsia="Arial" w:hAnsi="Arial"/>
          <w:b/>
          <w:bCs/>
          <w:color w:val="107C41"/>
          <w:sz w:val="20"/>
          <w:szCs w:val="20"/>
        </w:rPr>
        <w:t xml:space="preserve">PASSED</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Was the Contractor notification separately recorded, correctly routed and within the configured time-bar control?</w:t>
      </w:r>
    </w:p>
    <w:p>
      <w:pPr>
        <w:spacing w:after="100" w:before="0" w:line="250"/>
      </w:pPr>
      <w:r>
        <w:rPr>
          <w:rFonts w:ascii="Arial" w:cs="Arial" w:eastAsia="Arial" w:hAnsi="Arial"/>
          <w:color w:val="1B1B1B"/>
          <w:sz w:val="19"/>
          <w:szCs w:val="19"/>
        </w:rPr>
        <w:t xml:space="preserve">CE-018 is registered as a separate record from EW-006 and was notified on 2026-03-05, one day after the restriction event of 2026-03-04. It was routed from the Contractor Delivery Lead to the Project Manager. Elapsed time is reported as an objective calculation only.</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No time-bar concern is indicated on the configured evidence. Any exception to a time bar is a Project Manager judgement.</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Elena Brooks - NEC4 Project Manager</w:t>
      </w:r>
    </w:p>
    <w:p>
      <w:pPr>
        <w:spacing w:after="120" w:line="240"/>
        <w:ind w:left="140"/>
      </w:pPr>
      <w:r>
        <w:rPr>
          <w:rFonts w:ascii="Arial" w:cs="Arial" w:eastAsia="Arial" w:hAnsi="Arial"/>
          <w:i/>
          <w:iCs/>
          <w:color w:val="5A6473"/>
          <w:sz w:val="16"/>
          <w:szCs w:val="16"/>
        </w:rPr>
        <w:t xml:space="preserve">Citation: Email_04_CE018_Notification_2026-03-05.eml | CE-018 | rev 1.0; Email_02_EW006_2026-02-25.eml | EW-006 | rev 1.0; Source_Register.csv | SRC-001 | rev 3.0</w:t>
      </w:r>
    </w:p>
    <w:p>
      <w:pPr>
        <w:spacing w:after="60" w:before="170" w:line="250"/>
      </w:pPr>
      <w:r>
        <w:rPr>
          <w:rFonts w:ascii="Arial" w:cs="Arial" w:eastAsia="Arial" w:hAnsi="Arial"/>
          <w:b/>
          <w:bCs/>
          <w:color w:val="25395B"/>
          <w:sz w:val="20"/>
          <w:szCs w:val="20"/>
        </w:rPr>
        <w:t xml:space="preserve">NEC-04 — PM notification response (NEC4 ECC 61.4):  </w:t>
      </w:r>
      <w:r>
        <w:rPr>
          <w:rFonts w:ascii="Arial" w:cs="Arial" w:eastAsia="Arial" w:hAnsi="Arial"/>
          <w:b/>
          <w:bCs/>
          <w:color w:val="107C41"/>
          <w:sz w:val="20"/>
          <w:szCs w:val="20"/>
        </w:rPr>
        <w:t xml:space="preserve">PASSED</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Did the Project Manager respond within the configured one-week period?</w:t>
      </w:r>
    </w:p>
    <w:p>
      <w:pPr>
        <w:spacing w:after="100" w:before="0" w:line="250"/>
      </w:pPr>
      <w:r>
        <w:rPr>
          <w:rFonts w:ascii="Arial" w:cs="Arial" w:eastAsia="Arial" w:hAnsi="Arial"/>
          <w:color w:val="1B1B1B"/>
          <w:sz w:val="19"/>
          <w:szCs w:val="19"/>
        </w:rPr>
        <w:t xml:space="preserve">Trigger date 2026-03-05, configured period 7 days, due date 2026-03-12, actual date 2026-03-12. The response was recorded on the configured date.</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No escalation arises from this clock.</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Elena Brooks - NEC4 Project Manager</w:t>
      </w:r>
    </w:p>
    <w:p>
      <w:pPr>
        <w:spacing w:after="120" w:line="240"/>
        <w:ind w:left="140"/>
      </w:pPr>
      <w:r>
        <w:rPr>
          <w:rFonts w:ascii="Arial" w:cs="Arial" w:eastAsia="Arial" w:hAnsi="Arial"/>
          <w:i/>
          <w:iCs/>
          <w:color w:val="5A6473"/>
          <w:sz w:val="16"/>
          <w:szCs w:val="16"/>
        </w:rPr>
        <w:t xml:space="preserve">Citation: Email_05_PM_Response_2026-03-12.eml | PMR-018 | rev 1.0; Route_Clock_Rules.csv | CTRL-003 | rev 3.0 | row RC-01</w:t>
      </w:r>
    </w:p>
    <w:p>
      <w:pPr>
        <w:spacing w:after="60" w:before="170" w:line="250"/>
      </w:pPr>
      <w:r>
        <w:rPr>
          <w:rFonts w:ascii="Arial" w:cs="Arial" w:eastAsia="Arial" w:hAnsi="Arial"/>
          <w:b/>
          <w:bCs/>
          <w:color w:val="25395B"/>
          <w:sz w:val="20"/>
          <w:szCs w:val="20"/>
        </w:rPr>
        <w:t xml:space="preserve">NEC-05 — Quotation content (NEC4 ECC 62.2):  </w:t>
      </w:r>
      <w:r>
        <w:rPr>
          <w:rFonts w:ascii="Arial" w:cs="Arial" w:eastAsia="Arial" w:hAnsi="Arial"/>
          <w:b/>
          <w:bCs/>
          <w:color w:val="F36B5D"/>
          <w:sz w:val="20"/>
          <w:szCs w:val="20"/>
        </w:rPr>
        <w:t xml:space="preserve">FAILED_REWORK</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Does the quotation pack contain assessment details and, where remaining work is altered, the required alterations to the Accepted Programme?</w:t>
      </w:r>
    </w:p>
    <w:p>
      <w:pPr>
        <w:spacing w:after="100" w:before="0" w:line="250"/>
      </w:pPr>
      <w:r>
        <w:rPr>
          <w:rFonts w:ascii="Arial" w:cs="Arial" w:eastAsia="Arial" w:hAnsi="Arial"/>
          <w:color w:val="1B1B1B"/>
          <w:sz w:val="19"/>
          <w:szCs w:val="19"/>
        </w:rPr>
        <w:t xml:space="preserve">Assessment details are present: five priced lines totalling GBP 185,000, each linked to a WBS identifier, a programme activity, a CBS account and a stated basis. The required alterations to the Accepted Programme are NOT present in the assurance pack. No current programme record, and no separate programme-alteration record, is available in the pack. QSUB-018 states that the submission links current update UP13, but that record is absent and the statement cannot be verified. The quotation asserts a 10 working-day effect that no programme record in the pack supports.</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Clause 62.2 is explicitly checked and is NOT EVIDENCED IN THE ASSURANCE PACK. Assessment details are present. No current programme or separate programme-alteration record is available in the assurance pack. The assistant cannot determine whether the record was not submitted by the Contractor or was omitted when the assurance pack was assembled. The control is retained as FAILED_REWORK under the configured assurance controls: rework the evidence pack before any Project Manager decision on content. Whether the assessment is contractually correct remains a Project Manager judgement.</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Marcus Reed - Contractor Delivery Lead / Planning Manager (record custodian)</w:t>
      </w:r>
    </w:p>
    <w:p>
      <w:pPr>
        <w:spacing w:after="120" w:line="240"/>
        <w:ind w:left="140"/>
      </w:pPr>
      <w:r>
        <w:rPr>
          <w:rFonts w:ascii="Arial" w:cs="Arial" w:eastAsia="Arial" w:hAnsi="Arial"/>
          <w:i/>
          <w:iCs/>
          <w:color w:val="5A6473"/>
          <w:sz w:val="16"/>
          <w:szCs w:val="16"/>
        </w:rPr>
        <w:t xml:space="preserve">Citation: CE018_Quotation_RevB.csv | QUOT-CE018-REVB | rev B (5 lines by WBS, activity and CBS); Email_06_Quotation_Submission_2026-03-28.eml | QSUB-018 | rev 1.0; P6_Activity_Export_AP12.csv | PROG-AP12 | rev AP12; PROG-UP13 ABSENT</w:t>
      </w:r>
    </w:p>
    <w:p>
      <w:pPr>
        <w:spacing w:after="60" w:before="170" w:line="250"/>
      </w:pPr>
      <w:r>
        <w:rPr>
          <w:rFonts w:ascii="Arial" w:cs="Arial" w:eastAsia="Arial" w:hAnsi="Arial"/>
          <w:b/>
          <w:bCs/>
          <w:color w:val="25395B"/>
          <w:sz w:val="20"/>
          <w:szCs w:val="20"/>
        </w:rPr>
        <w:t xml:space="preserve">NEC-06 — Quotation submission clock (NEC4 ECC 62.3):  </w:t>
      </w:r>
      <w:r>
        <w:rPr>
          <w:rFonts w:ascii="Arial" w:cs="Arial" w:eastAsia="Arial" w:hAnsi="Arial"/>
          <w:b/>
          <w:bCs/>
          <w:color w:val="107C41"/>
          <w:sz w:val="20"/>
          <w:szCs w:val="20"/>
        </w:rPr>
        <w:t xml:space="preserve">PASSED</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Was the quotation and assessment detail submitted within the configured three-week period?</w:t>
      </w:r>
    </w:p>
    <w:p>
      <w:pPr>
        <w:spacing w:after="100" w:before="0" w:line="250"/>
      </w:pPr>
      <w:r>
        <w:rPr>
          <w:rFonts w:ascii="Arial" w:cs="Arial" w:eastAsia="Arial" w:hAnsi="Arial"/>
          <w:color w:val="1B1B1B"/>
          <w:sz w:val="19"/>
          <w:szCs w:val="19"/>
        </w:rPr>
        <w:t xml:space="preserve">Trigger date 2026-03-12, configured period 21 days, due date 2026-04-02, actual submission 2026-03-28. The clock limb is satisfied. The content limb is assessed separately under NEC-05 and NEC-10; a timely email does not prove that the Clause 62.2 content requirement is met.</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No clock-based Clause 64.1 assessment trigger arises from lateness.</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Marcus Reed - Contractor Delivery Lead</w:t>
      </w:r>
    </w:p>
    <w:p>
      <w:pPr>
        <w:spacing w:after="120" w:line="240"/>
        <w:ind w:left="140"/>
      </w:pPr>
      <w:r>
        <w:rPr>
          <w:rFonts w:ascii="Arial" w:cs="Arial" w:eastAsia="Arial" w:hAnsi="Arial"/>
          <w:i/>
          <w:iCs/>
          <w:color w:val="5A6473"/>
          <w:sz w:val="16"/>
          <w:szCs w:val="16"/>
        </w:rPr>
        <w:t xml:space="preserve">Citation: Email_05_PM_Response_2026-03-12.eml | PMR-018 | rev 1.0; Email_06_Quotation_Submission_2026-03-28.eml | QSUB-018 | rev 1.0; Route_Clock_Rules.csv | CTRL-003 | rev 3.0 | row RC-02</w:t>
      </w:r>
    </w:p>
    <w:p>
      <w:pPr>
        <w:spacing w:after="60" w:before="170" w:line="250"/>
      </w:pPr>
      <w:r>
        <w:rPr>
          <w:rFonts w:ascii="Arial" w:cs="Arial" w:eastAsia="Arial" w:hAnsi="Arial"/>
          <w:b/>
          <w:bCs/>
          <w:color w:val="25395B"/>
          <w:sz w:val="20"/>
          <w:szCs w:val="20"/>
        </w:rPr>
        <w:t xml:space="preserve">NEC-07 — PM quotation response (NEC4 ECC 62.3 / 62.6):  </w:t>
      </w:r>
      <w:r>
        <w:rPr>
          <w:rFonts w:ascii="Arial" w:cs="Arial" w:eastAsia="Arial" w:hAnsi="Arial"/>
          <w:b/>
          <w:bCs/>
          <w:color w:val="B07500"/>
          <w:sz w:val="20"/>
          <w:szCs w:val="20"/>
        </w:rPr>
        <w:t xml:space="preserve">PENDING_NOT_DUE</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Is the Project Manager response recorded, or correctly classified as pending-not-due at the cut-off?</w:t>
      </w:r>
    </w:p>
    <w:p>
      <w:pPr>
        <w:spacing w:after="100" w:before="0" w:line="250"/>
      </w:pPr>
      <w:r>
        <w:rPr>
          <w:rFonts w:ascii="Arial" w:cs="Arial" w:eastAsia="Arial" w:hAnsi="Arial"/>
          <w:color w:val="1B1B1B"/>
          <w:sz w:val="19"/>
          <w:szCs w:val="19"/>
        </w:rPr>
        <w:t xml:space="preserve">Trigger date 2026-03-28, configured period 14 days, due date 2026-04-11. At the evidence cut-off of 2026-03-31 the response is pending and not overdue. No decision record DEC-CE018 exists and none has been inferred or drafted.</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No escalation at the cut-off. The response becomes overdue only after 2026-04-11. The decision is not made or anticipated by the assistant.</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Elena Brooks - NEC4 Project Manager</w:t>
      </w:r>
    </w:p>
    <w:p>
      <w:pPr>
        <w:spacing w:after="120" w:line="240"/>
        <w:ind w:left="140"/>
      </w:pPr>
      <w:r>
        <w:rPr>
          <w:rFonts w:ascii="Arial" w:cs="Arial" w:eastAsia="Arial" w:hAnsi="Arial"/>
          <w:i/>
          <w:iCs/>
          <w:color w:val="5A6473"/>
          <w:sz w:val="16"/>
          <w:szCs w:val="16"/>
        </w:rPr>
        <w:t xml:space="preserve">Citation: Route_Clock_Rules.csv | CTRL-003 | rev 3.0 | row RC-03; CE018_Event_Record.csv | CASE-001 | rev 1.1 | field assessment_cutoff; Change_Register.csv | CHG-018 | rev 5 | field decision_status</w:t>
      </w:r>
    </w:p>
    <w:p>
      <w:pPr>
        <w:spacing w:after="60" w:before="170" w:line="250"/>
      </w:pPr>
      <w:r>
        <w:rPr>
          <w:rFonts w:ascii="Arial" w:cs="Arial" w:eastAsia="Arial" w:hAnsi="Arial"/>
          <w:b/>
          <w:bCs/>
          <w:color w:val="25395B"/>
          <w:sz w:val="20"/>
          <w:szCs w:val="20"/>
        </w:rPr>
        <w:t xml:space="preserve">NEC-08 — Clause 64.1 trigger 1 (NEC4 ECC 64.1 - late/missing quotation):  </w:t>
      </w:r>
      <w:r>
        <w:rPr>
          <w:rFonts w:ascii="Arial" w:cs="Arial" w:eastAsia="Arial" w:hAnsi="Arial"/>
          <w:b/>
          <w:bCs/>
          <w:color w:val="107C41"/>
          <w:sz w:val="20"/>
          <w:szCs w:val="20"/>
        </w:rPr>
        <w:t xml:space="preserve">NOT_TRIGGERED</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Has the Contractor failed to submit the quotation and assessment details within the permitted time?</w:t>
      </w:r>
    </w:p>
    <w:p>
      <w:pPr>
        <w:spacing w:after="100" w:before="0" w:line="250"/>
      </w:pPr>
      <w:r>
        <w:rPr>
          <w:rFonts w:ascii="Arial" w:cs="Arial" w:eastAsia="Arial" w:hAnsi="Arial"/>
          <w:color w:val="1B1B1B"/>
          <w:sz w:val="19"/>
          <w:szCs w:val="19"/>
        </w:rPr>
        <w:t xml:space="preserve">A quotation with priced assessment details was submitted on 2026-03-28, within the configured due date of 2026-04-02.</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No lateness-based assessment trigger is indicated on the configured evidence.</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Elena Brooks - NEC4 Project Manager</w:t>
      </w:r>
    </w:p>
    <w:p>
      <w:pPr>
        <w:spacing w:after="120" w:line="240"/>
        <w:ind w:left="140"/>
      </w:pPr>
      <w:r>
        <w:rPr>
          <w:rFonts w:ascii="Arial" w:cs="Arial" w:eastAsia="Arial" w:hAnsi="Arial"/>
          <w:i/>
          <w:iCs/>
          <w:color w:val="5A6473"/>
          <w:sz w:val="16"/>
          <w:szCs w:val="16"/>
        </w:rPr>
        <w:t xml:space="preserve">Citation: Email_06_Quotation_Submission_2026-03-28.eml | QSUB-018 | rev 1.0; CE018_Quotation_RevB.csv | QUOT-CE018-REVB | rev B; Route_Clock_Rules.csv | CTRL-003 | rev 3.0 | row RC-02</w:t>
      </w:r>
    </w:p>
    <w:p>
      <w:pPr>
        <w:spacing w:after="60" w:before="170" w:line="250"/>
      </w:pPr>
      <w:r>
        <w:rPr>
          <w:rFonts w:ascii="Arial" w:cs="Arial" w:eastAsia="Arial" w:hAnsi="Arial"/>
          <w:b/>
          <w:bCs/>
          <w:color w:val="25395B"/>
          <w:sz w:val="20"/>
          <w:szCs w:val="20"/>
        </w:rPr>
        <w:t xml:space="preserve">NEC-09 — Clause 64.1 trigger 2 (NEC4 ECC 64.1 - incorrect assessment):  </w:t>
      </w:r>
      <w:r>
        <w:rPr>
          <w:rFonts w:ascii="Arial" w:cs="Arial" w:eastAsia="Arial" w:hAnsi="Arial"/>
          <w:b/>
          <w:bCs/>
          <w:color w:val="B07500"/>
          <w:sz w:val="20"/>
          <w:szCs w:val="20"/>
        </w:rPr>
        <w:t xml:space="preserve">PM_JUDGEMENT</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Is there a material inconsistency or unsupported basis that may indicate the Contractor's assessment is not correct?</w:t>
      </w:r>
    </w:p>
    <w:p>
      <w:pPr>
        <w:spacing w:after="100" w:before="0" w:line="250"/>
      </w:pPr>
      <w:r>
        <w:rPr>
          <w:rFonts w:ascii="Arial" w:cs="Arial" w:eastAsia="Arial" w:hAnsi="Arial"/>
          <w:color w:val="1B1B1B"/>
          <w:sz w:val="19"/>
          <w:szCs w:val="19"/>
        </w:rPr>
        <w:t xml:space="preserve">No inconsistency was detected between the records present: cost reconciles at GBP 185,000 across all five records and every line links to a valid WBS, activity and CBS. The test could not be completed because the time element of the assessment - the claimed 10 working-day effect and the extended preliminaries basis - has no current programme record against which it can be tested.</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The assistant reports an incomplete verification, not a defect. Only the Project Manager decides whether the assessment is contractually correct.</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Elena Brooks - NEC4 Project Manager</w:t>
      </w:r>
    </w:p>
    <w:p>
      <w:pPr>
        <w:spacing w:after="120" w:line="240"/>
        <w:ind w:left="140"/>
      </w:pPr>
      <w:r>
        <w:rPr>
          <w:rFonts w:ascii="Arial" w:cs="Arial" w:eastAsia="Arial" w:hAnsi="Arial"/>
          <w:i/>
          <w:iCs/>
          <w:color w:val="5A6473"/>
          <w:sz w:val="16"/>
          <w:szCs w:val="16"/>
        </w:rPr>
        <w:t xml:space="preserve">Citation: CE018_Quotation_RevB.csv | QUOT-CE018-REVB | rev B; Cost_Forecast_P07.csv | FCST-P07 | rev P07; Risk_Register.csv | RISK-044 | rev 7; Change_Register.csv | CHG-018 | rev 5; CE018_WBS_Programme_CBS_Crosswalk.csv | XWALK-001 | rev 1.0; PROG-UP13 ABSENT</w:t>
      </w:r>
    </w:p>
    <w:p>
      <w:pPr>
        <w:spacing w:after="60" w:before="170" w:line="250"/>
      </w:pPr>
      <w:r>
        <w:rPr>
          <w:rFonts w:ascii="Arial" w:cs="Arial" w:eastAsia="Arial" w:hAnsi="Arial"/>
          <w:b/>
          <w:bCs/>
          <w:color w:val="25395B"/>
          <w:sz w:val="20"/>
          <w:szCs w:val="20"/>
        </w:rPr>
        <w:t xml:space="preserve">NEC-10 — Clause 64.1 trigger 3 (NEC4 ECC 62.2 / 64.1 - programme alteration missing):  </w:t>
      </w:r>
      <w:r>
        <w:rPr>
          <w:rFonts w:ascii="Arial" w:cs="Arial" w:eastAsia="Arial" w:hAnsi="Arial"/>
          <w:b/>
          <w:bCs/>
          <w:color w:val="F36B5D"/>
          <w:sz w:val="20"/>
          <w:szCs w:val="20"/>
        </w:rPr>
        <w:t xml:space="preserve">FAILED_REWORK</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Where the event alters remaining work, was the required programme or alteration submitted with the quotation pack?</w:t>
      </w:r>
    </w:p>
    <w:p>
      <w:pPr>
        <w:spacing w:after="100" w:before="0" w:line="250"/>
      </w:pPr>
      <w:r>
        <w:rPr>
          <w:rFonts w:ascii="Arial" w:cs="Arial" w:eastAsia="Arial" w:hAnsi="Arial"/>
          <w:color w:val="1B1B1B"/>
          <w:sz w:val="19"/>
          <w:szCs w:val="19"/>
        </w:rPr>
        <w:t xml:space="preserve">The quotation asserts that remaining work is altered by 10 working days, but no current programme record and no separate programme-alteration record is present in or linked to the pack. QSUB-018 asserts a link to UP13; the record is absent, so the assertion cannot be verified. The assistant cannot distinguish an evidence-pack assembly omission from a Contractor submission failure, and does not assert either.</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Evidence-pack rework is required. The contractual status of this Clause 64.1 trigger is reserved to the Project Manager and is reported separately.</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Planning Manager (record custodian) via Sofia Khan - Project Controls Lead</w:t>
      </w:r>
    </w:p>
    <w:p>
      <w:pPr>
        <w:spacing w:after="120" w:line="240"/>
        <w:ind w:left="140"/>
      </w:pPr>
      <w:r>
        <w:rPr>
          <w:rFonts w:ascii="Arial" w:cs="Arial" w:eastAsia="Arial" w:hAnsi="Arial"/>
          <w:i/>
          <w:iCs/>
          <w:color w:val="5A6473"/>
          <w:sz w:val="16"/>
          <w:szCs w:val="16"/>
        </w:rPr>
        <w:t xml:space="preserve">Citation: Email_06_Quotation_Submission_2026-03-28.eml | QSUB-018 | rev 1.0; P6_Activity_Export_AP12.csv | PROG-AP12 | rev AP12; Source_Register.csv | SRC-001 | rev 3.0 | row PROG-UP13; PROG-UP13 ABSENT</w:t>
      </w:r>
    </w:p>
    <w:p>
      <w:pPr>
        <w:spacing w:after="60" w:before="170" w:line="250"/>
      </w:pPr>
      <w:r>
        <w:rPr>
          <w:rFonts w:ascii="Arial" w:cs="Arial" w:eastAsia="Arial" w:hAnsi="Arial"/>
          <w:b/>
          <w:bCs/>
          <w:color w:val="25395B"/>
          <w:sz w:val="20"/>
          <w:szCs w:val="20"/>
        </w:rPr>
        <w:t xml:space="preserve">NEC-11 — Clause 64.1 trigger 4 (NEC4 ECC 31.1 / 31.3 / 32.2 / 64.1 - latest programme not accepted):  </w:t>
      </w:r>
      <w:r>
        <w:rPr>
          <w:rFonts w:ascii="Arial" w:cs="Arial" w:eastAsia="Arial" w:hAnsi="Arial"/>
          <w:b/>
          <w:bCs/>
          <w:color w:val="B07500"/>
          <w:sz w:val="20"/>
          <w:szCs w:val="20"/>
        </w:rPr>
        <w:t xml:space="preserve">PM_JUDGEMENT</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Is an Accepted Programme available and is any relevant non-acceptance status identified?</w:t>
      </w:r>
    </w:p>
    <w:p>
      <w:pPr>
        <w:spacing w:after="100" w:before="0" w:line="250"/>
      </w:pPr>
      <w:r>
        <w:rPr>
          <w:rFonts w:ascii="Arial" w:cs="Arial" w:eastAsia="Arial" w:hAnsi="Arial"/>
          <w:color w:val="1B1B1B"/>
          <w:sz w:val="19"/>
          <w:szCs w:val="19"/>
        </w:rPr>
        <w:t xml:space="preserve">An Accepted Programme is available: AP12 at data date 2026-02-20, recorded as the Accepted Programme in both the P6 export and the controlled event record. No non-acceptance record is present. The acceptance or non-acceptance status of the later controlled update UP13 could not be checked because the record is absent. UP13 has not been treated as accepted, and AP12 has not been treated as a current update.</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The AP12 limb is satisfied. The latest-programme limb is untested. Contractual status is reserved to the Project Manager.</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Elena Brooks - NEC4 Project Manager</w:t>
      </w:r>
    </w:p>
    <w:p>
      <w:pPr>
        <w:spacing w:after="120" w:line="240"/>
        <w:ind w:left="140"/>
      </w:pPr>
      <w:r>
        <w:rPr>
          <w:rFonts w:ascii="Arial" w:cs="Arial" w:eastAsia="Arial" w:hAnsi="Arial"/>
          <w:i/>
          <w:iCs/>
          <w:color w:val="5A6473"/>
          <w:sz w:val="16"/>
          <w:szCs w:val="16"/>
        </w:rPr>
        <w:t xml:space="preserve">Citation: P6_Activity_Export_AP12.csv | PROG-AP12 | rev AP12 | field programme_status 'Accepted Programme'; CE018_Event_Record.csv | CASE-001 | rev 1.1 | fields accepted_programme, current_programme_update; PROG-UP13 ABSENT</w:t>
      </w:r>
    </w:p>
    <w:p>
      <w:pPr>
        <w:spacing w:after="60" w:before="170" w:line="250"/>
      </w:pPr>
      <w:r>
        <w:rPr>
          <w:rFonts w:ascii="Arial" w:cs="Arial" w:eastAsia="Arial" w:hAnsi="Arial"/>
          <w:b/>
          <w:bCs/>
          <w:color w:val="25395B"/>
          <w:sz w:val="20"/>
          <w:szCs w:val="20"/>
        </w:rPr>
        <w:t xml:space="preserve">NEC-12 — Retained human authority (NEC4 ECC Clauses 61-64 and Authority Matrix):  </w:t>
      </w:r>
      <w:r>
        <w:rPr>
          <w:rFonts w:ascii="Arial" w:cs="Arial" w:eastAsia="Arial" w:hAnsi="Arial"/>
          <w:b/>
          <w:bCs/>
          <w:color w:val="107C41"/>
          <w:sz w:val="20"/>
          <w:szCs w:val="20"/>
        </w:rPr>
        <w:t xml:space="preserve">PASSED</w:t>
      </w:r>
    </w:p>
    <w:p>
      <w:pPr>
        <w:spacing w:after="60" w:before="0" w:line="250"/>
      </w:pPr>
      <w:r>
        <w:rPr>
          <w:rFonts w:ascii="Arial" w:cs="Arial" w:eastAsia="Arial" w:hAnsi="Arial"/>
          <w:b/>
          <w:bCs/>
          <w:sz w:val="18"/>
          <w:szCs w:val="18"/>
        </w:rPr>
        <w:t xml:space="preserve">Decision-readiness question: </w:t>
      </w:r>
      <w:r>
        <w:rPr>
          <w:rFonts w:ascii="Arial" w:cs="Arial" w:eastAsia="Arial" w:hAnsi="Arial"/>
          <w:i/>
          <w:iCs/>
          <w:sz w:val="18"/>
          <w:szCs w:val="18"/>
        </w:rPr>
        <w:t xml:space="preserve">Are the remaining notification, assessment, acceptance, instruction and implementation actions reserved to the named NEC4 role?</w:t>
      </w:r>
    </w:p>
    <w:p>
      <w:pPr>
        <w:spacing w:after="100" w:before="0" w:line="250"/>
      </w:pPr>
      <w:r>
        <w:rPr>
          <w:rFonts w:ascii="Arial" w:cs="Arial" w:eastAsia="Arial" w:hAnsi="Arial"/>
          <w:color w:val="1B1B1B"/>
          <w:sz w:val="19"/>
          <w:szCs w:val="19"/>
        </w:rPr>
        <w:t xml:space="preserve">Every remaining contractual action - the response to the quotation, the assessment, any acceptance and any implementation of CE-018 - is recorded against Elena Brooks. The assistant has prepared a cited pack and taken no reserved action. No communication has been drafted in another person's name.</w:t>
      </w:r>
    </w:p>
    <w:p>
      <w:pPr>
        <w:spacing w:after="40" w:before="0" w:line="250"/>
      </w:pPr>
      <w:r>
        <w:rPr>
          <w:rFonts w:ascii="Arial" w:cs="Arial" w:eastAsia="Arial" w:hAnsi="Arial"/>
          <w:b/>
          <w:bCs/>
          <w:sz w:val="18"/>
          <w:szCs w:val="18"/>
        </w:rPr>
        <w:t xml:space="preserve">Consequence: </w:t>
      </w:r>
      <w:r>
        <w:rPr>
          <w:rFonts w:ascii="Arial" w:cs="Arial" w:eastAsia="Arial" w:hAnsi="Arial"/>
          <w:sz w:val="18"/>
          <w:szCs w:val="18"/>
        </w:rPr>
        <w:t xml:space="preserve">Authority control satisfied. No stop-and-refer arises on authority grounds.</w:t>
      </w:r>
    </w:p>
    <w:p>
      <w:pPr>
        <w:spacing w:after="40" w:before="0" w:line="250"/>
      </w:pPr>
      <w:r>
        <w:rPr>
          <w:rFonts w:ascii="Arial" w:cs="Arial" w:eastAsia="Arial" w:hAnsi="Arial"/>
          <w:b/>
          <w:bCs/>
          <w:sz w:val="18"/>
          <w:szCs w:val="18"/>
        </w:rPr>
        <w:t xml:space="preserve">Accountable owner: </w:t>
      </w:r>
      <w:r>
        <w:rPr>
          <w:rFonts w:ascii="Arial" w:cs="Arial" w:eastAsia="Arial" w:hAnsi="Arial"/>
          <w:sz w:val="18"/>
          <w:szCs w:val="18"/>
        </w:rPr>
        <w:t xml:space="preserve">Elena Brooks - NEC4 Project Manager</w:t>
      </w:r>
    </w:p>
    <w:p>
      <w:pPr>
        <w:spacing w:after="120" w:line="240"/>
        <w:ind w:left="140"/>
      </w:pPr>
      <w:r>
        <w:rPr>
          <w:rFonts w:ascii="Arial" w:cs="Arial" w:eastAsia="Arial" w:hAnsi="Arial"/>
          <w:i/>
          <w:iCs/>
          <w:color w:val="5A6473"/>
          <w:sz w:val="16"/>
          <w:szCs w:val="16"/>
        </w:rPr>
        <w:t xml:space="preserve">Citation: Actor_Authority_Matrix.csv | CTRL-002 | rev 2.1 | rows EB, SK, AI; CE018_Control_Brief.txt | CTRL-001 | rev 3.0 | Retained Authority and Prohibited Actions</w:t>
      </w:r>
    </w:p>
    <w:p>
      <w:pPr>
        <w:spacing w:after="100" w:before="140" w:line="250"/>
      </w:pPr>
      <w:r>
        <w:rPr>
          <w:rFonts w:ascii="Arial" w:cs="Arial" w:eastAsia="Arial" w:hAnsi="Arial"/>
          <w:b/>
          <w:bCs/>
          <w:color w:val="25395B"/>
          <w:sz w:val="21"/>
          <w:szCs w:val="21"/>
        </w:rPr>
        <w:t xml:space="preserve">Configured NEC4 Process-Assurance Result: </w:t>
      </w:r>
      <w:r>
        <w:rPr>
          <w:rFonts w:ascii="Arial" w:cs="Arial" w:eastAsia="Arial" w:hAnsi="Arial"/>
          <w:sz w:val="21"/>
          <w:szCs w:val="21"/>
        </w:rPr>
        <w:t xml:space="preserve">CONFIGURED NEC4 PROCESS CONTROL FAILURE - REWORK. Two critical content controls (NEC-05 Clause 62.2 and NEC-10 programme alteration) fail on absent evidence. Ten controls are satisfied, conditional, pending-not-due or correctly reserved for Project Manager judgement. This is a statement about the configured demonstration controls only and is not a statement of NEC4 or legal compliance.</w:t>
      </w:r>
    </w:p>
    <w:p>
      <w:pPr>
        <w:spacing w:after="100" w:before="0" w:line="250"/>
      </w:pPr>
      <w:r>
        <w:rPr>
          <w:rFonts w:ascii="Arial" w:cs="Arial" w:eastAsia="Arial" w:hAnsi="Arial"/>
          <w:b/>
          <w:bCs/>
          <w:color w:val="25395B"/>
          <w:sz w:val="21"/>
          <w:szCs w:val="21"/>
        </w:rPr>
        <w:t xml:space="preserve">Clause 62.2 check: </w:t>
      </w:r>
      <w:r>
        <w:rPr>
          <w:rFonts w:ascii="Arial" w:cs="Arial" w:eastAsia="Arial" w:hAnsi="Arial"/>
          <w:b/>
          <w:bCs/>
          <w:color w:val="F36B5D"/>
          <w:sz w:val="21"/>
          <w:szCs w:val="21"/>
        </w:rPr>
        <w:t xml:space="preserve">EXPLICITLY CHECKED - NOT EVIDENCED IN THE ASSURANCE PACK. </w:t>
      </w:r>
      <w:r>
        <w:rPr>
          <w:rFonts w:ascii="Arial" w:cs="Arial" w:eastAsia="Arial" w:hAnsi="Arial"/>
          <w:sz w:val="21"/>
          <w:szCs w:val="21"/>
        </w:rPr>
        <w:t xml:space="preserve">Assessment details are present. No current programme or separate programme-alteration record is available in the assurance pack. The assistant cannot determine whether the record was not submitted by the Contractor or was omitted when the assurance pack was assembled.</w:t>
      </w:r>
    </w:p>
    <w:p>
      <w:pPr>
        <w:keepNext/>
        <w:spacing w:after="100" w:before="220"/>
      </w:pPr>
      <w:r>
        <w:rPr>
          <w:rFonts w:ascii="Arial" w:cs="Arial" w:eastAsia="Arial" w:hAnsi="Arial"/>
          <w:b/>
          <w:bCs/>
          <w:color w:val="754887"/>
          <w:sz w:val="22"/>
          <w:szCs w:val="22"/>
        </w:rPr>
        <w:t xml:space="preserve">7.2  Configured route and clock results</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867"/>
        <w:gridCol w:w="2120"/>
        <w:gridCol w:w="1157"/>
        <w:gridCol w:w="1157"/>
        <w:gridCol w:w="1157"/>
        <w:gridCol w:w="1157"/>
        <w:gridCol w:w="2023"/>
      </w:tblGrid>
      <w:tr>
        <w:trPr>
          <w:cantSplit/>
          <w:tblHeader/>
        </w:trPr>
        <w:tc>
          <w:tcPr>
            <w:tcW w:type="dxa" w:w="86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Rule</w:t>
            </w:r>
          </w:p>
        </w:tc>
        <w:tc>
          <w:tcPr>
            <w:tcW w:type="dxa" w:w="2120"/>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Control</w:t>
            </w:r>
          </w:p>
        </w:tc>
        <w:tc>
          <w:tcPr>
            <w:tcW w:type="dxa" w:w="115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NEC4 ref</w:t>
            </w:r>
          </w:p>
        </w:tc>
        <w:tc>
          <w:tcPr>
            <w:tcW w:type="dxa" w:w="115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Trigger date</w:t>
            </w:r>
          </w:p>
        </w:tc>
        <w:tc>
          <w:tcPr>
            <w:tcW w:type="dxa" w:w="115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Due date</w:t>
            </w:r>
          </w:p>
        </w:tc>
        <w:tc>
          <w:tcPr>
            <w:tcW w:type="dxa" w:w="115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Actual date</w:t>
            </w:r>
          </w:p>
        </w:tc>
        <w:tc>
          <w:tcPr>
            <w:tcW w:type="dxa" w:w="2023"/>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Result</w:t>
            </w:r>
          </w:p>
        </w:tc>
      </w:tr>
      <w:tr>
        <w:trPr>
          <w:cantSplit/>
        </w:trPr>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RC-EW</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Early warning</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15.1</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2026-02-24</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2026-02-25</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2026-02-25</w:t>
            </w:r>
          </w:p>
        </w:tc>
        <w:tc>
          <w:tcPr>
            <w:tcW w:type="dxa" w:w="202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Satisfied on the configured date</w:t>
            </w:r>
          </w:p>
        </w:tc>
      </w:tr>
      <w:tr>
        <w:trPr>
          <w:cantSplit/>
        </w:trPr>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RC-00</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Access obligation and event basis</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33.1 / 60.1(2)</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2026-03-04</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No period</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2026-03-04</w:t>
            </w:r>
          </w:p>
        </w:tc>
        <w:tc>
          <w:tcPr>
            <w:tcW w:type="dxa" w:w="2023"/>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Evidence present — PM determination required</w:t>
            </w:r>
          </w:p>
        </w:tc>
      </w:tr>
      <w:tr>
        <w:trPr>
          <w:cantSplit/>
        </w:trPr>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RC-01</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Reply to Contractor notification</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61.4</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2026-03-05</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2026-03-12</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2026-03-12</w:t>
            </w:r>
          </w:p>
        </w:tc>
        <w:tc>
          <w:tcPr>
            <w:tcW w:type="dxa" w:w="202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Satisfied on the configured date</w:t>
            </w:r>
          </w:p>
        </w:tc>
      </w:tr>
      <w:tr>
        <w:trPr>
          <w:cantSplit/>
        </w:trPr>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RC-02</w:t>
            </w:r>
          </w:p>
        </w:tc>
        <w:tc>
          <w:tcPr>
            <w:tcW w:type="dxa" w:w="2120"/>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Quotation submission</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62.2 / 62.3</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2026-03-12</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2026-04-02</w:t>
            </w:r>
          </w:p>
        </w:tc>
        <w:tc>
          <w:tcPr>
            <w:tcW w:type="dxa" w:w="115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2026-03-28</w:t>
            </w:r>
          </w:p>
        </w:tc>
        <w:tc>
          <w:tcPr>
            <w:tcW w:type="dxa" w:w="2023"/>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F36B5D"/>
                <w:sz w:val="16"/>
                <w:szCs w:val="16"/>
              </w:rPr>
              <w:t xml:space="preserve">Clock satisfied — content NOT evidenced</w:t>
            </w:r>
          </w:p>
        </w:tc>
      </w:tr>
      <w:tr>
        <w:trPr>
          <w:cantSplit/>
        </w:trPr>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RC-03</w:t>
            </w:r>
          </w:p>
        </w:tc>
        <w:tc>
          <w:tcPr>
            <w:tcW w:type="dxa" w:w="2120"/>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PM reply to quotation</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62.3 / 62.6</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2026-03-28</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2026-04-11</w:t>
            </w:r>
          </w:p>
        </w:tc>
        <w:tc>
          <w:tcPr>
            <w:tcW w:type="dxa" w:w="115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Not made</w:t>
            </w:r>
          </w:p>
        </w:tc>
        <w:tc>
          <w:tcPr>
            <w:tcW w:type="dxa" w:w="202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Pending — not due at the 2026-03-31 cut-off</w:t>
            </w:r>
          </w:p>
        </w:tc>
      </w:tr>
    </w:tbl>
    <w:p>
      <w:pPr>
        <w:spacing w:after="100" w:before="100" w:line="250"/>
      </w:pPr>
      <w:r>
        <w:rPr>
          <w:rFonts w:ascii="Arial" w:cs="Arial" w:eastAsia="Arial" w:hAnsi="Arial"/>
          <w:color w:val="1B1B1B"/>
          <w:sz w:val="18"/>
          <w:szCs w:val="18"/>
        </w:rPr>
        <w:t xml:space="preserve">No configured response period is overdue at the evidence cut-off. The RC-02 failure is confined to the content limb — the required alterations to the Accepted Programme — and not to the submission date.</w:t>
      </w:r>
    </w:p>
    <w:p>
      <w:pPr>
        <w:spacing w:after="120" w:line="240"/>
        <w:ind w:left="140"/>
      </w:pPr>
      <w:r>
        <w:rPr>
          <w:rFonts w:ascii="Arial" w:cs="Arial" w:eastAsia="Arial" w:hAnsi="Arial"/>
          <w:i/>
          <w:iCs/>
          <w:color w:val="5A6473"/>
          <w:sz w:val="16"/>
          <w:szCs w:val="16"/>
        </w:rPr>
        <w:t xml:space="preserve">Citation: Route_Clock_Rules.csv | CTRL-003 | rev 3.0 | rows RC-EW, RC-00, RC-01, RC-02, RC-03</w:t>
      </w:r>
    </w:p>
    <w:p>
      <w:pPr>
        <w:keepNext/>
        <w:pBdr>
          <w:bottom w:val="single" w:color="08A6D4" w:sz="12" w:space="4"/>
        </w:pBdr>
        <w:spacing w:after="140" w:before="320"/>
      </w:pPr>
      <w:r>
        <w:rPr>
          <w:rFonts w:ascii="Arial" w:cs="Arial" w:eastAsia="Arial" w:hAnsi="Arial"/>
          <w:b/>
          <w:bCs/>
          <w:color w:val="25395B"/>
          <w:sz w:val="26"/>
          <w:szCs w:val="26"/>
        </w:rPr>
        <w:t xml:space="preserve">8.  CLAUSE 64.1 INTERVENTION TRIGGER CHECKS</w:t>
      </w:r>
    </w:p>
    <w:p>
      <w:pPr>
        <w:spacing w:after="100" w:before="0" w:line="250"/>
      </w:pPr>
      <w:r>
        <w:rPr>
          <w:rFonts w:ascii="Arial" w:cs="Arial" w:eastAsia="Arial" w:hAnsi="Arial"/>
          <w:color w:val="1B1B1B"/>
          <w:sz w:val="21"/>
          <w:szCs w:val="21"/>
        </w:rPr>
        <w:t xml:space="preserve">All four trigger checks are reported separately. The assistant separates the evidence finding from the contractual status and does not decide that any trigger has contractual effect.</w:t>
      </w:r>
    </w:p>
    <w:p>
      <w:pPr>
        <w:spacing w:after="60" w:before="180" w:line="250"/>
      </w:pPr>
      <w:r>
        <w:rPr>
          <w:rFonts w:ascii="Arial" w:cs="Arial" w:eastAsia="Arial" w:hAnsi="Arial"/>
          <w:b/>
          <w:bCs/>
          <w:color w:val="25395B"/>
          <w:sz w:val="20"/>
          <w:szCs w:val="20"/>
        </w:rPr>
        <w:t xml:space="preserve">Trigger 1 (NEC-08) — </w:t>
      </w:r>
      <w:r>
        <w:rPr>
          <w:rFonts w:ascii="Arial" w:cs="Arial" w:eastAsia="Arial" w:hAnsi="Arial"/>
          <w:b/>
          <w:bCs/>
          <w:color w:val="25395B"/>
          <w:sz w:val="20"/>
          <w:szCs w:val="20"/>
        </w:rPr>
        <w:t xml:space="preserve">Contractor has not submitted a quotation and assessment details within the permitted time</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1735"/>
        <w:gridCol w:w="7903"/>
      </w:tblGrid>
      <w:tr>
        <w:trPr>
          <w:cantSplit/>
          <w:tblHeader/>
        </w:trPr>
        <w:tc>
          <w:tcPr>
            <w:tcW w:type="dxa" w:w="173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Element</w:t>
            </w:r>
          </w:p>
        </w:tc>
        <w:tc>
          <w:tcPr>
            <w:tcW w:type="dxa" w:w="7903"/>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Statement</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Evidence finding</w:t>
            </w:r>
          </w:p>
        </w:tc>
        <w:tc>
          <w:tcPr>
            <w:tcW w:type="dxa" w:w="7903"/>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Quotation Rev B with five priced assessment lines submitted 2026-03-28 against the configured RC-02 due date of 2026-04-02.</w:t>
            </w:r>
          </w:p>
        </w:tc>
      </w:tr>
      <w:tr>
        <w:trPr>
          <w:cantSplit/>
        </w:trPr>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Contractual status</w:t>
            </w:r>
          </w:p>
        </w:tc>
        <w:tc>
          <w:tcPr>
            <w:tcW w:type="dxa" w:w="7903"/>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107C41"/>
                <w:sz w:val="17"/>
                <w:szCs w:val="17"/>
              </w:rPr>
              <w:t xml:space="preserve">NOT_TRIGGERED</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Basis</w:t>
            </w:r>
          </w:p>
        </w:tc>
        <w:tc>
          <w:tcPr>
            <w:tcW w:type="dxa" w:w="7903"/>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Route_Clock_Rules.csv | CTRL-003 | rev 3.0 | row RC-02; Email_06_Quotation_Submission_2026-03-28.eml | QSUB-018 | rev 1.0; CE018_Quotation_RevB.csv | QUOT-CE018-REVB | rev B</w:t>
            </w:r>
          </w:p>
        </w:tc>
      </w:tr>
    </w:tbl>
    <w:p>
      <w:pPr>
        <w:spacing w:after="60" w:before="180" w:line="250"/>
      </w:pPr>
      <w:r>
        <w:rPr>
          <w:rFonts w:ascii="Arial" w:cs="Arial" w:eastAsia="Arial" w:hAnsi="Arial"/>
          <w:b/>
          <w:bCs/>
          <w:color w:val="25395B"/>
          <w:sz w:val="20"/>
          <w:szCs w:val="20"/>
        </w:rPr>
        <w:t xml:space="preserve">Trigger 2 (NEC-09) — </w:t>
      </w:r>
      <w:r>
        <w:rPr>
          <w:rFonts w:ascii="Arial" w:cs="Arial" w:eastAsia="Arial" w:hAnsi="Arial"/>
          <w:b/>
          <w:bCs/>
          <w:color w:val="25395B"/>
          <w:sz w:val="20"/>
          <w:szCs w:val="20"/>
        </w:rPr>
        <w:t xml:space="preserve">Contractor has not assessed the compensation event correctly</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1735"/>
        <w:gridCol w:w="7903"/>
      </w:tblGrid>
      <w:tr>
        <w:trPr>
          <w:cantSplit/>
          <w:tblHeader/>
        </w:trPr>
        <w:tc>
          <w:tcPr>
            <w:tcW w:type="dxa" w:w="173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Element</w:t>
            </w:r>
          </w:p>
        </w:tc>
        <w:tc>
          <w:tcPr>
            <w:tcW w:type="dxa" w:w="7903"/>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Statement</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Evidence finding</w:t>
            </w:r>
          </w:p>
        </w:tc>
        <w:tc>
          <w:tcPr>
            <w:tcW w:type="dxa" w:w="7903"/>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No inconsistency detected between the records present; all five records state GBP 185,000 and 10 working days and reconcile line by line to the crosswalk. The time element could not be tested because no current programme record is available.</w:t>
            </w:r>
          </w:p>
        </w:tc>
      </w:tr>
      <w:tr>
        <w:trPr>
          <w:cantSplit/>
        </w:trPr>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Contractual status</w:t>
            </w:r>
          </w:p>
        </w:tc>
        <w:tc>
          <w:tcPr>
            <w:tcW w:type="dxa" w:w="7903"/>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754887"/>
                <w:sz w:val="17"/>
                <w:szCs w:val="17"/>
              </w:rPr>
              <w:t xml:space="preserve">PROJECT MANAGER JUDGEMENT</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Basis</w:t>
            </w:r>
          </w:p>
        </w:tc>
        <w:tc>
          <w:tcPr>
            <w:tcW w:type="dxa" w:w="7903"/>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NEC4_Decision_Readiness_Control_Matrix.csv | CTRL-007 | rev 1.0 | row NEC-09 - only the Project Manager decides whether the assessment is contractually correct. The assistant reports an incomplete verification and makes no assertion of correctness or incorrectness.</w:t>
            </w:r>
          </w:p>
        </w:tc>
      </w:tr>
    </w:tbl>
    <w:p>
      <w:pPr>
        <w:spacing w:after="60" w:before="180" w:line="250"/>
      </w:pPr>
      <w:r>
        <w:rPr>
          <w:rFonts w:ascii="Arial" w:cs="Arial" w:eastAsia="Arial" w:hAnsi="Arial"/>
          <w:b/>
          <w:bCs/>
          <w:color w:val="25395B"/>
          <w:sz w:val="20"/>
          <w:szCs w:val="20"/>
        </w:rPr>
        <w:t xml:space="preserve">Trigger 3 (NEC-10) — </w:t>
      </w:r>
      <w:r>
        <w:rPr>
          <w:rFonts w:ascii="Arial" w:cs="Arial" w:eastAsia="Arial" w:hAnsi="Arial"/>
          <w:b/>
          <w:bCs/>
          <w:color w:val="25395B"/>
          <w:sz w:val="20"/>
          <w:szCs w:val="20"/>
        </w:rPr>
        <w:t xml:space="preserve">Contractor has not submitted a programme or alterations to a programme which the contract requires</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1735"/>
        <w:gridCol w:w="7903"/>
      </w:tblGrid>
      <w:tr>
        <w:trPr>
          <w:cantSplit/>
          <w:tblHeader/>
        </w:trPr>
        <w:tc>
          <w:tcPr>
            <w:tcW w:type="dxa" w:w="173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Element</w:t>
            </w:r>
          </w:p>
        </w:tc>
        <w:tc>
          <w:tcPr>
            <w:tcW w:type="dxa" w:w="7903"/>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Statement</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Evidence finding</w:t>
            </w:r>
          </w:p>
        </w:tc>
        <w:tc>
          <w:tcPr>
            <w:tcW w:type="dxa" w:w="7903"/>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No current programme record and no separate programme-alteration record is present in or linked to the quotation pack. QSUB-018 states that the submission links current update UP13; the record PROG-UP13 is absent from the pack and the statement is unverified. Source_Register.csv rev 3.0 records PROG-UP13 as a required record deliberately omitted in S2.</w:t>
            </w:r>
          </w:p>
        </w:tc>
      </w:tr>
      <w:tr>
        <w:trPr>
          <w:cantSplit/>
        </w:trPr>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Contractual status</w:t>
            </w:r>
          </w:p>
        </w:tc>
        <w:tc>
          <w:tcPr>
            <w:tcW w:type="dxa" w:w="7903"/>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754887"/>
                <w:sz w:val="17"/>
                <w:szCs w:val="17"/>
              </w:rPr>
              <w:t xml:space="preserve">PROJECT MANAGER JUDGEMENT</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Basis</w:t>
            </w:r>
          </w:p>
        </w:tc>
        <w:tc>
          <w:tcPr>
            <w:tcW w:type="dxa" w:w="7903"/>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The objective evidence establishes only that the record is absent from the assurance pack. It does not establish whether the Contractor failed to submit it or whether the pack was assembled without it. That distinction must be resolved by retrieving PROG-UP13, after which this trigger is retested. The assistant does not decide that this trigger has contractual effect.</w:t>
            </w:r>
          </w:p>
        </w:tc>
      </w:tr>
    </w:tbl>
    <w:p>
      <w:pPr>
        <w:spacing w:after="60" w:before="180" w:line="250"/>
      </w:pPr>
      <w:r>
        <w:rPr>
          <w:rFonts w:ascii="Arial" w:cs="Arial" w:eastAsia="Arial" w:hAnsi="Arial"/>
          <w:b/>
          <w:bCs/>
          <w:color w:val="25395B"/>
          <w:sz w:val="20"/>
          <w:szCs w:val="20"/>
        </w:rPr>
        <w:t xml:space="preserve">Trigger 4 (NEC-11) — </w:t>
      </w:r>
      <w:r>
        <w:rPr>
          <w:rFonts w:ascii="Arial" w:cs="Arial" w:eastAsia="Arial" w:hAnsi="Arial"/>
          <w:b/>
          <w:bCs/>
          <w:color w:val="25395B"/>
          <w:sz w:val="20"/>
          <w:szCs w:val="20"/>
        </w:rPr>
        <w:t xml:space="preserve">Project Manager has not accepted the latest programme for one of the reasons stated in the contract</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1735"/>
        <w:gridCol w:w="7903"/>
      </w:tblGrid>
      <w:tr>
        <w:trPr>
          <w:cantSplit/>
          <w:tblHeader/>
        </w:trPr>
        <w:tc>
          <w:tcPr>
            <w:tcW w:type="dxa" w:w="173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Element</w:t>
            </w:r>
          </w:p>
        </w:tc>
        <w:tc>
          <w:tcPr>
            <w:tcW w:type="dxa" w:w="7903"/>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Statement</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Evidence finding</w:t>
            </w:r>
          </w:p>
        </w:tc>
        <w:tc>
          <w:tcPr>
            <w:tcW w:type="dxa" w:w="7903"/>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AP12 is available and recorded as the Accepted Programme at data date 2026-02-20. No non-acceptance record is present. The submission and acceptance status of the later controlled update UP13 could not be checked because the record is absent.</w:t>
            </w:r>
          </w:p>
        </w:tc>
      </w:tr>
      <w:tr>
        <w:trPr>
          <w:cantSplit/>
        </w:trPr>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Contractual status</w:t>
            </w:r>
          </w:p>
        </w:tc>
        <w:tc>
          <w:tcPr>
            <w:tcW w:type="dxa" w:w="7903"/>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754887"/>
                <w:sz w:val="17"/>
                <w:szCs w:val="17"/>
              </w:rPr>
              <w:t xml:space="preserve">PROJECT MANAGER JUDGEMENT</w:t>
            </w:r>
          </w:p>
        </w:tc>
      </w:tr>
      <w:tr>
        <w:trPr>
          <w:cantSplit/>
        </w:trPr>
        <w:tc>
          <w:tcPr>
            <w:tcW w:type="dxa" w:w="1735"/>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Basis</w:t>
            </w:r>
          </w:p>
        </w:tc>
        <w:tc>
          <w:tcPr>
            <w:tcW w:type="dxa" w:w="7903"/>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P6_Activity_Export_AP12.csv | PROG-AP12 | rev AP12; CE018_Event_Record.csv | CASE-001 | rev 1.1 | field current_programme_update. AP12 has not been treated as a current update and UP13 has not been treated as accepted.</w:t>
            </w:r>
          </w:p>
        </w:tc>
      </w:tr>
    </w:tbl>
    <w:p>
      <w:pPr>
        <w:spacing w:after="100" w:before="160" w:line="250"/>
      </w:pPr>
      <w:r>
        <w:rPr>
          <w:rFonts w:ascii="Arial" w:cs="Arial" w:eastAsia="Arial" w:hAnsi="Arial"/>
          <w:b/>
          <w:bCs/>
          <w:color w:val="25395B"/>
          <w:sz w:val="21"/>
          <w:szCs w:val="21"/>
        </w:rPr>
        <w:t xml:space="preserve">Clause 64.1 Trigger Summary: </w:t>
      </w:r>
      <w:r>
        <w:rPr>
          <w:rFonts w:ascii="Arial" w:cs="Arial" w:eastAsia="Arial" w:hAnsi="Arial"/>
          <w:sz w:val="21"/>
          <w:szCs w:val="21"/>
        </w:rPr>
        <w:t xml:space="preserve">Four trigger checks reported separately. One NOT_TRIGGERED (trigger 1). Three reserved for PROJECT MANAGER JUDGEMENT (triggers 2, 3 and 4), each because the current programme record required to complete the check is absent. No trigger is asserted to have contractual effect.</w:t>
      </w:r>
    </w:p>
    <w:p>
      <w:pPr>
        <w:keepNext/>
        <w:pBdr>
          <w:bottom w:val="single" w:color="08A6D4" w:sz="12" w:space="4"/>
        </w:pBdr>
        <w:spacing w:after="140" w:before="320"/>
      </w:pPr>
      <w:r>
        <w:rPr>
          <w:rFonts w:ascii="Arial" w:cs="Arial" w:eastAsia="Arial" w:hAnsi="Arial"/>
          <w:b/>
          <w:bCs/>
          <w:color w:val="25395B"/>
          <w:sz w:val="26"/>
          <w:szCs w:val="26"/>
        </w:rPr>
        <w:t xml:space="preserve">9.  EXCEPTIONS, REQUIRED ACTIONS AND OWNERS</w:t>
      </w:r>
    </w:p>
    <w:p>
      <w:pPr>
        <w:keepNext/>
        <w:spacing w:after="100" w:before="220"/>
      </w:pPr>
      <w:r>
        <w:rPr>
          <w:rFonts w:ascii="Arial" w:cs="Arial" w:eastAsia="Arial" w:hAnsi="Arial"/>
          <w:b/>
          <w:bCs/>
          <w:color w:val="754887"/>
          <w:sz w:val="22"/>
          <w:szCs w:val="22"/>
        </w:rPr>
        <w:t xml:space="preserve">9.1  Assurance exceptions</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675"/>
        <w:gridCol w:w="1928"/>
        <w:gridCol w:w="3662"/>
        <w:gridCol w:w="3373"/>
      </w:tblGrid>
      <w:tr>
        <w:trPr>
          <w:cantSplit/>
          <w:tblHeader/>
        </w:trPr>
        <w:tc>
          <w:tcPr>
            <w:tcW w:type="dxa" w:w="67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ID</w:t>
            </w:r>
          </w:p>
        </w:tc>
        <w:tc>
          <w:tcPr>
            <w:tcW w:type="dxa" w:w="1928"/>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Classification</w:t>
            </w:r>
          </w:p>
        </w:tc>
        <w:tc>
          <w:tcPr>
            <w:tcW w:type="dxa" w:w="3662"/>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Issue</w:t>
            </w:r>
          </w:p>
        </w:tc>
        <w:tc>
          <w:tcPr>
            <w:tcW w:type="dxa" w:w="3373"/>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Consequence</w:t>
            </w:r>
          </w:p>
        </w:tc>
      </w:tr>
      <w:tr>
        <w:trPr>
          <w:cantSplit/>
        </w:trPr>
        <w:tc>
          <w:tcPr>
            <w:tcW w:type="dxa" w:w="67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EX-01</w:t>
            </w:r>
          </w:p>
        </w:tc>
        <w:tc>
          <w:tcPr>
            <w:tcW w:type="dxa" w:w="1928"/>
            <w:shd w:fill="FDE9E6" w:color="auto" w:val="clear"/>
            <w:tcMar>
              <w:top w:type="dxa" w:w="60"/>
              <w:left w:type="dxa" w:w="90"/>
              <w:bottom w:type="dxa" w:w="60"/>
              <w:right w:type="dxa" w:w="90"/>
            </w:tcMar>
            <w:vAlign w:val="top"/>
          </w:tcPr>
          <w:p>
            <w:pPr>
              <w:spacing w:after="40" w:before="40" w:line="240"/>
            </w:pPr>
            <w:r>
              <w:rPr>
                <w:rFonts w:ascii="Arial" w:cs="Arial" w:eastAsia="Arial" w:hAnsi="Arial"/>
                <w:b/>
                <w:bCs/>
                <w:color w:val="F36B5D"/>
                <w:sz w:val="16"/>
                <w:szCs w:val="16"/>
              </w:rPr>
              <w:t xml:space="preserve">CRITICAL - Mandatory evidence missing</w:t>
            </w:r>
          </w:p>
        </w:tc>
        <w:tc>
          <w:tcPr>
            <w:tcW w:type="dxa" w:w="366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 mandatory current controlled programme update P6_Activity_Export_UP13.csv (PROG-UP13, revision UP13) is not present in the S2 evidence pack.</w:t>
            </w:r>
          </w:p>
        </w:tc>
        <w:tc>
          <w:tcPr>
            <w:tcW w:type="dxa" w:w="337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T1, T2 and T3 score 0; NEC-05 and NEC-10 fail; Clause 64.1 triggers 2, 3 and 4 cannot be closed; seven current-position reconciliation checks cannot be completed.</w:t>
            </w:r>
          </w:p>
        </w:tc>
      </w:tr>
      <w:tr>
        <w:trPr>
          <w:cantSplit/>
        </w:trPr>
        <w:tc>
          <w:tcPr>
            <w:tcW w:type="dxa" w:w="67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EX-02</w:t>
            </w:r>
          </w:p>
        </w:tc>
        <w:tc>
          <w:tcPr>
            <w:tcW w:type="dxa" w:w="1928"/>
            <w:shd w:fill="FDE9E6" w:color="auto" w:val="clear"/>
            <w:tcMar>
              <w:top w:type="dxa" w:w="60"/>
              <w:left w:type="dxa" w:w="90"/>
              <w:bottom w:type="dxa" w:w="60"/>
              <w:right w:type="dxa" w:w="90"/>
            </w:tcMar>
            <w:vAlign w:val="top"/>
          </w:tcPr>
          <w:p>
            <w:pPr>
              <w:spacing w:after="40" w:before="40" w:line="240"/>
            </w:pPr>
            <w:r>
              <w:rPr>
                <w:rFonts w:ascii="Arial" w:cs="Arial" w:eastAsia="Arial" w:hAnsi="Arial"/>
                <w:b/>
                <w:bCs/>
                <w:color w:val="F36B5D"/>
                <w:sz w:val="16"/>
                <w:szCs w:val="16"/>
              </w:rPr>
              <w:t xml:space="preserve">CRITICAL - Clause 62.2 content not evidenced</w:t>
            </w:r>
          </w:p>
        </w:tc>
        <w:tc>
          <w:tcPr>
            <w:tcW w:type="dxa" w:w="366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 quotation pack does not contain, and is not linked to, the required alterations to the Accepted Programme. Assessment details are present; the programme content requirement is not evidenced.</w:t>
            </w:r>
          </w:p>
        </w:tc>
        <w:tc>
          <w:tcPr>
            <w:tcW w:type="dxa" w:w="3373"/>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NEC-05 FAILED_REWORK; NEC-10 FAILED_REWORK; the Clause 62.2 check is explicitly reported as not satisfied on the available evidence.</w:t>
            </w:r>
          </w:p>
        </w:tc>
      </w:tr>
      <w:tr>
        <w:trPr>
          <w:cantSplit/>
        </w:trPr>
        <w:tc>
          <w:tcPr>
            <w:tcW w:type="dxa" w:w="67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EX-03</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MAJOR - Unverifiable schedule claim</w:t>
            </w:r>
          </w:p>
        </w:tc>
        <w:tc>
          <w:tcPr>
            <w:tcW w:type="dxa" w:w="366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 10 working-day schedule effect is stated identically in the quotation, forecast, risk and change records and in the controlled event record, but no programme record in the pack measures it. AP12 records variance to accepted finish of 0 for every CE-018 activity at its 2026-02-20 data date.</w:t>
            </w:r>
          </w:p>
        </w:tc>
        <w:tc>
          <w:tcPr>
            <w:tcW w:type="dxa" w:w="337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 time element of the assessment is unverified. The GBP 50,000 extended time-related overhead on WSAE-C510 cannot be tested against a revised finish.</w:t>
            </w:r>
          </w:p>
        </w:tc>
      </w:tr>
      <w:tr>
        <w:trPr>
          <w:cantSplit/>
        </w:trPr>
        <w:tc>
          <w:tcPr>
            <w:tcW w:type="dxa" w:w="67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EX-04</w:t>
            </w:r>
          </w:p>
        </w:tc>
        <w:tc>
          <w:tcPr>
            <w:tcW w:type="dxa" w:w="192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MAJOR - Uncorroborated controlled field</w:t>
            </w:r>
          </w:p>
        </w:tc>
        <w:tc>
          <w:tcPr>
            <w:tcW w:type="dxa" w:w="366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CE018_Event_Record.csv records a full access date of 2026-03-18. No correspondence or programme record in the S2 pack corroborates that date; ACC-004 states only that full access remained subject to operational confirmation.</w:t>
            </w:r>
          </w:p>
        </w:tc>
        <w:tc>
          <w:tcPr>
            <w:tcW w:type="dxa" w:w="3373"/>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 controlled date used in the event record is not traceable to a source record within this scenario pack.</w:t>
            </w:r>
          </w:p>
        </w:tc>
      </w:tr>
      <w:tr>
        <w:trPr>
          <w:cantSplit/>
        </w:trPr>
        <w:tc>
          <w:tcPr>
            <w:tcW w:type="dxa" w:w="67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EX-05</w:t>
            </w:r>
          </w:p>
        </w:tc>
        <w:tc>
          <w:tcPr>
            <w:tcW w:type="dxa" w:w="192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MINOR - Unverified record statement</w:t>
            </w:r>
          </w:p>
        </w:tc>
        <w:tc>
          <w:tcPr>
            <w:tcW w:type="dxa" w:w="366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QSUB-018 states that the submission links Accepted Programme AP12 and current update UP13. The AP12 link is verifiable; the UP13 link is not, because the record is absent.</w:t>
            </w:r>
          </w:p>
        </w:tc>
        <w:tc>
          <w:tcPr>
            <w:tcW w:type="dxa" w:w="337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Recorded as a statement made within a project record. It has not been treated as confirmed evidence of the programme alteration.</w:t>
            </w:r>
          </w:p>
        </w:tc>
      </w:tr>
      <w:tr>
        <w:trPr>
          <w:cantSplit/>
        </w:trPr>
        <w:tc>
          <w:tcPr>
            <w:tcW w:type="dxa" w:w="67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EX-06</w:t>
            </w:r>
          </w:p>
        </w:tc>
        <w:tc>
          <w:tcPr>
            <w:tcW w:type="dxa" w:w="192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MINOR - Control evidence not registered</w:t>
            </w:r>
          </w:p>
        </w:tc>
        <w:tc>
          <w:tcPr>
            <w:tcW w:type="dxa" w:w="366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NEC-01 requires an Early Warning Register reference. No Early Warning Register record is registered in Source_Register.csv rev 3.0 for any scenario, so the item could not be checked.</w:t>
            </w:r>
          </w:p>
        </w:tc>
        <w:tc>
          <w:tcPr>
            <w:tcW w:type="dxa" w:w="3373"/>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NEC-01 recorded CONDITIONAL rather than PASSED. Does not prevent review.</w:t>
            </w:r>
          </w:p>
        </w:tc>
      </w:tr>
    </w:tbl>
    <w:p>
      <w:pPr>
        <w:spacing w:after="100" w:before="140" w:line="250"/>
      </w:pPr>
      <w:r>
        <w:rPr>
          <w:rFonts w:ascii="Arial" w:cs="Arial" w:eastAsia="Arial" w:hAnsi="Arial"/>
          <w:b/>
          <w:bCs/>
          <w:color w:val="25395B"/>
          <w:sz w:val="18"/>
          <w:szCs w:val="18"/>
        </w:rPr>
        <w:t xml:space="preserve">Required action, owner, deadline and retest for each exception:</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578"/>
        <w:gridCol w:w="2699"/>
        <w:gridCol w:w="1831"/>
        <w:gridCol w:w="867"/>
        <w:gridCol w:w="1638"/>
        <w:gridCol w:w="2025"/>
      </w:tblGrid>
      <w:tr>
        <w:trPr>
          <w:cantSplit/>
          <w:tblHeader/>
        </w:trPr>
        <w:tc>
          <w:tcPr>
            <w:tcW w:type="dxa" w:w="578"/>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ID</w:t>
            </w:r>
          </w:p>
        </w:tc>
        <w:tc>
          <w:tcPr>
            <w:tcW w:type="dxa" w:w="2699"/>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Required action</w:t>
            </w:r>
          </w:p>
        </w:tc>
        <w:tc>
          <w:tcPr>
            <w:tcW w:type="dxa" w:w="183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Accountable owner</w:t>
            </w:r>
          </w:p>
        </w:tc>
        <w:tc>
          <w:tcPr>
            <w:tcW w:type="dxa" w:w="86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Due</w:t>
            </w:r>
          </w:p>
        </w:tc>
        <w:tc>
          <w:tcPr>
            <w:tcW w:type="dxa" w:w="1638"/>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Date basis</w:t>
            </w:r>
          </w:p>
        </w:tc>
        <w:tc>
          <w:tcPr>
            <w:tcW w:type="dxa" w:w="202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Retest requirement</w:t>
            </w:r>
          </w:p>
        </w:tc>
      </w:tr>
      <w:tr>
        <w:trPr>
          <w:cantSplit/>
        </w:trPr>
        <w:tc>
          <w:tcPr>
            <w:tcW w:type="dxa" w:w="57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EX-01</w:t>
            </w:r>
          </w:p>
        </w:tc>
        <w:tc>
          <w:tcPr>
            <w:tcW w:type="dxa" w:w="2699"/>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Supply P6_Activity_Export_UP13.csv at approved revision UP13, controlled status current, with its data date, actual dates, Late Finish dates, total float and forecast; or supply the specific programme alteration record submitted with Quotation Rev B.</w:t>
            </w:r>
          </w:p>
        </w:tc>
        <w:tc>
          <w:tcPr>
            <w:tcW w:type="dxa" w:w="1831"/>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Planning Manager (registered record owner), routed by Sofia Khan - Project Controls Lead</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2026-04-02</w:t>
            </w:r>
          </w:p>
        </w:tc>
        <w:tc>
          <w:tcPr>
            <w:tcW w:type="dxa" w:w="163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Assurance rework target - not a contractual deadline</w:t>
            </w:r>
          </w:p>
        </w:tc>
        <w:tc>
          <w:tcPr>
            <w:tcW w:type="dxa" w:w="202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T1, T2, T3; NEC-05, NEC-09, NEC-10, NEC-11; Clause 64.1 triggers 2, 3 and 4; full Cross-Record Reconciliation</w:t>
            </w:r>
          </w:p>
        </w:tc>
      </w:tr>
      <w:tr>
        <w:trPr>
          <w:cantSplit/>
        </w:trPr>
        <w:tc>
          <w:tcPr>
            <w:tcW w:type="dxa" w:w="57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EX-02</w:t>
            </w:r>
          </w:p>
        </w:tc>
        <w:tc>
          <w:tcPr>
            <w:tcW w:type="dxa" w:w="269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Produce the programme alteration relied on by Quotation Rev B and link it to the priced lines by activity and CBS.</w:t>
            </w:r>
          </w:p>
        </w:tc>
        <w:tc>
          <w:tcPr>
            <w:tcW w:type="dxa" w:w="183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 - Contractor Delivery Lead (submission), Planning Manager (record custodian)</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2026-04-02</w:t>
            </w:r>
          </w:p>
        </w:tc>
        <w:tc>
          <w:tcPr>
            <w:tcW w:type="dxa" w:w="163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Assurance rework target - not a contractual deadline</w:t>
            </w:r>
          </w:p>
        </w:tc>
        <w:tc>
          <w:tcPr>
            <w:tcW w:type="dxa" w:w="202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NEC-05, NEC-10; Clause 64.1 trigger 3; T2, T3</w:t>
            </w:r>
          </w:p>
        </w:tc>
      </w:tr>
      <w:tr>
        <w:trPr>
          <w:cantSplit/>
        </w:trPr>
        <w:tc>
          <w:tcPr>
            <w:tcW w:type="dxa" w:w="57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EX-03</w:t>
            </w:r>
          </w:p>
        </w:tc>
        <w:tc>
          <w:tcPr>
            <w:tcW w:type="dxa" w:w="2699"/>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On receipt of UP13, measure the effect on WSAE-A1200, WSAE-A1300, WSAE-A1400 and milestone WSAE-M9000 and record the measured variance against AP12.</w:t>
            </w:r>
          </w:p>
        </w:tc>
        <w:tc>
          <w:tcPr>
            <w:tcW w:type="dxa" w:w="1831"/>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Sofia Khan - Project Controls Lead</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2026-04-07</w:t>
            </w:r>
          </w:p>
        </w:tc>
        <w:tc>
          <w:tcPr>
            <w:tcW w:type="dxa" w:w="163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Assurance rework target - not a contractual deadline</w:t>
            </w:r>
          </w:p>
        </w:tc>
        <w:tc>
          <w:tcPr>
            <w:tcW w:type="dxa" w:w="202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T2; NEC-09; Cross-Record Reconciliation time columns</w:t>
            </w:r>
          </w:p>
        </w:tc>
      </w:tr>
      <w:tr>
        <w:trPr>
          <w:cantSplit/>
        </w:trPr>
        <w:tc>
          <w:tcPr>
            <w:tcW w:type="dxa" w:w="57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EX-04</w:t>
            </w:r>
          </w:p>
        </w:tc>
        <w:tc>
          <w:tcPr>
            <w:tcW w:type="dxa" w:w="269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Supply the access confirmation evidencing the 2026-03-18 full access date, or correct the controlled event record.</w:t>
            </w:r>
          </w:p>
        </w:tc>
        <w:tc>
          <w:tcPr>
            <w:tcW w:type="dxa" w:w="183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Theo Grant - Access Interface Manager, with Sofia Khan - Project Controls Lead</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2026-04-07</w:t>
            </w:r>
          </w:p>
        </w:tc>
        <w:tc>
          <w:tcPr>
            <w:tcW w:type="dxa" w:w="163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Assurance rework target - not a contractual deadline</w:t>
            </w:r>
          </w:p>
        </w:tc>
        <w:tc>
          <w:tcPr>
            <w:tcW w:type="dxa" w:w="202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T1, T2; NEC-02</w:t>
            </w:r>
          </w:p>
        </w:tc>
      </w:tr>
      <w:tr>
        <w:trPr>
          <w:cantSplit/>
        </w:trPr>
        <w:tc>
          <w:tcPr>
            <w:tcW w:type="dxa" w:w="57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EX-05</w:t>
            </w:r>
          </w:p>
        </w:tc>
        <w:tc>
          <w:tcPr>
            <w:tcW w:type="dxa" w:w="2699"/>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Confirm which controlled programme record was transmitted with the quotation and supply it.</w:t>
            </w:r>
          </w:p>
        </w:tc>
        <w:tc>
          <w:tcPr>
            <w:tcW w:type="dxa" w:w="1831"/>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Marcus Reed - Contractor Delivery Lead</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2026-04-02</w:t>
            </w:r>
          </w:p>
        </w:tc>
        <w:tc>
          <w:tcPr>
            <w:tcW w:type="dxa" w:w="163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Assurance rework target - not a contractual deadline</w:t>
            </w:r>
          </w:p>
        </w:tc>
        <w:tc>
          <w:tcPr>
            <w:tcW w:type="dxa" w:w="202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NEC-05, NEC-10</w:t>
            </w:r>
          </w:p>
        </w:tc>
      </w:tr>
      <w:tr>
        <w:trPr>
          <w:cantSplit/>
        </w:trPr>
        <w:tc>
          <w:tcPr>
            <w:tcW w:type="dxa" w:w="57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EX-06</w:t>
            </w:r>
          </w:p>
        </w:tc>
        <w:tc>
          <w:tcPr>
            <w:tcW w:type="dxa" w:w="269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Register the Early Warning Register reference or record it as out of scope for the demonstration configuration.</w:t>
            </w:r>
          </w:p>
        </w:tc>
        <w:tc>
          <w:tcPr>
            <w:tcW w:type="dxa" w:w="183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Sofia Khan - Project Controls Lead</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2026-04-15</w:t>
            </w:r>
          </w:p>
        </w:tc>
        <w:tc>
          <w:tcPr>
            <w:tcW w:type="dxa" w:w="163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Assurance rework target - not a contractual deadline</w:t>
            </w:r>
          </w:p>
        </w:tc>
        <w:tc>
          <w:tcPr>
            <w:tcW w:type="dxa" w:w="202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NEC-01</w:t>
            </w:r>
          </w:p>
        </w:tc>
      </w:tr>
    </w:tbl>
    <w:p>
      <w:pPr>
        <w:keepNext/>
        <w:spacing w:after="100" w:before="220"/>
      </w:pPr>
      <w:r>
        <w:rPr>
          <w:rFonts w:ascii="Arial" w:cs="Arial" w:eastAsia="Arial" w:hAnsi="Arial"/>
          <w:b/>
          <w:bCs/>
          <w:color w:val="754887"/>
          <w:sz w:val="22"/>
          <w:szCs w:val="22"/>
        </w:rPr>
        <w:t xml:space="preserve">9.2  Requested missing record</w:t>
      </w:r>
    </w:p>
    <w:p>
      <w:pPr>
        <w:pBdr>
          <w:left w:val="single" w:color="08A6D4" w:sz="18" w:space="8"/>
        </w:pBdr>
        <w:shd w:fill="E5F6FB" w:color="auto" w:val="clear"/>
        <w:spacing w:after="140" w:before="120"/>
      </w:pPr>
      <w:r>
        <w:rPr>
          <w:rFonts w:ascii="Arial" w:cs="Arial" w:eastAsia="Arial" w:hAnsi="Arial"/>
          <w:color w:val="25395B"/>
          <w:sz w:val="19"/>
          <w:szCs w:val="19"/>
        </w:rPr>
        <w:t xml:space="preserve">Requested record: P6_Activity_Export_UP13.csv — record ID PROG-UP13 — approved revision UP13 — controlled status “Current controlled update” — registered owner Planning Manager, routed by Sofia Khan, Project Controls Lead. Required by 2026-04-02 — an assurance rework target, not a contractual deadline — ahead of the configured RC-03 Project Manager response date of 2026-04-11. The record must carry its data date, actual start and finish dates, Late Finish dates, total float and current forecast for WSAE-A1200, WSAE-A1300, WSAE-A1400 and WSAE-M9000; alternatively, supply the specific programme alteration record relied on by Quotation Rev B.</w:t>
      </w:r>
    </w:p>
    <w:p>
      <w:pPr>
        <w:keepNext/>
        <w:spacing w:after="100" w:before="220"/>
      </w:pPr>
      <w:r>
        <w:rPr>
          <w:rFonts w:ascii="Arial" w:cs="Arial" w:eastAsia="Arial" w:hAnsi="Arial"/>
          <w:b/>
          <w:bCs/>
          <w:color w:val="754887"/>
          <w:sz w:val="22"/>
          <w:szCs w:val="22"/>
        </w:rPr>
        <w:t xml:space="preserve">9.3  Pending actions</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578"/>
        <w:gridCol w:w="2506"/>
        <w:gridCol w:w="1735"/>
        <w:gridCol w:w="867"/>
        <w:gridCol w:w="1638"/>
        <w:gridCol w:w="1253"/>
        <w:gridCol w:w="1061"/>
      </w:tblGrid>
      <w:tr>
        <w:trPr>
          <w:cantSplit/>
          <w:tblHeader/>
        </w:trPr>
        <w:tc>
          <w:tcPr>
            <w:tcW w:type="dxa" w:w="578"/>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ID</w:t>
            </w:r>
          </w:p>
        </w:tc>
        <w:tc>
          <w:tcPr>
            <w:tcW w:type="dxa" w:w="2506"/>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Action</w:t>
            </w:r>
          </w:p>
        </w:tc>
        <w:tc>
          <w:tcPr>
            <w:tcW w:type="dxa" w:w="173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Accountable owner</w:t>
            </w:r>
          </w:p>
        </w:tc>
        <w:tc>
          <w:tcPr>
            <w:tcW w:type="dxa" w:w="86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Due</w:t>
            </w:r>
          </w:p>
        </w:tc>
        <w:tc>
          <w:tcPr>
            <w:tcW w:type="dxa" w:w="1638"/>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Date basis</w:t>
            </w:r>
          </w:p>
        </w:tc>
        <w:tc>
          <w:tcPr>
            <w:tcW w:type="dxa" w:w="1253"/>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Status</w:t>
            </w:r>
          </w:p>
        </w:tc>
        <w:tc>
          <w:tcPr>
            <w:tcW w:type="dxa" w:w="106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Retest</w:t>
            </w:r>
          </w:p>
        </w:tc>
      </w:tr>
      <w:tr>
        <w:trPr>
          <w:cantSplit/>
        </w:trPr>
        <w:tc>
          <w:tcPr>
            <w:tcW w:type="dxa" w:w="57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AC-01</w:t>
            </w:r>
          </w:p>
        </w:tc>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Supply P6_Activity_Export_UP13.csv rev UP13, or the specific programme alteration relied on by Quotation Rev B</w:t>
            </w:r>
          </w:p>
        </w:tc>
        <w:tc>
          <w:tcPr>
            <w:tcW w:type="dxa" w:w="173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Planning Manager, routed by Sofia Khan</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2026-04-02</w:t>
            </w:r>
          </w:p>
        </w:tc>
        <w:tc>
          <w:tcPr>
            <w:tcW w:type="dxa" w:w="163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Assurance rework target - not a contractual deadline</w:t>
            </w:r>
          </w:p>
        </w:tc>
        <w:tc>
          <w:tcPr>
            <w:tcW w:type="dxa" w:w="125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Open - required for rework</w:t>
            </w:r>
          </w:p>
        </w:tc>
        <w:tc>
          <w:tcPr>
            <w:tcW w:type="dxa" w:w="1061"/>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T1, T2, T3; NEC-05, NEC-09, NEC-10, NEC-11; Clause 64.1 triggers 2, 3, 4</w:t>
            </w:r>
          </w:p>
        </w:tc>
      </w:tr>
      <w:tr>
        <w:trPr>
          <w:cantSplit/>
        </w:trPr>
        <w:tc>
          <w:tcPr>
            <w:tcW w:type="dxa" w:w="57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AC-02</w:t>
            </w:r>
          </w:p>
        </w:tc>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Reissue the assurance pack for Project Manager review after the missing record is registered and the retests are complete</w:t>
            </w:r>
          </w:p>
        </w:tc>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Sofia Khan - Project Controls Lead</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2026-04-08</w:t>
            </w:r>
          </w:p>
        </w:tc>
        <w:tc>
          <w:tcPr>
            <w:tcW w:type="dxa" w:w="163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Assurance rework target - not a contractual deadline</w:t>
            </w:r>
          </w:p>
        </w:tc>
        <w:tc>
          <w:tcPr>
            <w:tcW w:type="dxa" w:w="1253"/>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Open - dependent</w:t>
            </w:r>
          </w:p>
        </w:tc>
        <w:tc>
          <w:tcPr>
            <w:tcW w:type="dxa" w:w="106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Full re-run of the Rev 3.0 assessment</w:t>
            </w:r>
          </w:p>
        </w:tc>
      </w:tr>
      <w:tr>
        <w:trPr>
          <w:cantSplit/>
        </w:trPr>
        <w:tc>
          <w:tcPr>
            <w:tcW w:type="dxa" w:w="57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AC-03</w:t>
            </w:r>
          </w:p>
        </w:tc>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Project Manager review of the cited evidence and exceptions (CHG-018 recorded next action)</w:t>
            </w:r>
          </w:p>
        </w:tc>
        <w:tc>
          <w:tcPr>
            <w:tcW w:type="dxa" w:w="173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 - NEC4 Project Manager</w:t>
            </w:r>
          </w:p>
        </w:tc>
        <w:tc>
          <w:tcPr>
            <w:tcW w:type="dxa" w:w="867"/>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2026-04-02</w:t>
            </w:r>
          </w:p>
        </w:tc>
        <w:tc>
          <w:tcPr>
            <w:tcW w:type="dxa" w:w="1638"/>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Project record date recorded in Change_Register.csv | CHG-018 | rev 5</w:t>
            </w:r>
          </w:p>
        </w:tc>
        <w:tc>
          <w:tcPr>
            <w:tcW w:type="dxa" w:w="1253"/>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Pending - not overdue at cut-off</w:t>
            </w:r>
          </w:p>
        </w:tc>
        <w:tc>
          <w:tcPr>
            <w:tcW w:type="dxa" w:w="1061"/>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Not applicable - retained human decision</w:t>
            </w:r>
          </w:p>
        </w:tc>
      </w:tr>
      <w:tr>
        <w:trPr>
          <w:cantSplit/>
        </w:trPr>
        <w:tc>
          <w:tcPr>
            <w:tcW w:type="dxa" w:w="57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AC-04</w:t>
            </w:r>
          </w:p>
        </w:tc>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Project Manager response to Quotation Rev B under configured rule RC-03</w:t>
            </w:r>
          </w:p>
        </w:tc>
        <w:tc>
          <w:tcPr>
            <w:tcW w:type="dxa" w:w="173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Elena Brooks - NEC4 Project Manager</w:t>
            </w:r>
          </w:p>
        </w:tc>
        <w:tc>
          <w:tcPr>
            <w:tcW w:type="dxa" w:w="86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2026-04-11</w:t>
            </w:r>
          </w:p>
        </w:tc>
        <w:tc>
          <w:tcPr>
            <w:tcW w:type="dxa" w:w="1638"/>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Configured RC-03 Project Manager response date</w:t>
            </w:r>
          </w:p>
        </w:tc>
        <w:tc>
          <w:tcPr>
            <w:tcW w:type="dxa" w:w="1253"/>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Pending - not due at the 2026-03-31 cut-off</w:t>
            </w:r>
          </w:p>
        </w:tc>
        <w:tc>
          <w:tcPr>
            <w:tcW w:type="dxa" w:w="106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NEC-07 after 2026-04-11</w:t>
            </w:r>
          </w:p>
        </w:tc>
      </w:tr>
    </w:tbl>
    <w:p>
      <w:pPr>
        <w:spacing w:after="100" w:before="120" w:line="250"/>
      </w:pPr>
      <w:r>
        <w:rPr>
          <w:rFonts w:ascii="Arial" w:cs="Arial" w:eastAsia="Arial" w:hAnsi="Arial"/>
          <w:color w:val="1B1B1B"/>
          <w:sz w:val="17"/>
          <w:szCs w:val="17"/>
        </w:rPr>
        <w:t xml:space="preserve">Date classification: dates assigned by the assurance process to sequence the evidence rework are assurance rework targets and are not contractual deadlines. The configured Project Manager response date under rule RC-03 is 2026-04-11. The configured RC-02 quotation submission due date is also 2026-04-02 and is distinct from the assurance rework target sharing that date; the 2026-04-02 date against AC-03 is the next-action date recorded in the change register.</w:t>
      </w:r>
    </w:p>
    <w:p>
      <w:pPr>
        <w:keepNext/>
        <w:spacing w:after="100" w:before="220"/>
      </w:pPr>
      <w:r>
        <w:rPr>
          <w:rFonts w:ascii="Arial" w:cs="Arial" w:eastAsia="Arial" w:hAnsi="Arial"/>
          <w:b/>
          <w:bCs/>
          <w:color w:val="754887"/>
          <w:sz w:val="22"/>
          <w:szCs w:val="22"/>
        </w:rPr>
        <w:t xml:space="preserve">9.4  Administrative observations (non-actionable)</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7"/>
          <w:szCs w:val="17"/>
        </w:rPr>
        <w:t xml:space="preserve">Source_Register.csv rev 3.0 registers CTRL-001, CTRL-002, CTRL-003, CTRL-005, CTRL-006 and CTRL-007. No CTRL-004 identifier is registered and none is marked required. Numbering gap only; no action required.</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7"/>
          <w:szCs w:val="17"/>
        </w:rPr>
        <w:t xml:space="preserve">CTRL-002, CTRL-003, CTRL-005, CTRL-007, WBS-001, CBS-001 and XWALK-001 carry no internal revision field. Their revisions are confirmed from the Source Register only.</w:t>
      </w:r>
    </w:p>
    <w:p>
      <w:pPr>
        <w:spacing w:after="60" w:line="250"/>
        <w:ind w:left="340" w:hanging="200"/>
      </w:pPr>
      <w:r>
        <w:rPr>
          <w:rFonts w:ascii="Arial" w:cs="Arial" w:eastAsia="Arial" w:hAnsi="Arial"/>
          <w:color w:val="08A6D4"/>
          <w:sz w:val="21"/>
          <w:szCs w:val="21"/>
        </w:rPr>
        <w:t xml:space="preserve">•   </w:t>
      </w:r>
      <w:r>
        <w:rPr>
          <w:rFonts w:ascii="Arial" w:cs="Arial" w:eastAsia="Arial" w:hAnsi="Arial"/>
          <w:color w:val="1B1B1B"/>
          <w:sz w:val="17"/>
          <w:szCs w:val="17"/>
        </w:rPr>
        <w:t xml:space="preserve">Five branding PNG assets and the branding/output-controls note are formatting assets. They are not inventoried, cited, scored or added to the Source Register.</w:t>
      </w:r>
    </w:p>
    <w:p>
      <w:pPr>
        <w:keepNext/>
        <w:pBdr>
          <w:bottom w:val="single" w:color="08A6D4" w:sz="12" w:space="4"/>
        </w:pBdr>
        <w:spacing w:after="140" w:before="320"/>
      </w:pPr>
      <w:r>
        <w:rPr>
          <w:rFonts w:ascii="Arial" w:cs="Arial" w:eastAsia="Arial" w:hAnsi="Arial"/>
          <w:b/>
          <w:bCs/>
          <w:color w:val="25395B"/>
          <w:sz w:val="26"/>
          <w:szCs w:val="26"/>
        </w:rPr>
        <w:t xml:space="preserve">10.  DECISION ROUTE AND RETEST REQUIREMENTS</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2891"/>
        <w:gridCol w:w="6747"/>
      </w:tblGrid>
      <w:tr>
        <w:trPr>
          <w:cantSplit/>
          <w:tblHeader/>
        </w:trPr>
        <w:tc>
          <w:tcPr>
            <w:tcW w:type="dxa" w:w="289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Result</w:t>
            </w:r>
          </w:p>
        </w:tc>
        <w:tc>
          <w:tcPr>
            <w:tcW w:type="dxa" w:w="674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Statement</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Four-Test Result</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CRITICAL FAILURE - T1 = 0, T2 = 0, T3 = 0, T4 = 2. Total 2 of 8. Three critical failures. A score of 0 determines the route irrespective of the total.</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Configured NEC4 Process-Assurance Result</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CONFIGURED NEC4 PROCESS CONTROL FAILURE - REWORK. NEC-05 and NEC-10 fail on absent evidence. Not a statement of NEC4 or legal compliance.</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Clause 64.1 Trigger Summary</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Trigger 1 NOT_TRIGGERED. Triggers 2, 3 and 4 PROJECT MANAGER JUDGEMENT - each check is incomplete because PROG-UP13 is absent.</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Decision-Readiness Route</w:t>
            </w:r>
          </w:p>
        </w:tc>
        <w:tc>
          <w:tcPr>
            <w:tcW w:type="dxa" w:w="6747"/>
            <w:shd w:fill="FDE9E6" w:color="auto" w:val="clear"/>
            <w:tcMar>
              <w:top w:type="dxa" w:w="60"/>
              <w:left w:type="dxa" w:w="90"/>
              <w:bottom w:type="dxa" w:w="60"/>
              <w:right w:type="dxa" w:w="90"/>
            </w:tcMar>
            <w:vAlign w:val="top"/>
          </w:tcPr>
          <w:p>
            <w:pPr>
              <w:spacing w:after="40" w:before="40" w:line="240"/>
            </w:pPr>
            <w:r>
              <w:rPr>
                <w:rFonts w:ascii="Arial" w:cs="Arial" w:eastAsia="Arial" w:hAnsi="Arial"/>
                <w:b/>
                <w:bCs/>
                <w:color w:val="F36B5D"/>
                <w:sz w:val="20"/>
                <w:szCs w:val="20"/>
              </w:rPr>
              <w:t xml:space="preserve">REWORK EVIDENCE PACK</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Route basis</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Applied route priority: no reserved-authority failure (T4 = 2, NEC-12 PASSED); no material record conflict (every value present reconciles); mandatory evidence missing (PROG-UP13) - REWORK EVIDENCE PACK. A critical route/clock content failure also exists at T3 but ranks below the missing-evidence band.</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Responsible human</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Elena Brooks - NEC4 Project Manager</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Required action</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Direct retrieval and registration of P6_Activity_Export_UP13.csv rev UP13, or the specific programme alteration relied on by Quotation Rev B, then reissue the pack for review.</w:t>
            </w:r>
          </w:p>
        </w:tc>
      </w:tr>
      <w:tr>
        <w:trPr>
          <w:cantSplit/>
        </w:trPr>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Deadline</w:t>
            </w:r>
          </w:p>
        </w:tc>
        <w:tc>
          <w:tcPr>
            <w:tcW w:type="dxa" w:w="6747"/>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Missing record required by 2026-04-02 - assurance rework target, not a contractual deadline. The configured RC-03 Project Manager response date is 2026-04-11.</w:t>
            </w:r>
          </w:p>
        </w:tc>
      </w:tr>
      <w:tr>
        <w:trPr>
          <w:cantSplit/>
        </w:trPr>
        <w:tc>
          <w:tcPr>
            <w:tcW w:type="dxa" w:w="2891"/>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Readiness statement</w:t>
            </w:r>
          </w:p>
        </w:tc>
        <w:tc>
          <w:tcPr>
            <w:tcW w:type="dxa" w:w="6747"/>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NOT READY FOR AN UNQUALIFIED PROJECT MANAGER DECISION ON THE CURRENT PROGRAMME POSITION. The pack may be reviewed as an exception report. The evidence gap is not offset by the fact that every value present reconciles, and is not diminished by the total score.</w:t>
            </w:r>
          </w:p>
        </w:tc>
      </w:tr>
    </w:tbl>
    <w:p>
      <w:pPr>
        <w:spacing w:after="100" w:before="140" w:line="250"/>
      </w:pPr>
      <w:r>
        <w:rPr>
          <w:rFonts w:ascii="Arial" w:cs="Arial" w:eastAsia="Arial" w:hAnsi="Arial"/>
          <w:b/>
          <w:bCs/>
          <w:color w:val="1B1B1B"/>
          <w:sz w:val="18"/>
          <w:szCs w:val="18"/>
        </w:rPr>
        <w:t xml:space="preserve">Tests and controls requiring retest once the missing record is supplied: T1, T2, T3, NEC-05, NEC-09, NEC-10, NEC-11, Clause 64.1 trigger 2, Clause 64.1 trigger 3, Clause 64.1 trigger 4, Cross-Record Reconciliation.</w:t>
      </w:r>
    </w:p>
    <w:p>
      <w:pPr>
        <w:keepNext/>
        <w:pBdr>
          <w:bottom w:val="single" w:color="08A6D4" w:sz="12" w:space="4"/>
        </w:pBdr>
        <w:spacing w:after="140" w:before="320"/>
      </w:pPr>
      <w:r>
        <w:rPr>
          <w:rFonts w:ascii="Arial" w:cs="Arial" w:eastAsia="Arial" w:hAnsi="Arial"/>
          <w:b/>
          <w:bCs/>
          <w:color w:val="25395B"/>
          <w:sz w:val="26"/>
          <w:szCs w:val="26"/>
        </w:rPr>
        <w:t xml:space="preserve">11.  RETAINED HUMAN AUTHORITY</w:t>
      </w:r>
    </w:p>
    <w:p>
      <w:pPr>
        <w:spacing w:after="100" w:before="0" w:line="250"/>
      </w:pPr>
      <w:r>
        <w:rPr>
          <w:rFonts w:ascii="Arial" w:cs="Arial" w:eastAsia="Arial" w:hAnsi="Arial"/>
          <w:b/>
          <w:bCs/>
          <w:color w:val="25395B"/>
          <w:sz w:val="21"/>
          <w:szCs w:val="21"/>
        </w:rPr>
        <w:t xml:space="preserve">What the assistant checked: </w:t>
      </w:r>
      <w:r>
        <w:rPr>
          <w:rFonts w:ascii="Arial" w:cs="Arial" w:eastAsia="Arial" w:hAnsi="Arial"/>
          <w:sz w:val="21"/>
          <w:szCs w:val="21"/>
        </w:rPr>
        <w:t xml:space="preserve">Inventoried 11 Context records and 11 attached scenario evidence records against Source_Register.csv rev 3.0; extracted dates, revisions, roles, WBS, activities, CBS, costs and schedule statements with controlled citations; attempted the WBS-programme-CBS reconciliation without inferring UP13; ran the four assurance tests and all twelve NEC4 decision-readiness controls; applied the five configured rules in Route_Clock_Rules.csv rev 3.0; and reported all four Clause 64.1 trigger checks separately.</w:t>
      </w:r>
    </w:p>
    <w:p>
      <w:pPr>
        <w:spacing w:after="100" w:before="0" w:line="250"/>
      </w:pPr>
      <w:r>
        <w:rPr>
          <w:rFonts w:ascii="Arial" w:cs="Arial" w:eastAsia="Arial" w:hAnsi="Arial"/>
          <w:b/>
          <w:bCs/>
          <w:color w:val="25395B"/>
          <w:sz w:val="21"/>
          <w:szCs w:val="21"/>
        </w:rPr>
        <w:t xml:space="preserve">What the assistant prepared: </w:t>
      </w:r>
      <w:r>
        <w:rPr>
          <w:rFonts w:ascii="Arial" w:cs="Arial" w:eastAsia="Arial" w:hAnsi="Arial"/>
          <w:sz w:val="21"/>
          <w:szCs w:val="21"/>
        </w:rPr>
        <w:t xml:space="preserve">A cited assurance report, a formula-driven scorecard, this result record, an exception and action register, and a recommended decision route for human review.</w:t>
      </w:r>
    </w:p>
    <w:p>
      <w:pPr>
        <w:spacing w:after="100" w:before="0" w:line="250"/>
      </w:pPr>
      <w:r>
        <w:rPr>
          <w:rFonts w:ascii="Arial" w:cs="Arial" w:eastAsia="Arial" w:hAnsi="Arial"/>
          <w:b/>
          <w:bCs/>
          <w:color w:val="25395B"/>
          <w:sz w:val="21"/>
          <w:szCs w:val="21"/>
        </w:rPr>
        <w:t xml:space="preserve">What remains unresolved: </w:t>
      </w:r>
      <w:r>
        <w:rPr>
          <w:rFonts w:ascii="Arial" w:cs="Arial" w:eastAsia="Arial" w:hAnsi="Arial"/>
          <w:sz w:val="21"/>
          <w:szCs w:val="21"/>
        </w:rPr>
        <w:t xml:space="preserve">The current controlled programme update PROG-UP13 is absent. Clause 62.2 required programme alterations are not evidenced. The claimed 10 working-day effect and the extended time-related overhead basis are unverified. Clause 64.1 triggers 2, 3 and 4 remain reserved for Project Manager judgement. The full access date of 2026-03-18 is uncorroborated within this pack.</w:t>
      </w:r>
    </w:p>
    <w:p>
      <w:pPr>
        <w:spacing w:after="100" w:before="0" w:line="250"/>
      </w:pPr>
      <w:r>
        <w:rPr>
          <w:rFonts w:ascii="Arial" w:cs="Arial" w:eastAsia="Arial" w:hAnsi="Arial"/>
          <w:b/>
          <w:bCs/>
          <w:color w:val="25395B"/>
          <w:sz w:val="21"/>
          <w:szCs w:val="21"/>
        </w:rPr>
        <w:t xml:space="preserve">What the assistant did not decide: </w:t>
      </w:r>
      <w:r>
        <w:rPr>
          <w:rFonts w:ascii="Arial" w:cs="Arial" w:eastAsia="Arial" w:hAnsi="Arial"/>
          <w:sz w:val="21"/>
          <w:szCs w:val="21"/>
        </w:rPr>
        <w:t xml:space="preserve">The assistant did not decide whether CE-018 is a compensation event; did not decide entitlement; did not decide whether the Contractor's assessment is contractually correct; did not assess, accept or reject Quotation Rev B; did not notify, instruct, certify, implement or issue any contractual communication; did not draft a communication in another person's name; did not substitute AP12 for UP13; and did not invent, average or silently resolve any missing or conflicting record.</w:t>
      </w:r>
    </w:p>
    <w:p>
      <w:pPr>
        <w:pBdr>
          <w:left w:val="single" w:color="754887" w:sz="18" w:space="8"/>
        </w:pBdr>
        <w:shd w:fill="F1EBF5" w:color="auto" w:val="clear"/>
        <w:spacing w:after="140" w:before="180"/>
      </w:pPr>
      <w:r>
        <w:rPr>
          <w:rFonts w:ascii="Arial" w:cs="Arial" w:eastAsia="Arial" w:hAnsi="Arial"/>
          <w:b/>
          <w:bCs/>
          <w:color w:val="25395B"/>
          <w:sz w:val="22"/>
          <w:szCs w:val="22"/>
        </w:rPr>
        <w:t xml:space="preserve">Elena Brooks, NEC4 Project Manager, retains every contractual decision on CE-018.</w:t>
      </w:r>
    </w:p>
    <w:p>
      <w:pPr>
        <w:spacing w:after="100" w:before="0" w:line="250"/>
      </w:pPr>
      <w:r>
        <w:rPr>
          <w:rFonts w:ascii="Arial" w:cs="Arial" w:eastAsia="Arial" w:hAnsi="Arial"/>
          <w:i/>
          <w:iCs/>
          <w:color w:val="5A6473"/>
          <w:sz w:val="17"/>
          <w:szCs w:val="17"/>
        </w:rPr>
        <w:t xml:space="preserve">Fictional Demonstration Data. Configured demonstration controls only - not legal advice and not a statement of NEC4 or legal compliance.</w:t>
      </w:r>
    </w:p>
    <w:p>
      <w:pPr>
        <w:keepNext/>
        <w:pBdr>
          <w:bottom w:val="single" w:color="08A6D4" w:sz="12" w:space="4"/>
        </w:pBdr>
        <w:spacing w:after="140" w:before="320"/>
      </w:pPr>
      <w:r>
        <w:rPr>
          <w:rFonts w:ascii="Arial" w:cs="Arial" w:eastAsia="Arial" w:hAnsi="Arial"/>
          <w:b/>
          <w:bCs/>
          <w:color w:val="25395B"/>
          <w:sz w:val="26"/>
          <w:szCs w:val="26"/>
        </w:rPr>
        <w:t xml:space="preserve">12.  SOURCE REFERENCES</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2506"/>
        <w:gridCol w:w="1349"/>
        <w:gridCol w:w="771"/>
        <w:gridCol w:w="2891"/>
        <w:gridCol w:w="2121"/>
      </w:tblGrid>
      <w:tr>
        <w:trPr>
          <w:cantSplit/>
          <w:tblHeader/>
        </w:trPr>
        <w:tc>
          <w:tcPr>
            <w:tcW w:type="dxa" w:w="2506"/>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File name</w:t>
            </w:r>
          </w:p>
        </w:tc>
        <w:tc>
          <w:tcPr>
            <w:tcW w:type="dxa" w:w="1349"/>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Record ID</w:t>
            </w:r>
          </w:p>
        </w:tc>
        <w:tc>
          <w:tcPr>
            <w:tcW w:type="dxa" w:w="77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Revision</w:t>
            </w:r>
          </w:p>
        </w:tc>
        <w:tc>
          <w:tcPr>
            <w:tcW w:type="dxa" w:w="289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Row / activity / WBS / CBS locator</w:t>
            </w:r>
          </w:p>
        </w:tc>
        <w:tc>
          <w:tcPr>
            <w:tcW w:type="dxa" w:w="212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Purpose</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Source_Register.csv</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SRC-001</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3.0</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Row PROG-UP13; full register</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Controls the approved evidence inventory; establishes the missing mandatory record</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CE018_Control_Brief.txt</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CTRL-001</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3.0</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Permitted task; prohibited actions; retained authority</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Assurance method and boundary</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Actor_Authority_Matrix.csv</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CTRL-002</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2.1</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Rows TG, MR, SK, EB, AM, AI</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Roles, responsibilities and authority boundaries</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Route_Clock_Rules.csv</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CTRL-003</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3.0</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Rows RC-EW, RC-00, RC-01, RC-02, RC-03</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Configured triggers, periods, due dates and owners</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Four_Test_Checklist.csv</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CTRL-005</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3.0</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Rows T1, T2, T3, T4</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Test purpose, scoring thresholds and failure routes</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Expected_Response_Structure.txt</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CTRL-006</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3.0</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Sections 1-11</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Required report, scorecard and JSON structure</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NEC4_Decision_Readiness_Control_Matrix.csv</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CTRL-007</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1.0</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Rows NEC-01 to NEC-12</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Configured controls and Clause 64.1 trigger definitions</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WBS_Hierarchy.csv</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WBS-001</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1.0</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Rows WSAE.10, WSAE.20.10, WSAE.30.10, WSAE.30.20</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Confirms every crosswalk WBS identifier exists</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CBS_Hierarchy.csv</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CBS-001</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1.0</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Rows WSAE-C210, C310, C320, C510, C610</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Confirms every crosswalk CBS account exists</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CE018_WBS_Programme_CBS_Crosswalk.csv</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XWALK-001</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1.0</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5 CE-018 rows; row 5 WSAE-M9000</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Event to WBS, activity and CBS linkage</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CE018_Event_Record.csv</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CASE-001</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1.1</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Fields planned_access_date, restricted_access_date, full_access_date, schedule_effect_working_days, commercial_exposure_gbp, assessment_cutoff</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Controlled event facts and cut-off</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Email_01_Access_Risk_2026-02-24.eml</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CORR-001</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1.0</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Message corr-001@wsae.demo; WBS WSAE.20.10; activities WSAE-A1150, WSAE-A1200</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First recorded awareness of the access constraint</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Email_02_EW006_2026-02-25.eml</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EW-006</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1.0</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Message ew-006@wsae.demo; activities WSAE-A1200, WSAE-A1300, milestone WSAE-M9000</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Separate early-warning record</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Email_03_Access_Restriction_2026-03-04.eml</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ACC-004</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1.0</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Message acc-004@wsae.demo; WBS WSAE.20.10; activity WSAE-A1200</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Planned versus actual access on the event date</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Email_04_CE018_Notification_2026-03-05.eml</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CE-018</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1.0</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Message ce-018@wsae.demo</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Contractor notification, separate from EW-006</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Email_05_PM_Response_2026-03-12.eml</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PMR-018</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1.0</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Message pmr-018@wsae.demo</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Project Manager response and quotation request; RC-01 actual date</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Email_06_Quotation_Submission_2026-03-28.eml</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QSUB-018</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1.0</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Message qsub-018@wsae.demo</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Submission route; unverified statement of a UP13 link</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P6_Activity_Export_AP12.csv</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PROG-AP12</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AP12</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Rows WSAE-A1100, A1150, A1200, A1300, A1400, M9000; data date 2026-02-20</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Accepted Programme planned position only</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P6_Activity_Export_UP13.csv</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PROG-UP13</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UP13</w:t>
            </w:r>
          </w:p>
        </w:tc>
        <w:tc>
          <w:tcPr>
            <w:tcW w:type="dxa" w:w="2891"/>
            <w:shd w:fill="FDE9E6" w:color="auto" w:val="clear"/>
            <w:tcMar>
              <w:top w:type="dxa" w:w="60"/>
              <w:left w:type="dxa" w:w="90"/>
              <w:bottom w:type="dxa" w:w="60"/>
              <w:right w:type="dxa" w:w="90"/>
            </w:tcMar>
            <w:vAlign w:val="top"/>
          </w:tcPr>
          <w:p>
            <w:pPr>
              <w:spacing w:after="40" w:before="40" w:line="240"/>
            </w:pPr>
            <w:r>
              <w:rPr>
                <w:rFonts w:ascii="Arial" w:cs="Arial" w:eastAsia="Arial" w:hAnsi="Arial"/>
                <w:b/>
                <w:bCs/>
                <w:color w:val="F36B5D"/>
                <w:sz w:val="15"/>
                <w:szCs w:val="15"/>
              </w:rPr>
              <w:t xml:space="preserve">RECORD ABSENT</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Mandatory current programme update - missing evidence; not inferred</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CE018_Quotation_RevB.csv</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QUOT-CE018-REVB</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B</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5 priced lines; total GBP 185,000; schedule effect 10 working days</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Assessment details by WBS, activity and CBS</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Cost_Forecast_P07.csv</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FCST-P07</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P07</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5 lines; total GBP 185,000; data date 2026-03-31</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Current cost forecast position</w:t>
            </w:r>
          </w:p>
        </w:tc>
      </w:tr>
      <w:tr>
        <w:trPr>
          <w:cantSplit/>
        </w:trPr>
        <w:tc>
          <w:tcPr>
            <w:tcW w:type="dxa" w:w="2506"/>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Risk_Register.csv</w:t>
            </w:r>
          </w:p>
        </w:tc>
        <w:tc>
          <w:tcPr>
            <w:tcW w:type="dxa" w:w="1349"/>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RISK-044</w:t>
            </w:r>
          </w:p>
        </w:tc>
        <w:tc>
          <w:tcPr>
            <w:tcW w:type="dxa" w:w="77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7</w:t>
            </w:r>
          </w:p>
        </w:tc>
        <w:tc>
          <w:tcPr>
            <w:tcW w:type="dxa" w:w="289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Row RISK-044; WSAE.20.10; WSAE-A1200; GBP 185,000; 10 working days</w:t>
            </w:r>
          </w:p>
        </w:tc>
        <w:tc>
          <w:tcPr>
            <w:tcW w:type="dxa" w:w="212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Risk record for the access event</w:t>
            </w:r>
          </w:p>
        </w:tc>
      </w:tr>
      <w:tr>
        <w:trPr>
          <w:cantSplit/>
        </w:trPr>
        <w:tc>
          <w:tcPr>
            <w:tcW w:type="dxa" w:w="2506"/>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Change_Register.csv</w:t>
            </w:r>
          </w:p>
        </w:tc>
        <w:tc>
          <w:tcPr>
            <w:tcW w:type="dxa" w:w="1349"/>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CHG-018</w:t>
            </w:r>
          </w:p>
        </w:tc>
        <w:tc>
          <w:tcPr>
            <w:tcW w:type="dxa" w:w="77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5</w:t>
            </w:r>
          </w:p>
        </w:tc>
        <w:tc>
          <w:tcPr>
            <w:tcW w:type="dxa" w:w="289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Row CHG-018; due date 2026-04-02; decision status not yet decided</w:t>
            </w:r>
          </w:p>
        </w:tc>
        <w:tc>
          <w:tcPr>
            <w:tcW w:type="dxa" w:w="2121"/>
            <w:tcMar>
              <w:top w:type="dxa" w:w="60"/>
              <w:left w:type="dxa" w:w="90"/>
              <w:bottom w:type="dxa" w:w="60"/>
              <w:right w:type="dxa" w:w="90"/>
            </w:tcMar>
            <w:vAlign w:val="top"/>
          </w:tcPr>
          <w:p>
            <w:pPr>
              <w:spacing w:after="40" w:before="40" w:line="240"/>
            </w:pPr>
            <w:r>
              <w:rPr>
                <w:rFonts w:ascii="Arial" w:cs="Arial" w:eastAsia="Arial" w:hAnsi="Arial"/>
                <w:color w:val="1B1B1B"/>
                <w:sz w:val="15"/>
                <w:szCs w:val="15"/>
              </w:rPr>
              <w:t xml:space="preserve">Change status, owner and next action</w:t>
            </w:r>
          </w:p>
        </w:tc>
      </w:tr>
    </w:tbl>
    <w:p>
      <w:pPr>
        <w:spacing w:after="100" w:before="100" w:line="250"/>
      </w:pPr>
      <w:r>
        <w:rPr>
          <w:rFonts w:ascii="Arial" w:cs="Arial" w:eastAsia="Arial" w:hAnsi="Arial"/>
          <w:i/>
          <w:iCs/>
          <w:color w:val="5A6473"/>
          <w:sz w:val="17"/>
          <w:szCs w:val="17"/>
        </w:rPr>
        <w:t xml:space="preserve">The Excel Source Citations worksheet carries the same locator register in filterable form.</w:t>
      </w:r>
    </w:p>
    <w:p>
      <w:pPr>
        <w:keepNext/>
        <w:pBdr>
          <w:bottom w:val="single" w:color="08A6D4" w:sz="12" w:space="4"/>
        </w:pBdr>
        <w:spacing w:after="140" w:before="320"/>
      </w:pPr>
      <w:r>
        <w:rPr>
          <w:rFonts w:ascii="Arial" w:cs="Arial" w:eastAsia="Arial" w:hAnsi="Arial"/>
          <w:b/>
          <w:bCs/>
          <w:color w:val="25395B"/>
          <w:sz w:val="26"/>
          <w:szCs w:val="26"/>
        </w:rPr>
        <w:t xml:space="preserve">13.  REVISION CONTROL AND CORRECTION RECORD</w:t>
      </w:r>
    </w:p>
    <w:p>
      <w:pPr>
        <w:spacing w:after="100" w:before="0" w:line="250"/>
      </w:pPr>
      <w:r>
        <w:rPr>
          <w:rFonts w:ascii="Arial" w:cs="Arial" w:eastAsia="Arial" w:hAnsi="Arial"/>
          <w:color w:val="1B1B1B"/>
          <w:sz w:val="21"/>
          <w:szCs w:val="21"/>
        </w:rPr>
        <w:t xml:space="preserve">Revision 3.1 is a controlled correction of Revision 3.0. The assessment was not rerun and no evidence was re-examined. The corrections below affect wording, classification and presentation only.</w:t>
      </w:r>
    </w:p>
    <w:p>
      <w:pPr>
        <w:keepNext/>
        <w:spacing w:after="100" w:before="220"/>
      </w:pPr>
      <w:r>
        <w:rPr>
          <w:rFonts w:ascii="Arial" w:cs="Arial" w:eastAsia="Arial" w:hAnsi="Arial"/>
          <w:b/>
          <w:bCs/>
          <w:color w:val="754887"/>
          <w:sz w:val="22"/>
          <w:szCs w:val="22"/>
        </w:rPr>
        <w:t xml:space="preserve">13.1  Position preserved unchanged from Rev 3.0</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3277"/>
        <w:gridCol w:w="6361"/>
      </w:tblGrid>
      <w:tr>
        <w:trPr>
          <w:cantSplit/>
          <w:tblHeader/>
        </w:trPr>
        <w:tc>
          <w:tcPr>
            <w:tcW w:type="dxa" w:w="3277"/>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Item</w:t>
            </w:r>
          </w:p>
        </w:tc>
        <w:tc>
          <w:tcPr>
            <w:tcW w:type="dxa" w:w="636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Value carried forward unchanged</w:t>
            </w:r>
          </w:p>
        </w:tc>
      </w:tr>
      <w:tr>
        <w:trPr>
          <w:cantSplit/>
        </w:trPr>
        <w:tc>
          <w:tcPr>
            <w:tcW w:type="dxa" w:w="3277"/>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Four-test scores</w:t>
            </w:r>
          </w:p>
        </w:tc>
        <w:tc>
          <w:tcPr>
            <w:tcW w:type="dxa" w:w="6361"/>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T1 = 0, T2 = 0, T3 = 0, T4 = 2</w:t>
            </w:r>
          </w:p>
        </w:tc>
      </w:tr>
      <w:tr>
        <w:trPr>
          <w:cantSplit/>
        </w:trPr>
        <w:tc>
          <w:tcPr>
            <w:tcW w:type="dxa" w:w="3277"/>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Total score</w:t>
            </w:r>
          </w:p>
        </w:tc>
        <w:tc>
          <w:tcPr>
            <w:tcW w:type="dxa" w:w="636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2 of 8</w:t>
            </w:r>
          </w:p>
        </w:tc>
      </w:tr>
      <w:tr>
        <w:trPr>
          <w:cantSplit/>
        </w:trPr>
        <w:tc>
          <w:tcPr>
            <w:tcW w:type="dxa" w:w="3277"/>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Critical test failures</w:t>
            </w:r>
          </w:p>
        </w:tc>
        <w:tc>
          <w:tcPr>
            <w:tcW w:type="dxa" w:w="6361"/>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3 (T1, T2, T3)</w:t>
            </w:r>
          </w:p>
        </w:tc>
      </w:tr>
      <w:tr>
        <w:trPr>
          <w:cantSplit/>
        </w:trPr>
        <w:tc>
          <w:tcPr>
            <w:tcW w:type="dxa" w:w="3277"/>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Decision-readiness route</w:t>
            </w:r>
          </w:p>
        </w:tc>
        <w:tc>
          <w:tcPr>
            <w:tcW w:type="dxa" w:w="636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REWORK EVIDENCE PACK</w:t>
            </w:r>
          </w:p>
        </w:tc>
      </w:tr>
      <w:tr>
        <w:trPr>
          <w:cantSplit/>
        </w:trPr>
        <w:tc>
          <w:tcPr>
            <w:tcW w:type="dxa" w:w="3277"/>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NEC-05 and NEC-10</w:t>
            </w:r>
          </w:p>
        </w:tc>
        <w:tc>
          <w:tcPr>
            <w:tcW w:type="dxa" w:w="6361"/>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FAILED_REWORK</w:t>
            </w:r>
          </w:p>
        </w:tc>
      </w:tr>
      <w:tr>
        <w:trPr>
          <w:cantSplit/>
        </w:trPr>
        <w:tc>
          <w:tcPr>
            <w:tcW w:type="dxa" w:w="3277"/>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Clause 64.1 trigger 1</w:t>
            </w:r>
          </w:p>
        </w:tc>
        <w:tc>
          <w:tcPr>
            <w:tcW w:type="dxa" w:w="636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NOT_TRIGGERED</w:t>
            </w:r>
          </w:p>
        </w:tc>
      </w:tr>
      <w:tr>
        <w:trPr>
          <w:cantSplit/>
        </w:trPr>
        <w:tc>
          <w:tcPr>
            <w:tcW w:type="dxa" w:w="3277"/>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Clause 64.1 triggers 2, 3 and 4</w:t>
            </w:r>
          </w:p>
        </w:tc>
        <w:tc>
          <w:tcPr>
            <w:tcW w:type="dxa" w:w="6361"/>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PROJECT MANAGER JUDGEMENT</w:t>
            </w:r>
          </w:p>
        </w:tc>
      </w:tr>
      <w:tr>
        <w:trPr>
          <w:cantSplit/>
        </w:trPr>
        <w:tc>
          <w:tcPr>
            <w:tcW w:type="dxa" w:w="3277"/>
            <w:shd w:fill="F6F8FA" w:color="auto" w:val="clear"/>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Commercial exposure</w:t>
            </w:r>
          </w:p>
        </w:tc>
        <w:tc>
          <w:tcPr>
            <w:tcW w:type="dxa" w:w="6361"/>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GBP 185,000</w:t>
            </w:r>
          </w:p>
        </w:tc>
      </w:tr>
      <w:tr>
        <w:trPr>
          <w:cantSplit/>
        </w:trPr>
        <w:tc>
          <w:tcPr>
            <w:tcW w:type="dxa" w:w="3277"/>
            <w:tcMar>
              <w:top w:type="dxa" w:w="60"/>
              <w:left w:type="dxa" w:w="90"/>
              <w:bottom w:type="dxa" w:w="60"/>
              <w:right w:type="dxa" w:w="90"/>
            </w:tcMar>
            <w:vAlign w:val="top"/>
          </w:tcPr>
          <w:p>
            <w:pPr>
              <w:spacing w:after="40" w:before="40" w:line="240"/>
            </w:pPr>
            <w:r>
              <w:rPr>
                <w:rFonts w:ascii="Arial" w:cs="Arial" w:eastAsia="Arial" w:hAnsi="Arial"/>
                <w:b/>
                <w:bCs/>
                <w:color w:val="25395B"/>
                <w:sz w:val="17"/>
                <w:szCs w:val="17"/>
              </w:rPr>
              <w:t xml:space="preserve">Retained human authority</w:t>
            </w:r>
          </w:p>
        </w:tc>
        <w:tc>
          <w:tcPr>
            <w:tcW w:type="dxa" w:w="6361"/>
            <w:tcMar>
              <w:top w:type="dxa" w:w="60"/>
              <w:left w:type="dxa" w:w="90"/>
              <w:bottom w:type="dxa" w:w="60"/>
              <w:right w:type="dxa" w:w="90"/>
            </w:tcMar>
            <w:vAlign w:val="top"/>
          </w:tcPr>
          <w:p>
            <w:pPr>
              <w:spacing w:after="40" w:before="40" w:line="240"/>
            </w:pPr>
            <w:r>
              <w:rPr>
                <w:rFonts w:ascii="Arial" w:cs="Arial" w:eastAsia="Arial" w:hAnsi="Arial"/>
                <w:color w:val="1B1B1B"/>
                <w:sz w:val="17"/>
                <w:szCs w:val="17"/>
              </w:rPr>
              <w:t xml:space="preserve">Elena Brooks — NEC4 Project Manager</w:t>
            </w:r>
          </w:p>
        </w:tc>
      </w:tr>
    </w:tbl>
    <w:p>
      <w:pPr>
        <w:keepNext/>
        <w:spacing w:after="100" w:before="220"/>
      </w:pPr>
      <w:r>
        <w:rPr>
          <w:rFonts w:ascii="Arial" w:cs="Arial" w:eastAsia="Arial" w:hAnsi="Arial"/>
          <w:b/>
          <w:bCs/>
          <w:color w:val="754887"/>
          <w:sz w:val="22"/>
          <w:szCs w:val="22"/>
        </w:rPr>
        <w:t xml:space="preserve">13.2  Corrections applied</w:t>
      </w:r>
    </w:p>
    <w:tbl>
      <w:tblPr>
        <w:tblW w:type="dxa" w:w="9638"/>
        <w:tblBorders>
          <w:top w:val="single" w:color="B9C2CF" w:sz="4"/>
          <w:left w:val="single" w:color="B9C2CF" w:sz="4"/>
          <w:bottom w:val="single" w:color="B9C2CF" w:sz="4"/>
          <w:right w:val="single" w:color="B9C2CF" w:sz="4"/>
          <w:insideH w:val="single" w:color="D5DBE3" w:sz="2"/>
          <w:insideV w:val="single" w:color="D5DBE3" w:sz="2"/>
        </w:tblBorders>
        <w:tblLayout w:type="fixed"/>
      </w:tblPr>
      <w:tblGrid>
        <w:gridCol w:w="771"/>
        <w:gridCol w:w="3855"/>
        <w:gridCol w:w="5012"/>
      </w:tblGrid>
      <w:tr>
        <w:trPr>
          <w:cantSplit/>
          <w:tblHeader/>
        </w:trPr>
        <w:tc>
          <w:tcPr>
            <w:tcW w:type="dxa" w:w="771"/>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No.</w:t>
            </w:r>
          </w:p>
        </w:tc>
        <w:tc>
          <w:tcPr>
            <w:tcW w:type="dxa" w:w="3855"/>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Correction</w:t>
            </w:r>
          </w:p>
        </w:tc>
        <w:tc>
          <w:tcPr>
            <w:tcW w:type="dxa" w:w="5012"/>
            <w:shd w:fill="25395B" w:color="auto" w:val="clear"/>
            <w:tcMar>
              <w:top w:type="dxa" w:w="60"/>
              <w:left w:type="dxa" w:w="90"/>
              <w:bottom w:type="dxa" w:w="60"/>
              <w:right w:type="dxa" w:w="90"/>
            </w:tcMar>
            <w:vAlign w:val="top"/>
          </w:tcPr>
          <w:p>
            <w:pPr>
              <w:spacing w:after="40" w:before="40" w:line="240"/>
            </w:pPr>
            <w:r>
              <w:rPr>
                <w:rFonts w:ascii="Arial" w:cs="Arial" w:eastAsia="Arial" w:hAnsi="Arial"/>
                <w:b/>
                <w:bCs/>
                <w:color w:val="FFFFFF"/>
                <w:sz w:val="17"/>
                <w:szCs w:val="17"/>
              </w:rPr>
              <w:t xml:space="preserve">Effect</w:t>
            </w:r>
          </w:p>
        </w:tc>
      </w:tr>
      <w:tr>
        <w:trPr>
          <w:cantSplit/>
        </w:trPr>
        <w:tc>
          <w:tcPr>
            <w:tcW w:type="dxa" w:w="771"/>
            <w:tcMar>
              <w:top w:type="dxa" w:w="60"/>
              <w:left w:type="dxa" w:w="90"/>
              <w:bottom w:type="dxa" w:w="60"/>
              <w:right w:type="dxa" w:w="90"/>
            </w:tcMar>
            <w:vAlign w:val="top"/>
          </w:tcPr>
          <w:p>
            <w:pPr>
              <w:spacing w:after="40" w:before="40" w:line="240"/>
              <w:jc w:val="center"/>
            </w:pPr>
            <w:r>
              <w:rPr>
                <w:rFonts w:ascii="Arial" w:cs="Arial" w:eastAsia="Arial" w:hAnsi="Arial"/>
                <w:b/>
                <w:bCs/>
                <w:color w:val="25395B"/>
                <w:sz w:val="16"/>
                <w:szCs w:val="16"/>
              </w:rPr>
              <w:t xml:space="preserve">1</w:t>
            </w:r>
          </w:p>
        </w:tc>
        <w:tc>
          <w:tcPr>
            <w:tcW w:type="dxa" w:w="385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Evidence count wording in T1</w:t>
            </w:r>
          </w:p>
        </w:tc>
        <w:tc>
          <w:tcPr>
            <w:tcW w:type="dxa" w:w="501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Now reads: eleven of twelve registered scenario evidence records present at approved revision; PROG-UP13 the one mandatory record absent.</w:t>
            </w:r>
          </w:p>
        </w:tc>
      </w:tr>
      <w:tr>
        <w:trPr>
          <w:cantSplit/>
        </w:trPr>
        <w:tc>
          <w:tcPr>
            <w:tcW w:type="dxa" w:w="771"/>
            <w:shd w:fill="F6F8FA" w:color="auto" w:val="clear"/>
            <w:tcMar>
              <w:top w:type="dxa" w:w="60"/>
              <w:left w:type="dxa" w:w="90"/>
              <w:bottom w:type="dxa" w:w="60"/>
              <w:right w:type="dxa" w:w="90"/>
            </w:tcMar>
            <w:vAlign w:val="top"/>
          </w:tcPr>
          <w:p>
            <w:pPr>
              <w:spacing w:after="40" w:before="40" w:line="240"/>
              <w:jc w:val="center"/>
            </w:pPr>
            <w:r>
              <w:rPr>
                <w:rFonts w:ascii="Arial" w:cs="Arial" w:eastAsia="Arial" w:hAnsi="Arial"/>
                <w:b/>
                <w:bCs/>
                <w:color w:val="25395B"/>
                <w:sz w:val="16"/>
                <w:szCs w:val="16"/>
              </w:rPr>
              <w:t xml:space="preserve">2</w:t>
            </w:r>
          </w:p>
        </w:tc>
        <w:tc>
          <w:tcPr>
            <w:tcW w:type="dxa" w:w="385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Non-failing control count</w:t>
            </w:r>
          </w:p>
        </w:tc>
        <w:tc>
          <w:tcPr>
            <w:tcW w:type="dxa" w:w="501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Corrected from nine to ten. Twelve controls run, two FAILED_REWORK, ten non-failing.</w:t>
            </w:r>
          </w:p>
        </w:tc>
      </w:tr>
      <w:tr>
        <w:trPr>
          <w:cantSplit/>
        </w:trPr>
        <w:tc>
          <w:tcPr>
            <w:tcW w:type="dxa" w:w="771"/>
            <w:tcMar>
              <w:top w:type="dxa" w:w="60"/>
              <w:left w:type="dxa" w:w="90"/>
              <w:bottom w:type="dxa" w:w="60"/>
              <w:right w:type="dxa" w:w="90"/>
            </w:tcMar>
            <w:vAlign w:val="top"/>
          </w:tcPr>
          <w:p>
            <w:pPr>
              <w:spacing w:after="40" w:before="40" w:line="240"/>
              <w:jc w:val="center"/>
            </w:pPr>
            <w:r>
              <w:rPr>
                <w:rFonts w:ascii="Arial" w:cs="Arial" w:eastAsia="Arial" w:hAnsi="Arial"/>
                <w:b/>
                <w:bCs/>
                <w:color w:val="25395B"/>
                <w:sz w:val="16"/>
                <w:szCs w:val="16"/>
              </w:rPr>
              <w:t xml:space="preserve">3</w:t>
            </w:r>
          </w:p>
        </w:tc>
        <w:tc>
          <w:tcPr>
            <w:tcW w:type="dxa" w:w="385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T4 human-authority wording</w:t>
            </w:r>
          </w:p>
        </w:tc>
        <w:tc>
          <w:tcPr>
            <w:tcW w:type="dxa" w:w="501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Distinguishes the Contractor's recorded CE-018 notification from any action by the assistant, which issued no notification and made no determination.</w:t>
            </w:r>
          </w:p>
        </w:tc>
      </w:tr>
      <w:tr>
        <w:trPr>
          <w:cantSplit/>
        </w:trPr>
        <w:tc>
          <w:tcPr>
            <w:tcW w:type="dxa" w:w="771"/>
            <w:shd w:fill="F6F8FA" w:color="auto" w:val="clear"/>
            <w:tcMar>
              <w:top w:type="dxa" w:w="60"/>
              <w:left w:type="dxa" w:w="90"/>
              <w:bottom w:type="dxa" w:w="60"/>
              <w:right w:type="dxa" w:w="90"/>
            </w:tcMar>
            <w:vAlign w:val="top"/>
          </w:tcPr>
          <w:p>
            <w:pPr>
              <w:spacing w:after="40" w:before="40" w:line="240"/>
              <w:jc w:val="center"/>
            </w:pPr>
            <w:r>
              <w:rPr>
                <w:rFonts w:ascii="Arial" w:cs="Arial" w:eastAsia="Arial" w:hAnsi="Arial"/>
                <w:b/>
                <w:bCs/>
                <w:color w:val="25395B"/>
                <w:sz w:val="16"/>
                <w:szCs w:val="16"/>
              </w:rPr>
              <w:t xml:space="preserve">4</w:t>
            </w:r>
          </w:p>
        </w:tc>
        <w:tc>
          <w:tcPr>
            <w:tcW w:type="dxa" w:w="385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Clause 62.2 result label</w:t>
            </w:r>
          </w:p>
        </w:tc>
        <w:tc>
          <w:tcPr>
            <w:tcW w:type="dxa" w:w="501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Now EXPLICITLY CHECKED — NOT EVIDENCED IN THE ASSURANCE PACK. NEC-05 and NEC-10 retained as FAILED_REWORK; Clause 64.1 trigger 3 retained as PROJECT MANAGER JUDGEMENT.</w:t>
            </w:r>
          </w:p>
        </w:tc>
      </w:tr>
      <w:tr>
        <w:trPr>
          <w:cantSplit/>
        </w:trPr>
        <w:tc>
          <w:tcPr>
            <w:tcW w:type="dxa" w:w="771"/>
            <w:tcMar>
              <w:top w:type="dxa" w:w="60"/>
              <w:left w:type="dxa" w:w="90"/>
              <w:bottom w:type="dxa" w:w="60"/>
              <w:right w:type="dxa" w:w="90"/>
            </w:tcMar>
            <w:vAlign w:val="top"/>
          </w:tcPr>
          <w:p>
            <w:pPr>
              <w:spacing w:after="40" w:before="40" w:line="240"/>
              <w:jc w:val="center"/>
            </w:pPr>
            <w:r>
              <w:rPr>
                <w:rFonts w:ascii="Arial" w:cs="Arial" w:eastAsia="Arial" w:hAnsi="Arial"/>
                <w:b/>
                <w:bCs/>
                <w:color w:val="25395B"/>
                <w:sz w:val="16"/>
                <w:szCs w:val="16"/>
              </w:rPr>
              <w:t xml:space="preserve">5</w:t>
            </w:r>
          </w:p>
        </w:tc>
        <w:tc>
          <w:tcPr>
            <w:tcW w:type="dxa" w:w="385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Excel critical-exception counter</w:t>
            </w:r>
          </w:p>
        </w:tc>
        <w:tc>
          <w:tcPr>
            <w:tcW w:type="dxa" w:w="501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Recalculated and verified as displaying 2 on the rendered worksheet, with automatic calculation enabled in the saved workbook.</w:t>
            </w:r>
          </w:p>
        </w:tc>
      </w:tr>
      <w:tr>
        <w:trPr>
          <w:cantSplit/>
        </w:trPr>
        <w:tc>
          <w:tcPr>
            <w:tcW w:type="dxa" w:w="771"/>
            <w:shd w:fill="F6F8FA" w:color="auto" w:val="clear"/>
            <w:tcMar>
              <w:top w:type="dxa" w:w="60"/>
              <w:left w:type="dxa" w:w="90"/>
              <w:bottom w:type="dxa" w:w="60"/>
              <w:right w:type="dxa" w:w="90"/>
            </w:tcMar>
            <w:vAlign w:val="top"/>
          </w:tcPr>
          <w:p>
            <w:pPr>
              <w:spacing w:after="40" w:before="40" w:line="240"/>
              <w:jc w:val="center"/>
            </w:pPr>
            <w:r>
              <w:rPr>
                <w:rFonts w:ascii="Arial" w:cs="Arial" w:eastAsia="Arial" w:hAnsi="Arial"/>
                <w:b/>
                <w:bCs/>
                <w:color w:val="25395B"/>
                <w:sz w:val="16"/>
                <w:szCs w:val="16"/>
              </w:rPr>
              <w:t xml:space="preserve">6</w:t>
            </w:r>
          </w:p>
        </w:tc>
        <w:tc>
          <w:tcPr>
            <w:tcW w:type="dxa" w:w="385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Date classification</w:t>
            </w:r>
          </w:p>
        </w:tc>
        <w:tc>
          <w:tcPr>
            <w:tcW w:type="dxa" w:w="501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Internally assigned rework dates labelled as assurance rework targets and not contractual deadlines; 2026-04-11 retained separately as the configured RC-03 Project Manager response date.</w:t>
            </w:r>
          </w:p>
        </w:tc>
      </w:tr>
      <w:tr>
        <w:trPr>
          <w:cantSplit/>
        </w:trPr>
        <w:tc>
          <w:tcPr>
            <w:tcW w:type="dxa" w:w="771"/>
            <w:tcMar>
              <w:top w:type="dxa" w:w="60"/>
              <w:left w:type="dxa" w:w="90"/>
              <w:bottom w:type="dxa" w:w="60"/>
              <w:right w:type="dxa" w:w="90"/>
            </w:tcMar>
            <w:vAlign w:val="top"/>
          </w:tcPr>
          <w:p>
            <w:pPr>
              <w:spacing w:after="40" w:before="40" w:line="240"/>
              <w:jc w:val="center"/>
            </w:pPr>
            <w:r>
              <w:rPr>
                <w:rFonts w:ascii="Arial" w:cs="Arial" w:eastAsia="Arial" w:hAnsi="Arial"/>
                <w:b/>
                <w:bCs/>
                <w:color w:val="25395B"/>
                <w:sz w:val="16"/>
                <w:szCs w:val="16"/>
              </w:rPr>
              <w:t xml:space="preserve">7</w:t>
            </w:r>
          </w:p>
        </w:tc>
        <w:tc>
          <w:tcPr>
            <w:tcW w:type="dxa" w:w="3855"/>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Word pagination</w:t>
            </w:r>
          </w:p>
        </w:tc>
        <w:tc>
          <w:tcPr>
            <w:tcW w:type="dxa" w:w="5012"/>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Interior hard page breaks removed so content reflows continuously. No substantive content removed and no fixed page count imposed.</w:t>
            </w:r>
          </w:p>
        </w:tc>
      </w:tr>
      <w:tr>
        <w:trPr>
          <w:cantSplit/>
        </w:trPr>
        <w:tc>
          <w:tcPr>
            <w:tcW w:type="dxa" w:w="771"/>
            <w:shd w:fill="F6F8FA" w:color="auto" w:val="clear"/>
            <w:tcMar>
              <w:top w:type="dxa" w:w="60"/>
              <w:left w:type="dxa" w:w="90"/>
              <w:bottom w:type="dxa" w:w="60"/>
              <w:right w:type="dxa" w:w="90"/>
            </w:tcMar>
            <w:vAlign w:val="top"/>
          </w:tcPr>
          <w:p>
            <w:pPr>
              <w:spacing w:after="40" w:before="40" w:line="240"/>
              <w:jc w:val="center"/>
            </w:pPr>
            <w:r>
              <w:rPr>
                <w:rFonts w:ascii="Arial" w:cs="Arial" w:eastAsia="Arial" w:hAnsi="Arial"/>
                <w:b/>
                <w:bCs/>
                <w:color w:val="25395B"/>
                <w:sz w:val="16"/>
                <w:szCs w:val="16"/>
              </w:rPr>
              <w:t xml:space="preserve">8</w:t>
            </w:r>
          </w:p>
        </w:tc>
        <w:tc>
          <w:tcPr>
            <w:tcW w:type="dxa" w:w="3855"/>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Cross-output agreement</w:t>
            </w:r>
          </w:p>
        </w:tc>
        <w:tc>
          <w:tcPr>
            <w:tcW w:type="dxa" w:w="5012"/>
            <w:shd w:fill="F6F8FA" w:color="auto" w:val="clear"/>
            <w:tcMar>
              <w:top w:type="dxa" w:w="60"/>
              <w:left w:type="dxa" w:w="90"/>
              <w:bottom w:type="dxa" w:w="60"/>
              <w:right w:type="dxa" w:w="90"/>
            </w:tcMar>
            <w:vAlign w:val="top"/>
          </w:tcPr>
          <w:p>
            <w:pPr>
              <w:spacing w:after="40" w:before="40" w:line="240"/>
            </w:pPr>
            <w:r>
              <w:rPr>
                <w:rFonts w:ascii="Arial" w:cs="Arial" w:eastAsia="Arial" w:hAnsi="Arial"/>
                <w:color w:val="1B1B1B"/>
                <w:sz w:val="16"/>
                <w:szCs w:val="16"/>
              </w:rPr>
              <w:t xml:space="preserve">Word, Excel and JSON reverified for agreement on scores, control results, trigger statuses, exception counts, actions and dates.</w:t>
            </w:r>
          </w:p>
        </w:tc>
      </w:tr>
    </w:tbl>
    <w:p>
      <w:pPr>
        <w:spacing w:after="100" w:before="140" w:line="250"/>
      </w:pPr>
      <w:r>
        <w:rPr>
          <w:rFonts w:ascii="Arial" w:cs="Arial" w:eastAsia="Arial" w:hAnsi="Arial"/>
          <w:b/>
          <w:bCs/>
          <w:color w:val="25395B"/>
          <w:sz w:val="18"/>
          <w:szCs w:val="18"/>
        </w:rPr>
        <w:t xml:space="preserve">The corrections do not alter the assurance position. The route remains REWORK EVIDENCE PACK, and Elena Brooks, NEC4 Project Manager, retains every contractual decision on CE-018.</w:t>
      </w:r>
    </w:p>
    <w:sectPr>
      <w:footerReference w:type="default" r:id="rId7"/>
      <w:pgSz w:w="11906" w:h="16838" w:orient="portrait"/>
      <w:pgMar w:top="1021" w:right="1021" w:bottom="1021" w:left="1021" w:header="708"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2CF" w:sz="4" w:space="6"/>
      </w:pBdr>
      <w:jc w:val="center"/>
    </w:pPr>
    <w:r>
      <w:rPr>
        <w:rFonts w:ascii="Arial" w:cs="Arial" w:eastAsia="Arial" w:hAnsi="Arial"/>
        <w:color w:val="5A6473"/>
        <w:sz w:val="15"/>
        <w:szCs w:val="15"/>
      </w:rPr>
      <w:t xml:space="preserve">WSAE  |  CE-018  |  Report Rev 3.1  |  Evidence cut-off 2026-03-31  |  ISSUED FOR PROJECT MANAGER REVIEW (IFR) — NOT APPROVED  |  Page </w:t>
    </w:r>
    <w:r>
      <w:rPr>
        <w:rFonts w:ascii="Arial" w:cs="Arial" w:eastAsia="Arial" w:hAnsi="Arial"/>
        <w:color w:val="5A6473"/>
        <w:sz w:val="15"/>
        <w:szCs w:val="15"/>
      </w:rPr>
      <w:fldChar w:fldCharType="begin"/>
      <w:instrText xml:space="preserve">PAGE</w:instrText>
      <w:fldChar w:fldCharType="separate"/>
      <w:fldChar w:fldCharType="end"/>
    </w:r>
    <w:r>
      <w:rPr>
        <w:rFonts w:ascii="Arial" w:cs="Arial" w:eastAsia="Arial" w:hAnsi="Arial"/>
        <w:color w:val="5A6473"/>
        <w:sz w:val="15"/>
        <w:szCs w:val="15"/>
      </w:rPr>
      <w:t xml:space="preserve"> of </w:t>
    </w:r>
    <w:r>
      <w:rPr>
        <w:rFonts w:ascii="Arial" w:cs="Arial" w:eastAsia="Arial" w:hAnsi="Arial"/>
        <w:color w:val="5A64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7a23cff298ea4cbf1e0f9eb2152c4c57407d68.png"/><Relationship Id="rId9" Type="http://schemas.openxmlformats.org/officeDocument/2006/relationships/image" Target="media/d2356d30661abbe22e30e5c876f50df248771d94.png"/><Relationship Id="rId10" Type="http://schemas.openxmlformats.org/officeDocument/2006/relationships/image" Target="media/26c4c916b3434ea50d359c3ba81fa2174bbd51b2.png"/><Relationship Id="rId11" Type="http://schemas.openxmlformats.org/officeDocument/2006/relationships/image" Target="media/62f8a035cc2b3704f22a77fd0d94d4b6d3fe5ffb.png"/><Relationship Id="rId12" Type="http://schemas.openxmlformats.org/officeDocument/2006/relationships/image" Target="media/b62238188bd421343de035c89a00e58b65f1d62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CE-018 Project Controls Assurance Report — Rev 3.1 — Scenario S2</dc:title>
  <dc:creator>CE-018 Project Controls Assurance Assistant</dc:creator>
  <dc:description>NEC4 decision-readiness assessment, Fictional Demonstration Data</dc:description>
  <cp:lastModifiedBy>Un-named</cp:lastModifiedBy>
  <cp:revision>1</cp:revision>
  <dcterms:created xsi:type="dcterms:W3CDTF">2026-08-22T17:06:22.792Z</dcterms:created>
  <dcterms:modified xsi:type="dcterms:W3CDTF">2026-08-22T17:06:22.792Z</dcterms:modified>
</cp:coreProperties>
</file>

<file path=docProps/custom.xml><?xml version="1.0" encoding="utf-8"?>
<Properties xmlns="http://schemas.openxmlformats.org/officeDocument/2006/custom-properties" xmlns:vt="http://schemas.openxmlformats.org/officeDocument/2006/docPropsVTypes"/>
</file>