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pageBreakBefore w:val="0"/>
        <w:jc w:val="center"/>
      </w:pPr>
      <w:r>
        <w:rPr>
          <w:rFonts w:ascii="Times New Roman" w:hAnsi="Times New Roman" w:eastAsia="宋体"/>
          <w:sz w:val="18"/>
        </w:rPr>
        <w:drawing>
          <wp:inline xmlns:a="http://schemas.openxmlformats.org/drawingml/2006/main" xmlns:pic="http://schemas.openxmlformats.org/drawingml/2006/picture">
            <wp:extent cx="8532000" cy="592548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1_all_external_mode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532000" cy="5925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图S1　旧记录中第1组测试裁窗的完整外部模型与MPF比较。末列MPF不是完整检索模型Ours。同行使用同一原始裁窗，跨行统一显示尺寸不代表相同空间尺度；类别颜色与主图5一致。</w:t>
      </w:r>
    </w:p>
    <w:p>
      <w:pPr>
        <w:keepNext/>
        <w:pageBreakBefore/>
        <w:jc w:val="center"/>
      </w:pPr>
      <w:r>
        <w:rPr>
          <w:rFonts w:ascii="Times New Roman" w:hAnsi="Times New Roman" w:eastAsia="宋体"/>
          <w:sz w:val="18"/>
        </w:rPr>
        <w:drawing>
          <wp:inline xmlns:a="http://schemas.openxmlformats.org/drawingml/2006/main" xmlns:pic="http://schemas.openxmlformats.org/drawingml/2006/picture">
            <wp:extent cx="8532000" cy="59254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2_all_external_model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8532000" cy="5925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图S2　旧记录中第2组测试裁窗的完整外部模型与MPF比较。末列MPF不是完整检索模型Ours。同行使用同一原始裁窗，跨行统一显示尺寸不代表相同空间尺度；类别颜色与主图5一致。</w:t>
      </w:r>
    </w:p>
    <w:p>
      <w:pPr>
        <w:keepNext/>
        <w:pageBreakBefore/>
        <w:jc w:val="center"/>
      </w:pPr>
      <w:r>
        <w:rPr>
          <w:rFonts w:ascii="Times New Roman" w:hAnsi="Times New Roman" w:eastAsia="宋体"/>
          <w:sz w:val="18"/>
        </w:rPr>
        <w:drawing>
          <wp:inline xmlns:a="http://schemas.openxmlformats.org/drawingml/2006/main" xmlns:pic="http://schemas.openxmlformats.org/drawingml/2006/picture">
            <wp:extent cx="8532000" cy="592548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S3_all_external_mode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532000" cy="59254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Times New Roman" w:hAnsi="Times New Roman" w:eastAsia="宋体"/>
          <w:sz w:val="18"/>
        </w:rPr>
        <w:t>图S3　旧记录中第3组测试裁窗的完整外部模型与MPF比较。末列MPF不是完整检索模型Ours。同行使用同一原始裁窗，跨行统一显示尺寸不代表相同空间尺度；类别颜色与主图5一致。</w:t>
      </w:r>
    </w:p>
    <w:sectPr w:rsidR="00FC693F" w:rsidRPr="0006063C" w:rsidSect="00034616">
      <w:pgSz w:w="16838" w:h="11906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