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68BF1" w14:textId="256A43DB" w:rsidR="00E1389E" w:rsidRPr="00B73754" w:rsidRDefault="007B7007" w:rsidP="00B73754">
      <w:pPr>
        <w:pStyle w:val="1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B73754">
        <w:rPr>
          <w:rFonts w:ascii="Times New Roman" w:hAnsi="Times New Roman" w:cs="Times New Roman"/>
          <w:b w:val="0"/>
          <w:bCs w:val="0"/>
          <w:sz w:val="28"/>
          <w:szCs w:val="28"/>
        </w:rPr>
        <w:t>Compensation of phase noise in OFDM wireless systems</w:t>
      </w:r>
    </w:p>
    <w:p w14:paraId="5EEDE62B" w14:textId="4B8A2DE1" w:rsidR="007B7007" w:rsidRDefault="007B7007">
      <w:r>
        <w:rPr>
          <w:rFonts w:hint="eastAsia"/>
        </w:rPr>
        <w:t>导频信息分布</w:t>
      </w:r>
    </w:p>
    <w:p w14:paraId="0F0EFB37" w14:textId="2E061FF6" w:rsidR="007B7007" w:rsidRDefault="007B7007">
      <w:r w:rsidRPr="007B7007">
        <w:rPr>
          <w:noProof/>
        </w:rPr>
        <w:drawing>
          <wp:inline distT="0" distB="0" distL="0" distR="0" wp14:anchorId="0788A682" wp14:editId="31052917">
            <wp:extent cx="5274310" cy="2230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FA95" w14:textId="71DF9040" w:rsidR="007B7007" w:rsidRDefault="007B7007">
      <w:pPr>
        <w:rPr>
          <w:rFonts w:ascii="Segoe UI" w:hAnsi="Segoe UI" w:cs="Segoe UI"/>
          <w:sz w:val="23"/>
          <w:szCs w:val="23"/>
          <w:shd w:val="clear" w:color="auto" w:fill="FFFFFF"/>
        </w:rPr>
      </w:pPr>
      <w:r>
        <w:rPr>
          <w:rFonts w:ascii="Segoe UI" w:hAnsi="Segoe UI" w:cs="Segoe UI"/>
          <w:sz w:val="23"/>
          <w:szCs w:val="23"/>
          <w:shd w:val="clear" w:color="auto" w:fill="FFFFFF"/>
        </w:rPr>
        <w:t>块型导频符号进行联合信道和相位噪声估计的方法</w:t>
      </w:r>
    </w:p>
    <w:p w14:paraId="28ADDDF0" w14:textId="7F108BD2" w:rsidR="007B7007" w:rsidRDefault="007B7007">
      <w:r>
        <w:rPr>
          <w:noProof/>
        </w:rPr>
        <w:drawing>
          <wp:inline distT="0" distB="0" distL="0" distR="0" wp14:anchorId="5F66C7F0" wp14:editId="05112DA3">
            <wp:extent cx="3374660" cy="3940732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4660" cy="39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EDAD" w14:textId="158B5EB1" w:rsidR="007B7007" w:rsidRDefault="007B7007">
      <w:r>
        <w:rPr>
          <w:noProof/>
        </w:rPr>
        <w:lastRenderedPageBreak/>
        <w:drawing>
          <wp:inline distT="0" distB="0" distL="0" distR="0" wp14:anchorId="72490EFA" wp14:editId="77D08501">
            <wp:extent cx="2901119" cy="433807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43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A98B" w14:textId="77777777" w:rsidR="007B7007" w:rsidRDefault="007B7007">
      <w:r>
        <w:rPr>
          <w:rFonts w:hint="eastAsia"/>
        </w:rPr>
        <w:t>算法示意：</w:t>
      </w:r>
    </w:p>
    <w:p w14:paraId="1EBC725C" w14:textId="244D4B61" w:rsidR="007B7007" w:rsidRDefault="007B7007">
      <w:r>
        <w:rPr>
          <w:noProof/>
        </w:rPr>
        <w:drawing>
          <wp:inline distT="0" distB="0" distL="0" distR="0" wp14:anchorId="7E78EEFC" wp14:editId="53AAF608">
            <wp:extent cx="2473590" cy="3153187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296" cy="31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8F518" wp14:editId="37B1350F">
            <wp:extent cx="2385922" cy="3623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9483" cy="36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944A" w14:textId="113493A0" w:rsidR="007B7007" w:rsidRPr="00735815" w:rsidRDefault="007B7007">
      <w:pPr>
        <w:rPr>
          <w:b/>
          <w:bCs/>
        </w:rPr>
      </w:pPr>
      <w:r w:rsidRPr="00735815">
        <w:rPr>
          <w:rFonts w:hint="eastAsia"/>
          <w:b/>
          <w:bCs/>
        </w:rPr>
        <w:lastRenderedPageBreak/>
        <w:t>联合数据符号和相位噪声估计</w:t>
      </w:r>
    </w:p>
    <w:p w14:paraId="291012CE" w14:textId="7888BDCA" w:rsidR="007B7007" w:rsidRDefault="00996E72">
      <w:r w:rsidRPr="00996E72">
        <w:rPr>
          <w:rFonts w:hint="eastAsia"/>
        </w:rPr>
        <w:t>经过前面的联合信道和相位噪声估计阶段后，进入到数据传输阶段。在这个阶段，</w:t>
      </w:r>
      <w:proofErr w:type="gramStart"/>
      <w:r w:rsidRPr="00996E72">
        <w:rPr>
          <w:rFonts w:hint="eastAsia"/>
        </w:rPr>
        <w:t>使用梳型</w:t>
      </w:r>
      <w:proofErr w:type="gramEnd"/>
      <w:r w:rsidRPr="00996E72">
        <w:t xml:space="preserve"> OFDM 符号进行传输，其中假设个</w:t>
      </w:r>
      <w:r>
        <w:rPr>
          <w:rFonts w:hint="eastAsia"/>
        </w:rPr>
        <w:t>Q</w:t>
      </w:r>
      <w:r w:rsidRPr="00996E72">
        <w:t>载波用于导频音，</w:t>
      </w:r>
      <w:r>
        <w:rPr>
          <w:rFonts w:hint="eastAsia"/>
        </w:rPr>
        <w:t>N-Q</w:t>
      </w:r>
      <w:proofErr w:type="gramStart"/>
      <w:r w:rsidRPr="00996E72">
        <w:t>个</w:t>
      </w:r>
      <w:proofErr w:type="gramEnd"/>
      <w:r w:rsidRPr="00996E72">
        <w:t>载波用于数据符号。</w:t>
      </w:r>
    </w:p>
    <w:p w14:paraId="30E5F3AE" w14:textId="776CFAAD" w:rsidR="00996E72" w:rsidRDefault="00996E72">
      <w:r>
        <w:rPr>
          <w:noProof/>
        </w:rPr>
        <w:drawing>
          <wp:inline distT="0" distB="0" distL="0" distR="0" wp14:anchorId="096A0E2F" wp14:editId="38935604">
            <wp:extent cx="2525867" cy="2987112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408" cy="29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E72">
        <w:rPr>
          <w:noProof/>
        </w:rPr>
        <w:drawing>
          <wp:inline distT="0" distB="0" distL="0" distR="0" wp14:anchorId="37E53B3B" wp14:editId="1FDD97B8">
            <wp:extent cx="2590699" cy="309081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4528" cy="30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C891" w14:textId="4B9958FC" w:rsidR="00A51B9C" w:rsidRDefault="00A51B9C">
      <w:r>
        <w:rPr>
          <w:rFonts w:hint="eastAsia"/>
        </w:rPr>
        <w:t>算法示意：</w:t>
      </w:r>
    </w:p>
    <w:p w14:paraId="2A1BD72F" w14:textId="62D7AF1E" w:rsidR="00A51B9C" w:rsidRDefault="00A51B9C">
      <w:r>
        <w:rPr>
          <w:noProof/>
        </w:rPr>
        <w:drawing>
          <wp:inline distT="0" distB="0" distL="0" distR="0" wp14:anchorId="0CDBA29D" wp14:editId="6F857702">
            <wp:extent cx="2497431" cy="36477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7399" cy="36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3A537" wp14:editId="352AD594">
            <wp:extent cx="1859692" cy="1136614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3779" cy="11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E5195" wp14:editId="0E863D41">
            <wp:extent cx="2798805" cy="399275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3653" cy="4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3CB" w14:textId="1CF01F1C" w:rsidR="00735815" w:rsidRDefault="00735815">
      <w:r>
        <w:rPr>
          <w:noProof/>
        </w:rPr>
        <w:drawing>
          <wp:inline distT="0" distB="0" distL="0" distR="0" wp14:anchorId="3F7E8CE1" wp14:editId="74EF572C">
            <wp:extent cx="3499849" cy="1300877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849" cy="13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2CD8" w14:textId="34204663" w:rsidR="00735815" w:rsidRDefault="00735815">
      <w:r>
        <w:rPr>
          <w:noProof/>
        </w:rPr>
        <w:drawing>
          <wp:inline distT="0" distB="0" distL="0" distR="0" wp14:anchorId="1D72DE01" wp14:editId="5BCF2B96">
            <wp:extent cx="2038216" cy="307026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369" cy="30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69955" wp14:editId="74A48DCC">
            <wp:extent cx="2152723" cy="31334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6816" cy="31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409EA" wp14:editId="243B1E73">
            <wp:extent cx="2551670" cy="2551670"/>
            <wp:effectExtent l="0" t="0" r="12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4198" cy="25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27746" wp14:editId="0C82A001">
            <wp:extent cx="2473309" cy="139948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9152" cy="14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036E" w14:textId="07456709" w:rsidR="00812E87" w:rsidRDefault="00812E87"/>
    <w:p w14:paraId="0C8E701B" w14:textId="4F6F7940" w:rsidR="00812E87" w:rsidRDefault="00812E87"/>
    <w:p w14:paraId="028B63FF" w14:textId="71E1E803" w:rsidR="00812E87" w:rsidRPr="00B73754" w:rsidRDefault="00812E87" w:rsidP="00B73754">
      <w:pPr>
        <w:pStyle w:val="1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B73754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Method for phase noise impact compensation in 60 GHz OFDM receivers</w:t>
      </w:r>
    </w:p>
    <w:p w14:paraId="028EA27F" w14:textId="75C48779" w:rsidR="00812E87" w:rsidRDefault="00812E87">
      <w:r>
        <w:rPr>
          <w:rFonts w:hint="eastAsia"/>
        </w:rPr>
        <w:t>两种PN噪声消除方法：</w:t>
      </w:r>
    </w:p>
    <w:p w14:paraId="0F8E16AF" w14:textId="5A37B335" w:rsidR="00812E87" w:rsidRDefault="00812E87">
      <w:r>
        <w:rPr>
          <w:noProof/>
        </w:rPr>
        <w:drawing>
          <wp:inline distT="0" distB="0" distL="0" distR="0" wp14:anchorId="1133D4A8" wp14:editId="368CFFA2">
            <wp:extent cx="2721158" cy="3533383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9625" cy="35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979CA" wp14:editId="5C6C230A">
            <wp:extent cx="2262711" cy="3475129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1645" cy="34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CB6D" w14:textId="7BEF695F" w:rsidR="00812E87" w:rsidRDefault="00812E87">
      <w:r>
        <w:rPr>
          <w:noProof/>
        </w:rPr>
        <w:drawing>
          <wp:inline distT="0" distB="0" distL="0" distR="0" wp14:anchorId="438660A9" wp14:editId="15370CB6">
            <wp:extent cx="3129725" cy="30099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725" cy="30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57C0" w14:textId="354B831F" w:rsidR="00812E87" w:rsidRDefault="00812E87">
      <w:r>
        <w:rPr>
          <w:rFonts w:hint="eastAsia"/>
        </w:rPr>
        <w:t>频域消除PN方法：</w:t>
      </w:r>
    </w:p>
    <w:p w14:paraId="2CF20A1D" w14:textId="5C12566A" w:rsidR="00812E87" w:rsidRDefault="00812E87">
      <w:r>
        <w:rPr>
          <w:noProof/>
        </w:rPr>
        <w:lastRenderedPageBreak/>
        <w:drawing>
          <wp:inline distT="0" distB="0" distL="0" distR="0" wp14:anchorId="44B0C34E" wp14:editId="73F3690F">
            <wp:extent cx="2316892" cy="3258477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4182" cy="328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31DA5" wp14:editId="69E6ACB0">
            <wp:extent cx="2514600" cy="334478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667" cy="3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04FD" w14:textId="2B3D3A2C" w:rsidR="00812E87" w:rsidRDefault="00812E87">
      <w:r>
        <w:rPr>
          <w:noProof/>
        </w:rPr>
        <w:drawing>
          <wp:inline distT="0" distB="0" distL="0" distR="0" wp14:anchorId="323CC5A1" wp14:editId="60766E7A">
            <wp:extent cx="3412761" cy="4583006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2761" cy="458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29F" w14:textId="40B90965" w:rsidR="009C7A50" w:rsidRDefault="009C7A50"/>
    <w:p w14:paraId="15AA364B" w14:textId="1AA50BB0" w:rsidR="009C7A50" w:rsidRPr="00B73754" w:rsidRDefault="009C7A50" w:rsidP="00B73754">
      <w:pPr>
        <w:pStyle w:val="1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B73754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Laser phase noise effect and reduction in self-homodyne optical OFDM transmission system</w:t>
      </w:r>
    </w:p>
    <w:p w14:paraId="50FE7500" w14:textId="77777777" w:rsidR="009C7A50" w:rsidRDefault="009C7A50" w:rsidP="009C7A50">
      <w:pPr>
        <w:pStyle w:val="a3"/>
        <w:rPr>
          <w:rStyle w:val="HTML"/>
        </w:rPr>
      </w:pPr>
      <w:r>
        <w:rPr>
          <w:rStyle w:val="HTML"/>
        </w:rPr>
        <w:t>本文围绕</w:t>
      </w:r>
      <w:r w:rsidRPr="009C7A50">
        <w:rPr>
          <w:rStyle w:val="HTML"/>
          <w:b/>
          <w:bCs/>
        </w:rPr>
        <w:t>自相干光正交频分复用（SCO - OFDM）传输系统</w:t>
      </w:r>
      <w:r>
        <w:rPr>
          <w:rStyle w:val="HTML"/>
        </w:rPr>
        <w:t>中激光相位噪声（PN）的影响及补偿展开研究，通过仿真分析并提出</w:t>
      </w:r>
      <w:r w:rsidRPr="009C7A50">
        <w:rPr>
          <w:rStyle w:val="HTML"/>
          <w:color w:val="FF0000"/>
        </w:rPr>
        <w:t>基于时延线的补偿方法</w:t>
      </w:r>
      <w:r>
        <w:rPr>
          <w:rStyle w:val="HTML"/>
        </w:rPr>
        <w:t xml:space="preserve">，有效提升了系统性能，具体内容如下：自相干光OFDM传输系统可降低数字信号处理（DSP）复杂度，对激光线宽要求更宽松，但光纤色散会导致载波与子载波相位解相关，使激光PN引发相位调制 </w:t>
      </w:r>
    </w:p>
    <w:p w14:paraId="279385C6" w14:textId="77777777" w:rsidR="009C7A50" w:rsidRDefault="009C7A50" w:rsidP="009C7A50">
      <w:pPr>
        <w:pStyle w:val="a3"/>
        <w:rPr>
          <w:rStyle w:val="HTML"/>
        </w:rPr>
      </w:pPr>
      <w:r>
        <w:rPr>
          <w:rStyle w:val="HTML"/>
        </w:rPr>
        <w:t xml:space="preserve">强度调制（PM - to - IM）转换噪声和子载波下的噪声基底。 </w:t>
      </w:r>
    </w:p>
    <w:p w14:paraId="062A1E0E" w14:textId="77777777" w:rsidR="009C7A50" w:rsidRDefault="009C7A50" w:rsidP="009C7A50">
      <w:pPr>
        <w:pStyle w:val="a3"/>
        <w:rPr>
          <w:rStyle w:val="HTML"/>
        </w:rPr>
      </w:pPr>
      <w:r>
        <w:rPr>
          <w:rStyle w:val="HTML"/>
        </w:rPr>
        <w:t>3. **相位噪声影响分析** - **频谱与星座图**：通过改变子载波频率间隔，研究相位旋转项（PRT）和</w:t>
      </w:r>
      <w:r w:rsidRPr="009C7A50">
        <w:rPr>
          <w:rStyle w:val="HTML"/>
          <w:color w:val="FF0000"/>
        </w:rPr>
        <w:t>子载波间干扰（ISCI）</w:t>
      </w:r>
      <w:r>
        <w:rPr>
          <w:rStyle w:val="HTML"/>
        </w:rPr>
        <w:t>的影响。发现子载波频率间隔宽时，PRT主导，星座图呈倾斜椭圆；间隔窄时，ISCI主导，星座图趋近圆形，且子载波离载波越远，噪声基底越高。</w:t>
      </w:r>
    </w:p>
    <w:p w14:paraId="375D308E" w14:textId="77777777" w:rsidR="009C7A50" w:rsidRDefault="009C7A50" w:rsidP="009C7A50">
      <w:pPr>
        <w:pStyle w:val="a3"/>
        <w:rPr>
          <w:rStyle w:val="HTML"/>
        </w:rPr>
      </w:pPr>
      <w:r>
        <w:rPr>
          <w:rStyle w:val="HTML"/>
        </w:rPr>
        <w:t xml:space="preserve">**直方图分析**：绘制接收信号Q分量的直方图，结果表明子载波频率间隔宽时，由于高PRT，高斯拟合与直方图不匹配；间隔窄时，符号分布接近高斯分布，PRT影响减弱。 </w:t>
      </w:r>
    </w:p>
    <w:p w14:paraId="1D40060C" w14:textId="77777777" w:rsidR="009C7A50" w:rsidRDefault="009C7A50" w:rsidP="009C7A50">
      <w:pPr>
        <w:pStyle w:val="a3"/>
        <w:rPr>
          <w:rStyle w:val="HTML"/>
        </w:rPr>
      </w:pPr>
      <w:r>
        <w:rPr>
          <w:rStyle w:val="HTML"/>
        </w:rPr>
        <w:t xml:space="preserve">4. **补偿效果评估** - **品质因子（Q - factor）提升**：使用时延线补偿PN后，系统Q - factor显著提升。例如，5 MHz线宽激光器在720 km传输距离上Q - factor提升6.82 dB，传输距离可延长至约3040 km ，不同线宽激光器的传输距离均有大幅增加。 </w:t>
      </w:r>
    </w:p>
    <w:p w14:paraId="6A6B4EB9" w14:textId="3C34B46E" w:rsidR="009C7A50" w:rsidRDefault="009C7A50" w:rsidP="009C7A50">
      <w:pPr>
        <w:pStyle w:val="a3"/>
      </w:pPr>
      <w:r>
        <w:rPr>
          <w:rStyle w:val="HTML"/>
        </w:rPr>
        <w:t>- **光信噪比（OSNR）降低**：时延线可显著降低系统在误码率（BER）为\(1×10^{-3}\)时的OSNR要求。对于16 - QAM、32 - QAM和64 - QAM，OSNR要求分别降低13.3 dB、14.87 dB和16.15 dB ，同时传输距离可实现约三倍的增长。</w:t>
      </w:r>
    </w:p>
    <w:p w14:paraId="48BE2B24" w14:textId="01258CF3" w:rsidR="009C7A50" w:rsidRPr="00A17650" w:rsidRDefault="00A17650">
      <w:pPr>
        <w:rPr>
          <w:rFonts w:ascii="微软雅黑" w:eastAsia="微软雅黑" w:hAnsi="微软雅黑"/>
        </w:rPr>
      </w:pPr>
      <w:r w:rsidRPr="00A17650">
        <w:rPr>
          <w:rFonts w:ascii="微软雅黑" w:eastAsia="微软雅黑" w:hAnsi="微软雅黑" w:hint="eastAsia"/>
        </w:rPr>
        <w:t>实验装置：</w:t>
      </w:r>
      <w:r>
        <w:rPr>
          <w:rFonts w:ascii="微软雅黑" w:eastAsia="微软雅黑" w:hAnsi="微软雅黑" w:hint="eastAsia"/>
        </w:rPr>
        <w:t>双边信号传输，分别滤出对应边带，进行接收</w:t>
      </w:r>
    </w:p>
    <w:p w14:paraId="1CB7CB95" w14:textId="64F4AAF2" w:rsidR="00A17650" w:rsidRDefault="00A176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F5D171" wp14:editId="2E50D3E6">
            <wp:extent cx="3411072" cy="21599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181" cy="21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31F" w14:textId="2EA07063" w:rsidR="00A17650" w:rsidRDefault="00A17650">
      <w:pPr>
        <w:rPr>
          <w:b/>
          <w:bCs/>
        </w:rPr>
      </w:pPr>
      <w:r>
        <w:rPr>
          <w:rFonts w:hint="eastAsia"/>
          <w:b/>
          <w:bCs/>
        </w:rPr>
        <w:t>实验效果图：</w:t>
      </w:r>
    </w:p>
    <w:p w14:paraId="5C045550" w14:textId="189D0692" w:rsidR="00A17650" w:rsidRDefault="00A17650">
      <w:pPr>
        <w:rPr>
          <w:b/>
          <w:bCs/>
        </w:rPr>
      </w:pPr>
      <w:r>
        <w:rPr>
          <w:noProof/>
        </w:rPr>
        <w:drawing>
          <wp:inline distT="0" distB="0" distL="0" distR="0" wp14:anchorId="622BDFFC" wp14:editId="05ACC2F7">
            <wp:extent cx="3744097" cy="2687868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6918" cy="26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59C6" w14:textId="77777777" w:rsidR="00A17650" w:rsidRDefault="00A17650" w:rsidP="00A17650">
      <w:pPr>
        <w:pStyle w:val="a3"/>
        <w:rPr>
          <w:rStyle w:val="HTML"/>
        </w:rPr>
      </w:pPr>
      <w:r>
        <w:rPr>
          <w:rStyle w:val="HTML"/>
        </w:rPr>
        <w:t>图2展示了使用不同子载波频率间隔的实际OFDM信号的接收电频谱及其相应的星座图，子载波频率间隔分别为(a)1.25GHz、(b)0.625GHz、(c)0.312GHz和(d)0.156GHz，这些分别通过64、32、16和8个零填充快速傅里叶变换（null - FFT）点获得。</w:t>
      </w:r>
      <w:r w:rsidRPr="00A17650">
        <w:rPr>
          <w:rStyle w:val="HTML"/>
          <w:color w:val="FF0000"/>
        </w:rPr>
        <w:t>展示相位旋转项（PRT）和子载波间干扰（ISCI）的单独及共同影响</w:t>
      </w:r>
      <w:r>
        <w:rPr>
          <w:rStyle w:val="HTML"/>
        </w:rPr>
        <w:t>。</w:t>
      </w:r>
    </w:p>
    <w:p w14:paraId="26C9F511" w14:textId="77777777" w:rsidR="00A17650" w:rsidRDefault="00A17650" w:rsidP="00A17650">
      <w:pPr>
        <w:pStyle w:val="a3"/>
        <w:rPr>
          <w:rStyle w:val="HTML"/>
        </w:rPr>
      </w:pPr>
      <w:r>
        <w:rPr>
          <w:rStyle w:val="HTML"/>
        </w:rPr>
        <w:t>信号采用10MHz激光线宽（LW）的16 - QAM格式进行调制，并在1600km的距离上传输。 从图中虚线可以看出，在整个信号频带内，从最低频率子载波（离载波最近）到最高频率子载波（离载波最远），</w:t>
      </w:r>
      <w:r w:rsidRPr="00A17650">
        <w:rPr>
          <w:rStyle w:val="HTML"/>
          <w:color w:val="FF0000"/>
        </w:rPr>
        <w:t>噪声基底有所增加</w:t>
      </w:r>
      <w:r>
        <w:rPr>
          <w:rStyle w:val="HTML"/>
        </w:rPr>
        <w:t>。这种增加是由于相对于载波，较高频率的子载波被施加了更长的延迟，因此在检测后会比低频子载波引入更高的噪声 。较高频率子载波相对载波的延迟更长，导致其受相位噪声影响更大，进而使得噪声基底上升。不同的子载波频率间隔会使PRT和ISCI的影响程度发生变化，通过对比不同频率间隔下的频谱和星座图，可以分析这两种因素对信号的作用。</w:t>
      </w:r>
    </w:p>
    <w:p w14:paraId="78707CCA" w14:textId="77777777" w:rsidR="00A17650" w:rsidRDefault="00A17650" w:rsidP="00A17650">
      <w:pPr>
        <w:pStyle w:val="a3"/>
        <w:rPr>
          <w:rStyle w:val="HTML"/>
        </w:rPr>
      </w:pPr>
      <w:r w:rsidRPr="00A17650">
        <w:rPr>
          <w:rStyle w:val="HTML"/>
          <w:b/>
          <w:bCs/>
          <w:color w:val="FF0000"/>
        </w:rPr>
        <w:lastRenderedPageBreak/>
        <w:t>在宽子载波间隔（如(a)和(b)）时</w:t>
      </w:r>
      <w:r w:rsidRPr="00A17650">
        <w:rPr>
          <w:rStyle w:val="HTML"/>
          <w:color w:val="FF0000"/>
        </w:rPr>
        <w:t>，</w:t>
      </w:r>
      <w:r>
        <w:rPr>
          <w:rStyle w:val="HTML"/>
        </w:rPr>
        <w:t>能更清晰地看到噪声基底的增加和PRT导致的星座图符号映射呈倾斜椭圆形状，表明此时PRT影响较明显；而</w:t>
      </w:r>
      <w:proofErr w:type="gramStart"/>
      <w:r>
        <w:rPr>
          <w:rStyle w:val="HTML"/>
        </w:rPr>
        <w:t>在窄子载波</w:t>
      </w:r>
      <w:proofErr w:type="gramEnd"/>
      <w:r>
        <w:rPr>
          <w:rStyle w:val="HTML"/>
        </w:rPr>
        <w:t>间隔（如(d)）时，更多噪声基底相互干扰，ISCI开始占主导，星座图符号形状趋近圆形 。</w:t>
      </w:r>
    </w:p>
    <w:p w14:paraId="1022E554" w14:textId="716C0876" w:rsidR="00A17650" w:rsidRDefault="00A17650" w:rsidP="00A17650">
      <w:pPr>
        <w:pStyle w:val="a3"/>
        <w:rPr>
          <w:rStyle w:val="HTML"/>
        </w:rPr>
      </w:pPr>
      <w:r>
        <w:rPr>
          <w:rStyle w:val="HTML"/>
          <w:rFonts w:hint="eastAsia"/>
        </w:rPr>
        <w:t>图中（a）</w:t>
      </w:r>
      <w:r w:rsidRPr="00A17650">
        <w:rPr>
          <w:rStyle w:val="HTML"/>
        </w:rPr>
        <w:t>，零点处的噪声基底向高频方向降低。这是由于子载波间距较宽且噪声基底较高，相邻噪声基底的尾部不会相互重叠。直流（DC）附近零点的高噪声基底是因为在该区域子载波下方的噪声基底较低，该区域的噪声水平受载波相位调制 - 强度调制（PM - to - IM）产生的噪声旁瓣影响。</w:t>
      </w:r>
    </w:p>
    <w:p w14:paraId="2F66E893" w14:textId="588D8409" w:rsidR="00A17650" w:rsidRDefault="00A17650" w:rsidP="00A17650">
      <w:pPr>
        <w:pStyle w:val="a3"/>
      </w:pPr>
      <w:r w:rsidRPr="00A17650">
        <w:rPr>
          <w:rStyle w:val="HTML"/>
        </w:rPr>
        <w:t>随着频率升高，旁瓣功率降低，</w:t>
      </w:r>
      <w:r w:rsidRPr="00A17650">
        <w:rPr>
          <w:rStyle w:val="HTML"/>
          <w:color w:val="FF0000"/>
        </w:rPr>
        <w:t xml:space="preserve">使得高频附近零点的噪声基底降低[10] </w:t>
      </w:r>
      <w:r w:rsidRPr="00A17650">
        <w:rPr>
          <w:rStyle w:val="HTML"/>
        </w:rPr>
        <w:t>。 图2(d)表明，当子载波频率间隔较窄时，更多噪声基底相互干扰，</w:t>
      </w:r>
      <w:r w:rsidRPr="00A17650">
        <w:rPr>
          <w:rStyle w:val="HTML"/>
          <w:color w:val="FF0000"/>
        </w:rPr>
        <w:t>子载波间干扰（ISCI）开始占据主导地位</w:t>
      </w:r>
      <w:r w:rsidRPr="00A17650">
        <w:rPr>
          <w:rStyle w:val="HTML"/>
        </w:rPr>
        <w:t>，这会在接收星座图上产生更大的幅度失真。因此，映射符号</w:t>
      </w:r>
      <w:r w:rsidRPr="00A17650">
        <w:rPr>
          <w:rStyle w:val="HTML"/>
          <w:rFonts w:hint="eastAsia"/>
        </w:rPr>
        <w:t>的形状开始趋近圆形</w:t>
      </w:r>
      <w:r w:rsidRPr="00A17650">
        <w:rPr>
          <w:rStyle w:val="HTML"/>
        </w:rPr>
        <w:t>[9]。 图2(c)展示了采用时延来补偿相位噪声（PN）后的频谱。可以看到噪声基底降低，星座</w:t>
      </w:r>
      <w:proofErr w:type="gramStart"/>
      <w:r w:rsidRPr="00A17650">
        <w:rPr>
          <w:rStyle w:val="HTML"/>
        </w:rPr>
        <w:t>图得到</w:t>
      </w:r>
      <w:proofErr w:type="gramEnd"/>
      <w:r w:rsidRPr="00A17650">
        <w:rPr>
          <w:rStyle w:val="HTML"/>
        </w:rPr>
        <w:t>改善。绿色频谱显示，在信号</w:t>
      </w:r>
      <w:proofErr w:type="gramStart"/>
      <w:r w:rsidRPr="00A17650">
        <w:rPr>
          <w:rStyle w:val="HTML"/>
          <w:color w:val="FF0000"/>
        </w:rPr>
        <w:t>中部对</w:t>
      </w:r>
      <w:proofErr w:type="gramEnd"/>
      <w:r w:rsidRPr="00A17650">
        <w:rPr>
          <w:rStyle w:val="HTML"/>
          <w:color w:val="FF0000"/>
        </w:rPr>
        <w:t>相位噪声的抑制效果最佳</w:t>
      </w:r>
      <w:r w:rsidRPr="00A17650">
        <w:rPr>
          <w:rStyle w:val="HTML"/>
        </w:rPr>
        <w:t>。这是因为在施加时延以补偿相位噪声时，选择了5.75GHz的</w:t>
      </w:r>
      <w:proofErr w:type="gramStart"/>
      <w:r w:rsidRPr="00A17650">
        <w:rPr>
          <w:rStyle w:val="HTML"/>
        </w:rPr>
        <w:t>中间子</w:t>
      </w:r>
      <w:proofErr w:type="gramEnd"/>
      <w:r w:rsidRPr="00A17650">
        <w:rPr>
          <w:rStyle w:val="HTML"/>
        </w:rPr>
        <w:t>载波频率相对于载波进行</w:t>
      </w:r>
      <w:proofErr w:type="gramStart"/>
      <w:r w:rsidRPr="00A17650">
        <w:rPr>
          <w:rStyle w:val="HTML"/>
        </w:rPr>
        <w:t>考量</w:t>
      </w:r>
      <w:proofErr w:type="gramEnd"/>
      <w:r w:rsidRPr="00A17650">
        <w:rPr>
          <w:rStyle w:val="HTML"/>
        </w:rPr>
        <w:t>，实践发现这种方式对相位噪声补偿方法的效果最佳[15]。</w:t>
      </w:r>
    </w:p>
    <w:p w14:paraId="5B11BCAC" w14:textId="128E4C23" w:rsidR="00A17650" w:rsidRDefault="00A17650">
      <w:pPr>
        <w:rPr>
          <w:b/>
          <w:bCs/>
        </w:rPr>
      </w:pPr>
      <w:r>
        <w:rPr>
          <w:noProof/>
        </w:rPr>
        <w:drawing>
          <wp:inline distT="0" distB="0" distL="0" distR="0" wp14:anchorId="51CE1DB6" wp14:editId="50EF975B">
            <wp:extent cx="5274310" cy="3583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9377" w14:textId="77777777" w:rsidR="0015776D" w:rsidRDefault="00A17650" w:rsidP="00A17650">
      <w:pPr>
        <w:pStyle w:val="a3"/>
        <w:rPr>
          <w:rStyle w:val="HTML"/>
        </w:rPr>
      </w:pPr>
      <w:r>
        <w:rPr>
          <w:rStyle w:val="HTML"/>
        </w:rPr>
        <w:t>图3展示了使用10MHz激光线宽（LW），在1600km传输距离后，接收信号Q分量在不同频率间隔下的直方图，频率间隔分别为(a)1.25GHz、(b)0.625GHz、(c)0.321GHz和(d)0.156GHz。其中星座图和直方图均基于所有承载数据的子载波绘制。</w:t>
      </w:r>
    </w:p>
    <w:p w14:paraId="02FB4D99" w14:textId="5B83E1C8" w:rsidR="00A17650" w:rsidRDefault="00A17650" w:rsidP="00A17650">
      <w:pPr>
        <w:pStyle w:val="a3"/>
      </w:pPr>
      <w:r>
        <w:rPr>
          <w:rStyle w:val="HTML"/>
        </w:rPr>
        <w:lastRenderedPageBreak/>
        <w:t>由于存在较高的相位旋转项（PRT），高斯拟合曲线（红色曲线）与图3(a)和3(b)中的直方图匹配度不佳，这表明存在较大的相位噪声（PN）。图3(a)和3(b)的插图展示了点的分布呈椭圆形状，这些点分别对应12个和22个承载数据的子载波，通过将符号翻转到一个象限绘制而成。</w:t>
      </w:r>
      <w:r w:rsidRPr="0015776D">
        <w:rPr>
          <w:rStyle w:val="HTML"/>
          <w:color w:val="FF0000"/>
        </w:rPr>
        <w:t>这是因为在较大的子载波频率间隔下，PRT主导，信号在幅度和相位上的分布受到较大影响，偏离高斯分布，从而使得高斯拟合与实际直方图差异较大，</w:t>
      </w:r>
      <w:proofErr w:type="gramStart"/>
      <w:r w:rsidRPr="0015776D">
        <w:rPr>
          <w:rStyle w:val="HTML"/>
          <w:color w:val="FF0000"/>
        </w:rPr>
        <w:t>且点的</w:t>
      </w:r>
      <w:proofErr w:type="gramEnd"/>
      <w:r w:rsidRPr="0015776D">
        <w:rPr>
          <w:rStyle w:val="HTML"/>
          <w:color w:val="FF0000"/>
        </w:rPr>
        <w:t>分布呈现椭圆形状。</w:t>
      </w:r>
      <w:r>
        <w:rPr>
          <w:rStyle w:val="HTML"/>
        </w:rPr>
        <w:t xml:space="preserve"> 当子载波频率间隔变窄时，符号在幅度和相位分量上开始均匀分布，此时高斯拟合开始与图3(c)和3(d)中的直方图相匹配，绘制出圆形的图形。</w:t>
      </w:r>
      <w:r w:rsidRPr="0015776D">
        <w:rPr>
          <w:rStyle w:val="HTML"/>
          <w:color w:val="FF0000"/>
        </w:rPr>
        <w:t>这表明随着子载波频率间隔的减小，相位噪声的影响发生变化，PRT的主导作用减弱，子载波间干扰（ISCI）逐渐占据主导，符号分布更接近高斯分布 ，进而使得高斯拟合与直方图能够较好匹配，点的分布呈现圆形。</w:t>
      </w:r>
      <w:r>
        <w:rPr>
          <w:rStyle w:val="HTML"/>
        </w:rPr>
        <w:t>这种变化反映了不同子载波频率间隔下，激光相位噪声对信号影响机制的转变。</w:t>
      </w:r>
    </w:p>
    <w:p w14:paraId="780B9887" w14:textId="77777777" w:rsidR="00A17650" w:rsidRPr="00A17650" w:rsidRDefault="00A17650">
      <w:pPr>
        <w:rPr>
          <w:rFonts w:hint="eastAsia"/>
          <w:b/>
          <w:bCs/>
        </w:rPr>
      </w:pPr>
    </w:p>
    <w:sectPr w:rsidR="00A17650" w:rsidRPr="00A17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1501E"/>
    <w:multiLevelType w:val="hybridMultilevel"/>
    <w:tmpl w:val="6EB22EA6"/>
    <w:lvl w:ilvl="0" w:tplc="7BA870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E1"/>
    <w:rsid w:val="0015776D"/>
    <w:rsid w:val="00490B7D"/>
    <w:rsid w:val="00735815"/>
    <w:rsid w:val="007B7007"/>
    <w:rsid w:val="00812E87"/>
    <w:rsid w:val="009343E1"/>
    <w:rsid w:val="00996E72"/>
    <w:rsid w:val="009C7A50"/>
    <w:rsid w:val="00A17650"/>
    <w:rsid w:val="00A51B9C"/>
    <w:rsid w:val="00B73754"/>
    <w:rsid w:val="00E13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36D14"/>
  <w15:chartTrackingRefBased/>
  <w15:docId w15:val="{0558E122-9721-4F82-8212-72F6C488A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73754"/>
    <w:pPr>
      <w:keepNext/>
      <w:keepLines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7A50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9C7A50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7375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9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珺 董</dc:creator>
  <cp:keywords/>
  <dc:description/>
  <cp:lastModifiedBy>珺 董</cp:lastModifiedBy>
  <cp:revision>11</cp:revision>
  <dcterms:created xsi:type="dcterms:W3CDTF">2025-01-11T06:48:00Z</dcterms:created>
  <dcterms:modified xsi:type="dcterms:W3CDTF">2025-01-11T13:31:00Z</dcterms:modified>
</cp:coreProperties>
</file>