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Соотношение инструментальной рациональности и следования социальным нормам</w:t>
      </w:r>
    </w:p>
    <w:p>
      <w:pPr>
        <w:pStyle w:val="Author"/>
      </w:pPr>
      <w:r>
        <w:t xml:space="preserve">Валерий Шевченко</w:t>
      </w:r>
    </w:p>
    <w:p>
      <w:pPr>
        <w:pStyle w:val="AbstractTitle"/>
      </w:pPr>
      <w:r>
        <w:t xml:space="preserve">Abstract</w:t>
      </w:r>
    </w:p>
    <w:p>
      <w:pPr>
        <w:pStyle w:val="Abstract"/>
      </w:pPr>
      <w:r>
        <w:t xml:space="preserve">Это очень крутая статья, в которой я рассказываю невороятные вещи. Просто невообразимо прекрасные и удивительные.</w:t>
      </w:r>
    </w:p>
    <w:bookmarkStart w:id="20" w:name="введение"/>
    <w:p>
      <w:pPr>
        <w:pStyle w:val="Heading2"/>
      </w:pPr>
      <w:r>
        <w:t xml:space="preserve">Введение</w:t>
      </w:r>
    </w:p>
    <w:p>
      <w:pPr>
        <w:pStyle w:val="FirstParagraph"/>
      </w:pPr>
      <w:r>
        <w:t xml:space="preserve">Текст</w:t>
      </w:r>
    </w:p>
    <w:bookmarkEnd w:id="20"/>
    <w:bookmarkStart w:id="21" w:name="X8cd87ba1621e31e7d8de396a7736f12ee5dafc3"/>
    <w:p>
      <w:pPr>
        <w:pStyle w:val="Heading2"/>
      </w:pPr>
      <w:r>
        <w:t xml:space="preserve">Соотношение инструментальной рациональности и следования социальным нормам</w:t>
      </w:r>
    </w:p>
    <w:p>
      <w:pPr>
        <w:pStyle w:val="FirstParagraph"/>
      </w:pPr>
      <w:r>
        <w:t xml:space="preserve">Хотя дети и научаются нормам довольно бихевиористски, — через наказание, награды и родительскую помощь, Хиндрикс</w:t>
      </w:r>
      <w:r>
        <w:t xml:space="preserve"> </w:t>
      </w:r>
      <w:r>
        <w:t xml:space="preserve">(2019)</w:t>
      </w:r>
      <w:r>
        <w:t xml:space="preserve"> </w:t>
      </w:r>
      <w:r>
        <w:t xml:space="preserve">указывает, что инструментальной рациональности (которая предположительно направляет вышеуказанные вещи), недостаточно для следования социальной норме.</w:t>
      </w:r>
    </w:p>
    <w:p>
      <w:pPr>
        <w:pStyle w:val="BodyText"/>
      </w:pPr>
      <w:r>
        <w:t xml:space="preserve">As</w:t>
      </w:r>
      <w:r>
        <w:t xml:space="preserve"> </w:t>
      </w:r>
      <w:r>
        <w:t xml:space="preserve">(Gross &amp; Vostroknutov, 2022)</w:t>
      </w:r>
      <w:r>
        <w:t xml:space="preserve"> </w:t>
      </w:r>
      <w:r>
        <w:t xml:space="preserve">indicate, those in power may be less inclined to follow norms due to reduced risk of sanctions and potential entitlement feelings. Because norm following is often costly and not in the selfish interest of the decision maker, it has been argued that lower self-control leads to more norm violations.</w:t>
      </w:r>
    </w:p>
    <w:bookmarkEnd w:id="21"/>
    <w:bookmarkStart w:id="27" w:name="список-литературы"/>
    <w:p>
      <w:pPr>
        <w:pStyle w:val="Heading2"/>
      </w:pPr>
      <w:r>
        <w:t xml:space="preserve">Список литературы</w:t>
      </w:r>
    </w:p>
    <w:bookmarkStart w:id="26" w:name="refs"/>
    <w:bookmarkStart w:id="23" w:name="ref-gross2022"/>
    <w:p>
      <w:pPr>
        <w:pStyle w:val="Bibliography"/>
      </w:pPr>
      <w:r>
        <w:t xml:space="preserve">Gross, J., &amp; Vostroknutov, A. (2022). Why do people follow social norms?</w:t>
      </w:r>
      <w:r>
        <w:t xml:space="preserve"> </w:t>
      </w:r>
      <w:r>
        <w:rPr>
          <w:i/>
          <w:iCs/>
        </w:rPr>
        <w:t xml:space="preserve">Current Opinion in Psychology</w:t>
      </w:r>
      <w:r>
        <w:t xml:space="preserve">,</w:t>
      </w:r>
      <w:r>
        <w:t xml:space="preserve"> </w:t>
      </w:r>
      <w:r>
        <w:rPr>
          <w:i/>
          <w:iCs/>
        </w:rPr>
        <w:t xml:space="preserve">44</w:t>
      </w:r>
      <w:r>
        <w:t xml:space="preserve">, 1–6.</w:t>
      </w:r>
      <w:r>
        <w:t xml:space="preserve"> </w:t>
      </w:r>
      <w:hyperlink r:id="rId22">
        <w:r>
          <w:rPr>
            <w:rStyle w:val="Hyperlink"/>
          </w:rPr>
          <w:t xml:space="preserve">https://doi.org/10.1016/j.copsyc.2021.08.016</w:t>
        </w:r>
      </w:hyperlink>
    </w:p>
    <w:bookmarkEnd w:id="23"/>
    <w:bookmarkStart w:id="25" w:name="ref-hindriks2019"/>
    <w:p>
      <w:pPr>
        <w:pStyle w:val="Bibliography"/>
      </w:pPr>
      <w:r>
        <w:t xml:space="preserve">Hindriks, F. (2019). Norms that Make a Difference: Social Practices and Institutions.</w:t>
      </w:r>
      <w:r>
        <w:t xml:space="preserve"> </w:t>
      </w:r>
      <w:r>
        <w:rPr>
          <w:i/>
          <w:iCs/>
        </w:rPr>
        <w:t xml:space="preserve">Analyse Und Kritik</w:t>
      </w:r>
      <w:r>
        <w:t xml:space="preserve">,</w:t>
      </w:r>
      <w:r>
        <w:t xml:space="preserve"> </w:t>
      </w:r>
      <w:r>
        <w:rPr>
          <w:i/>
          <w:iCs/>
        </w:rPr>
        <w:t xml:space="preserve">41</w:t>
      </w:r>
      <w:r>
        <w:t xml:space="preserve">(1), 125–145.</w:t>
      </w:r>
      <w:r>
        <w:t xml:space="preserve"> </w:t>
      </w:r>
      <w:hyperlink r:id="rId24">
        <w:r>
          <w:rPr>
            <w:rStyle w:val="Hyperlink"/>
          </w:rPr>
          <w:t xml:space="preserve">https://doi.org/10.1515/auk-2019-410109</w:t>
        </w:r>
      </w:hyperlink>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1016/j.copsyc.2021.08.016" TargetMode="External" /><Relationship Type="http://schemas.openxmlformats.org/officeDocument/2006/relationships/hyperlink" Id="rId24" Target="https://doi.org/10.1515/auk-2019-410109" TargetMode="External" /></Relationships>
</file>

<file path=word/_rels/footnotes.xml.rels><?xml version="1.0" encoding="UTF-8"?><Relationships xmlns="http://schemas.openxmlformats.org/package/2006/relationships"><Relationship Type="http://schemas.openxmlformats.org/officeDocument/2006/relationships/hyperlink" Id="rId22" Target="https://doi.org/10.1016/j.copsyc.2021.08.016" TargetMode="External" /><Relationship Type="http://schemas.openxmlformats.org/officeDocument/2006/relationships/hyperlink" Id="rId24" Target="https://doi.org/10.1515/auk-2019-4101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Соотношение инструментальной рациональности и следования социальным нормам</dc:title>
  <dc:creator>Валерий Шевченко</dc:creator>
  <cp:keywords>статья, вещь, крутая вещь, наука</cp:keywords>
  <dcterms:created xsi:type="dcterms:W3CDTF">2024-09-26T04:53:45Z</dcterms:created>
  <dcterms:modified xsi:type="dcterms:W3CDTF">2024-09-26T04:53:45Z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Это очень крутая статья, в которой я рассказываю невороятные вещи. Просто невообразимо прекрасные и удивительные.</vt:lpwstr>
  </property>
  <property fmtid="{D5CDD505-2E9C-101B-9397-08002B2CF9AE}" pid="3" name="bibliography">
    <vt:lpwstr>/Users/valerii/Documents/Documents/02_AREAS/Konspekt/Vaults/konspekt-starter-pack/Service/my_library.json</vt:lpwstr>
  </property>
  <property fmtid="{D5CDD505-2E9C-101B-9397-08002B2CF9AE}" pid="4" name="csl">
    <vt:lpwstr>/Users/valerii/Documents/Documents/02_AREAS/Konspekt/Vaults/konspekt-starter-pack/Service/apa.csl</vt:lpwstr>
  </property>
  <property fmtid="{D5CDD505-2E9C-101B-9397-08002B2CF9AE}" pid="5" name="documentclass">
    <vt:lpwstr>article</vt:lpwstr>
  </property>
  <property fmtid="{D5CDD505-2E9C-101B-9397-08002B2CF9AE}" pid="6" name="geometry">
    <vt:lpwstr/>
  </property>
  <property fmtid="{D5CDD505-2E9C-101B-9397-08002B2CF9AE}" pid="7" name="pagestyle">
    <vt:lpwstr>headings</vt:lpwstr>
  </property>
</Properties>
</file>