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6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b/>
                <w:sz w:val="18"/>
              </w:rPr>
              <w:t>майор
ААААА
ААААА
ААААА</w:t>
            </w:r>
          </w:p>
          <w:p>
            <w:r>
              <w:rPr>
                <w:rFonts w:ascii="Times New Roman" w:hAnsi="Times New Roman"/>
                <w:sz w:val="18"/>
              </w:rPr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b/>
                <w:sz w:val="18"/>
              </w:rPr>
              <w:t>подполковник
ААААА
ААААА
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b/>
                <w:sz w:val="18"/>
              </w:rPr>
              <w:t>майор
ААААА
ААААА
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b/>
                <w:sz w:val="18"/>
              </w:rPr>
              <w:t>майор
ААА
ААА
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br/>
              <w:br/>
              <w:t xml:space="preserve"> </w:t>
            </w:r>
          </w:p>
          <w:p>
            <w:r>
              <w:rPr>
                <w:rFonts w:ascii="Times New Roman" w:hAnsi="Times New Roman"/>
                <w:b/>
                <w:sz w:val="18"/>
              </w:rPr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