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Public</w:t>
      </w:r>
      <w:r>
        <w:t xml:space="preserve"> </w:t>
      </w:r>
      <w:r>
        <w:t xml:space="preserve">Policymaking</w:t>
      </w:r>
    </w:p>
    <w:bookmarkStart w:id="21" w:name="understanding-public-policymaking"/>
    <w:p>
      <w:pPr>
        <w:pStyle w:val="Heading1"/>
      </w:pPr>
      <w:r>
        <w:t xml:space="preserve">Understanding Public Policymaking</w:t>
      </w:r>
    </w:p>
    <w:bookmarkStart w:id="20" w:name="actor-interaction-and-the-policy-process"/>
    <w:p>
      <w:pPr>
        <w:pStyle w:val="Heading2"/>
      </w:pPr>
      <w:r>
        <w:t xml:space="preserve">Actor Interaction and the Policy Process</w:t>
      </w:r>
    </w:p>
    <w:p>
      <w:pPr>
        <w:pStyle w:val="FirstParagraph"/>
      </w:pPr>
      <w:r>
        <w:t xml:space="preserve">David P. Adams, Ph.D.</w:t>
      </w:r>
    </w:p>
    <w:p>
      <w:pPr>
        <w:pStyle w:val="BodyText"/>
      </w:pPr>
      <w:r>
        <w:t xml:space="preserve">POSC 315: Introduction to Public Policy</w:t>
      </w:r>
    </w:p>
    <w:p>
      <w:pPr>
        <w:pStyle w:val="BodyText"/>
      </w:pPr>
      <w:r>
        <w:t xml:space="preserve">Week 3 - Lecture 3.1</w:t>
      </w:r>
    </w:p>
    <w:bookmarkEnd w:id="20"/>
    <w:bookmarkEnd w:id="21"/>
    <w:bookmarkStart w:id="22" w:name="theories-of-the-group"/>
    <w:p>
      <w:pPr>
        <w:pStyle w:val="Heading1"/>
      </w:pPr>
      <w:r>
        <w:t xml:space="preserve">Theories of the Group</w:t>
      </w:r>
    </w:p>
    <w:bookmarkEnd w:id="22"/>
    <w:bookmarkStart w:id="23" w:name="theories-of-the-group-introduction"/>
    <w:p>
      <w:pPr>
        <w:pStyle w:val="Heading2"/>
      </w:pPr>
      <w:r>
        <w:t xml:space="preserve">Theories of the Group: Introduction</w:t>
      </w:r>
    </w:p>
    <w:p>
      <w:pPr>
        <w:numPr>
          <w:ilvl w:val="0"/>
          <w:numId w:val="1001"/>
        </w:numPr>
        <w:pStyle w:val="Compact"/>
      </w:pPr>
      <w:r>
        <w:t xml:space="preserve">Public policy results from interactions among groups with different interests and resources</w:t>
      </w:r>
    </w:p>
    <w:p>
      <w:pPr>
        <w:numPr>
          <w:ilvl w:val="0"/>
          <w:numId w:val="1001"/>
        </w:numPr>
        <w:pStyle w:val="Compact"/>
      </w:pPr>
      <w:r>
        <w:t xml:space="preserve">Understanding group interaction is key to understanding policymaking</w:t>
      </w:r>
    </w:p>
    <w:p>
      <w:pPr>
        <w:numPr>
          <w:ilvl w:val="0"/>
          <w:numId w:val="1001"/>
        </w:numPr>
        <w:pStyle w:val="Compact"/>
      </w:pPr>
      <w:r>
        <w:t xml:space="preserve">Two main theories: elite theory and pluralist theory</w:t>
      </w:r>
    </w:p>
    <w:p>
      <w:pPr>
        <w:numPr>
          <w:ilvl w:val="0"/>
          <w:numId w:val="1001"/>
        </w:numPr>
        <w:pStyle w:val="Compact"/>
      </w:pPr>
      <w:r>
        <w:t xml:space="preserve">These offer different perspectives on power distribution and policy formation</w:t>
      </w:r>
    </w:p>
    <w:bookmarkEnd w:id="23"/>
    <w:bookmarkStart w:id="24" w:name="elite-theory"/>
    <w:p>
      <w:pPr>
        <w:pStyle w:val="Heading2"/>
      </w:pPr>
      <w:r>
        <w:t xml:space="preserve">Elite Theory</w:t>
      </w:r>
    </w:p>
    <w:p>
      <w:pPr>
        <w:numPr>
          <w:ilvl w:val="0"/>
          <w:numId w:val="1002"/>
        </w:numPr>
        <w:pStyle w:val="Compact"/>
      </w:pPr>
      <w:r>
        <w:t xml:space="preserve">A small group with the most resources makes the most important decisions</w:t>
      </w:r>
    </w:p>
    <w:p>
      <w:pPr>
        <w:numPr>
          <w:ilvl w:val="0"/>
          <w:numId w:val="1002"/>
        </w:numPr>
        <w:pStyle w:val="Compact"/>
      </w:pPr>
      <w:r>
        <w:t xml:space="preserve">These individuals are often wealthy, well-educated, and well-connected</w:t>
      </w:r>
    </w:p>
    <w:p>
      <w:pPr>
        <w:numPr>
          <w:ilvl w:val="0"/>
          <w:numId w:val="1002"/>
        </w:numPr>
        <w:pStyle w:val="Compact"/>
      </w:pPr>
      <w:r>
        <w:t xml:space="preserve">Associated with C. Wright Mills' concept of the</w:t>
      </w:r>
      <w:r>
        <w:t xml:space="preserve"> </w:t>
      </w:r>
      <w:r>
        <w:rPr>
          <w:iCs/>
          <w:i/>
        </w:rPr>
        <w:t xml:space="preserve">"power elite"</w:t>
      </w:r>
    </w:p>
    <w:p>
      <w:pPr>
        <w:numPr>
          <w:ilvl w:val="0"/>
          <w:numId w:val="1002"/>
        </w:numPr>
        <w:pStyle w:val="Compact"/>
      </w:pPr>
      <w:r>
        <w:t xml:space="preserve">Different elites often dominate different policy areas</w:t>
      </w:r>
    </w:p>
    <w:bookmarkEnd w:id="24"/>
    <w:bookmarkStart w:id="25" w:name="pluralist-group-theory"/>
    <w:p>
      <w:pPr>
        <w:pStyle w:val="Heading2"/>
      </w:pPr>
      <w:r>
        <w:t xml:space="preserve">Pluralist (Group) Theory</w:t>
      </w:r>
    </w:p>
    <w:p>
      <w:pPr>
        <w:numPr>
          <w:ilvl w:val="0"/>
          <w:numId w:val="1003"/>
        </w:numPr>
        <w:pStyle w:val="Compact"/>
      </w:pPr>
      <w:r>
        <w:t xml:space="preserve">Power is distributed among various groups in society</w:t>
      </w:r>
    </w:p>
    <w:p>
      <w:pPr>
        <w:numPr>
          <w:ilvl w:val="0"/>
          <w:numId w:val="1003"/>
        </w:numPr>
        <w:pStyle w:val="Compact"/>
      </w:pPr>
      <w:r>
        <w:t xml:space="preserve">Groups compete for influence over public policy</w:t>
      </w:r>
    </w:p>
    <w:p>
      <w:pPr>
        <w:numPr>
          <w:ilvl w:val="0"/>
          <w:numId w:val="1003"/>
        </w:numPr>
        <w:pStyle w:val="Compact"/>
      </w:pPr>
      <w:r>
        <w:t xml:space="preserve">Associated with Robert Dahl's concept of</w:t>
      </w:r>
      <w:r>
        <w:t xml:space="preserve"> </w:t>
      </w:r>
      <w:r>
        <w:rPr>
          <w:iCs/>
          <w:i/>
        </w:rPr>
        <w:t xml:space="preserve">"polyarchy"</w:t>
      </w:r>
    </w:p>
    <w:p>
      <w:pPr>
        <w:numPr>
          <w:ilvl w:val="0"/>
          <w:numId w:val="1003"/>
        </w:numPr>
        <w:pStyle w:val="Compact"/>
      </w:pPr>
      <w:r>
        <w:t xml:space="preserve">More optimistic view of power distribution</w:t>
      </w:r>
    </w:p>
    <w:p>
      <w:pPr>
        <w:numPr>
          <w:ilvl w:val="0"/>
          <w:numId w:val="1003"/>
        </w:numPr>
        <w:pStyle w:val="Compact"/>
      </w:pPr>
      <w:r>
        <w:t xml:space="preserve">Acknowledges some groups are underrepresented in the political process</w:t>
      </w:r>
    </w:p>
    <w:bookmarkEnd w:id="25"/>
    <w:bookmarkStart w:id="26" w:name="actor-interaction-for-policy-change"/>
    <w:p>
      <w:pPr>
        <w:pStyle w:val="Heading1"/>
      </w:pPr>
      <w:r>
        <w:t xml:space="preserve">Actor Interaction for Policy Change</w:t>
      </w:r>
    </w:p>
    <w:bookmarkEnd w:id="26"/>
    <w:bookmarkStart w:id="27" w:name="advocacy-coalition-framework-acf"/>
    <w:p>
      <w:pPr>
        <w:pStyle w:val="Heading2"/>
      </w:pPr>
      <w:r>
        <w:t xml:space="preserve">Advocacy Coalition Framework (ACF)</w:t>
      </w:r>
    </w:p>
    <w:p>
      <w:pPr>
        <w:numPr>
          <w:ilvl w:val="0"/>
          <w:numId w:val="1004"/>
        </w:numPr>
        <w:pStyle w:val="Compact"/>
      </w:pPr>
      <w:r>
        <w:t xml:space="preserve">Focuses on interaction of actors in the policy process</w:t>
      </w:r>
    </w:p>
    <w:p>
      <w:pPr>
        <w:numPr>
          <w:ilvl w:val="0"/>
          <w:numId w:val="1004"/>
        </w:numPr>
        <w:pStyle w:val="Compact"/>
      </w:pPr>
      <w:r>
        <w:t xml:space="preserve">Actors form coalitions based on shared beliefs and interests</w:t>
      </w:r>
    </w:p>
    <w:p>
      <w:pPr>
        <w:numPr>
          <w:ilvl w:val="0"/>
          <w:numId w:val="1004"/>
        </w:numPr>
        <w:pStyle w:val="Compact"/>
      </w:pPr>
      <w:r>
        <w:t xml:space="preserve">Coalitions compete to influence policy outcomes</w:t>
      </w:r>
    </w:p>
    <w:p>
      <w:pPr>
        <w:numPr>
          <w:ilvl w:val="0"/>
          <w:numId w:val="1004"/>
        </w:numPr>
        <w:pStyle w:val="Compact"/>
      </w:pPr>
      <w:r>
        <w:t xml:space="preserve">Useful for understanding how policy change occurs</w:t>
      </w:r>
    </w:p>
    <w:bookmarkEnd w:id="27"/>
    <w:bookmarkStart w:id="28" w:name="X25d13fc33b29b156ed310214163f0449c20aa36"/>
    <w:p>
      <w:pPr>
        <w:pStyle w:val="Heading2"/>
      </w:pPr>
      <w:r>
        <w:t xml:space="preserve">Institutional Analysis and Development (IAD) Framework</w:t>
      </w:r>
    </w:p>
    <w:p>
      <w:pPr>
        <w:numPr>
          <w:ilvl w:val="0"/>
          <w:numId w:val="1005"/>
        </w:numPr>
        <w:pStyle w:val="Compact"/>
      </w:pPr>
      <w:r>
        <w:t xml:space="preserve">Focuses on how institutions shape actor behavior</w:t>
      </w:r>
    </w:p>
    <w:p>
      <w:pPr>
        <w:numPr>
          <w:ilvl w:val="0"/>
          <w:numId w:val="1005"/>
        </w:numPr>
        <w:pStyle w:val="Compact"/>
      </w:pPr>
      <w:r>
        <w:t xml:space="preserve">Institutions determine incentives and constraints for actors</w:t>
      </w:r>
    </w:p>
    <w:p>
      <w:pPr>
        <w:numPr>
          <w:ilvl w:val="0"/>
          <w:numId w:val="1005"/>
        </w:numPr>
        <w:pStyle w:val="Compact"/>
      </w:pPr>
      <w:r>
        <w:t xml:space="preserve">Key to understanding policy change through institutional lens</w:t>
      </w:r>
    </w:p>
    <w:p>
      <w:pPr>
        <w:numPr>
          <w:ilvl w:val="0"/>
          <w:numId w:val="1005"/>
        </w:numPr>
        <w:pStyle w:val="Compact"/>
      </w:pPr>
      <w:r>
        <w:t xml:space="preserve">Valuable for analyzing institutions' impact on policy process</w:t>
      </w:r>
    </w:p>
    <w:bookmarkEnd w:id="28"/>
    <w:bookmarkStart w:id="31" w:name="iad-example-from-my-research"/>
    <w:p>
      <w:pPr>
        <w:pStyle w:val="Heading2"/>
      </w:pPr>
      <w:r>
        <w:t xml:space="preserve">IAD Example from My Research</w:t>
      </w:r>
    </w:p>
    <w:bookmarkStart w:id="30" w:name="does-collaboration-matter"/>
    <w:p>
      <w:pPr>
        <w:pStyle w:val="Heading4"/>
      </w:pPr>
      <w:r>
        <w:rPr>
          <w:iCs/>
          <w:i/>
        </w:rPr>
        <w:t xml:space="preserve">"Does Collaboration Matter?"</w:t>
      </w:r>
    </w:p>
    <w:p>
      <w:pPr>
        <w:pStyle w:val="FirstParagraph"/>
      </w:pPr>
      <w:hyperlink r:id="rId29">
        <w:r>
          <w:rPr>
            <w:rStyle w:val="Hyperlink"/>
          </w:rPr>
          <w:t xml:space="preserve">View PDF</w:t>
        </w:r>
      </w:hyperlink>
    </w:p>
    <w:bookmarkEnd w:id="30"/>
    <w:bookmarkEnd w:id="31"/>
    <w:bookmarkStart w:id="32" w:name="rational-choice-theory"/>
    <w:p>
      <w:pPr>
        <w:pStyle w:val="Heading2"/>
      </w:pPr>
      <w:r>
        <w:t xml:space="preserve">Rational Choice Theory</w:t>
      </w:r>
    </w:p>
    <w:p>
      <w:pPr>
        <w:numPr>
          <w:ilvl w:val="0"/>
          <w:numId w:val="1006"/>
        </w:numPr>
        <w:pStyle w:val="Compact"/>
      </w:pPr>
      <w:r>
        <w:t xml:space="preserve">Focuses on behavior of individual actors</w:t>
      </w:r>
    </w:p>
    <w:p>
      <w:pPr>
        <w:numPr>
          <w:ilvl w:val="0"/>
          <w:numId w:val="1006"/>
        </w:numPr>
        <w:pStyle w:val="Compact"/>
      </w:pPr>
      <w:r>
        <w:t xml:space="preserve">Assumes actors are rational and self-interested</w:t>
      </w:r>
    </w:p>
    <w:p>
      <w:pPr>
        <w:numPr>
          <w:ilvl w:val="0"/>
          <w:numId w:val="1006"/>
        </w:numPr>
        <w:pStyle w:val="Compact"/>
      </w:pPr>
      <w:r>
        <w:t xml:space="preserve">Actors seek to maximize their utility</w:t>
      </w:r>
    </w:p>
    <w:p>
      <w:pPr>
        <w:numPr>
          <w:ilvl w:val="0"/>
          <w:numId w:val="1006"/>
        </w:numPr>
        <w:pStyle w:val="Compact"/>
      </w:pPr>
      <w:r>
        <w:t xml:space="preserve">Useful for predicting behavior and policy outcomes</w:t>
      </w:r>
    </w:p>
    <w:bookmarkEnd w:id="32"/>
    <w:bookmarkStart w:id="33" w:name="lindbloms-incrementalism"/>
    <w:p>
      <w:pPr>
        <w:pStyle w:val="Heading2"/>
      </w:pPr>
      <w:r>
        <w:t xml:space="preserve">Lindblom's Incrementalism</w:t>
      </w:r>
    </w:p>
    <w:p>
      <w:pPr>
        <w:numPr>
          <w:ilvl w:val="0"/>
          <w:numId w:val="1007"/>
        </w:numPr>
        <w:pStyle w:val="Compact"/>
      </w:pPr>
      <w:r>
        <w:t xml:space="preserve">Proposed by Charles Lindblom</w:t>
      </w:r>
    </w:p>
    <w:p>
      <w:pPr>
        <w:numPr>
          <w:ilvl w:val="0"/>
          <w:numId w:val="1007"/>
        </w:numPr>
        <w:pStyle w:val="Compact"/>
      </w:pPr>
      <w:r>
        <w:t xml:space="preserve">Policy changes occur gradually and incrementally</w:t>
      </w:r>
    </w:p>
    <w:p>
      <w:pPr>
        <w:numPr>
          <w:ilvl w:val="0"/>
          <w:numId w:val="1007"/>
        </w:numPr>
        <w:pStyle w:val="Compact"/>
      </w:pPr>
      <w:r>
        <w:t xml:space="preserve">Emphasizes small, successive adjustments over radical change</w:t>
      </w:r>
    </w:p>
    <w:p>
      <w:pPr>
        <w:numPr>
          <w:ilvl w:val="0"/>
          <w:numId w:val="1007"/>
        </w:numPr>
        <w:pStyle w:val="Compact"/>
      </w:pPr>
      <w:r>
        <w:t xml:space="preserve">Valuable for analyzing policy evolution over time</w:t>
      </w:r>
    </w:p>
    <w:bookmarkEnd w:id="33"/>
    <w:bookmarkStart w:id="34" w:name="punctuated-equilibrium-theory-pet"/>
    <w:p>
      <w:pPr>
        <w:pStyle w:val="Heading2"/>
      </w:pPr>
      <w:r>
        <w:t xml:space="preserve">Punctuated Equilibrium Theory (PET)</w:t>
      </w:r>
    </w:p>
    <w:p>
      <w:pPr>
        <w:numPr>
          <w:ilvl w:val="0"/>
          <w:numId w:val="1008"/>
        </w:numPr>
        <w:pStyle w:val="Compact"/>
      </w:pPr>
      <w:r>
        <w:t xml:space="preserve">Policy change occurs in short, intense bursts</w:t>
      </w:r>
    </w:p>
    <w:p>
      <w:pPr>
        <w:numPr>
          <w:ilvl w:val="0"/>
          <w:numId w:val="1008"/>
        </w:numPr>
        <w:pStyle w:val="Compact"/>
      </w:pPr>
      <w:r>
        <w:t xml:space="preserve">Long periods of stability between bursts</w:t>
      </w:r>
    </w:p>
    <w:p>
      <w:pPr>
        <w:numPr>
          <w:ilvl w:val="0"/>
          <w:numId w:val="1008"/>
        </w:numPr>
        <w:pStyle w:val="Compact"/>
      </w:pPr>
      <w:r>
        <w:t xml:space="preserve">Changes often triggered by external events or crises</w:t>
      </w:r>
    </w:p>
    <w:p>
      <w:pPr>
        <w:numPr>
          <w:ilvl w:val="0"/>
          <w:numId w:val="1008"/>
        </w:numPr>
        <w:pStyle w:val="Compact"/>
      </w:pPr>
      <w:r>
        <w:t xml:space="preserve">Useful for understanding dynamics of policy change over time</w:t>
      </w:r>
    </w:p>
    <w:bookmarkEnd w:id="34"/>
    <w:bookmarkStart w:id="35" w:name="policy-process-models"/>
    <w:p>
      <w:pPr>
        <w:pStyle w:val="Heading1"/>
      </w:pPr>
      <w:r>
        <w:t xml:space="preserve">Policy Process Models</w:t>
      </w:r>
    </w:p>
    <w:bookmarkEnd w:id="35"/>
    <w:bookmarkStart w:id="36" w:name="systems-model"/>
    <w:p>
      <w:pPr>
        <w:pStyle w:val="Heading2"/>
      </w:pPr>
      <w:r>
        <w:t xml:space="preserve">Systems Model</w:t>
      </w:r>
    </w:p>
    <w:p>
      <w:pPr>
        <w:numPr>
          <w:ilvl w:val="0"/>
          <w:numId w:val="1009"/>
        </w:numPr>
        <w:pStyle w:val="Compact"/>
      </w:pPr>
      <w:r>
        <w:t xml:space="preserve">Views policy process as interconnected parts that interact</w:t>
      </w:r>
    </w:p>
    <w:p>
      <w:pPr>
        <w:numPr>
          <w:ilvl w:val="0"/>
          <w:numId w:val="1009"/>
        </w:numPr>
        <w:pStyle w:val="Compact"/>
      </w:pPr>
      <w:r>
        <w:t xml:space="preserve">Includes inputs, processes, outputs, and feedback loops</w:t>
      </w:r>
    </w:p>
    <w:p>
      <w:pPr>
        <w:numPr>
          <w:ilvl w:val="0"/>
          <w:numId w:val="1009"/>
        </w:numPr>
        <w:pStyle w:val="Compact"/>
      </w:pPr>
      <w:r>
        <w:t xml:space="preserve">Helps understand the policy process holistically</w:t>
      </w:r>
    </w:p>
    <w:p>
      <w:pPr>
        <w:numPr>
          <w:ilvl w:val="0"/>
          <w:numId w:val="1009"/>
        </w:numPr>
        <w:pStyle w:val="Compact"/>
      </w:pPr>
      <w:r>
        <w:t xml:space="preserve">Valuable for grasping complexity and interactions within the process</w:t>
      </w:r>
    </w:p>
    <w:bookmarkEnd w:id="36"/>
    <w:bookmarkStart w:id="37" w:name="stages-model"/>
    <w:p>
      <w:pPr>
        <w:pStyle w:val="Heading2"/>
      </w:pPr>
      <w:r>
        <w:t xml:space="preserve">Stages Model</w:t>
      </w:r>
    </w:p>
    <w:p>
      <w:pPr>
        <w:numPr>
          <w:ilvl w:val="0"/>
          <w:numId w:val="1010"/>
        </w:numPr>
        <w:pStyle w:val="Compact"/>
      </w:pPr>
      <w:r>
        <w:t xml:space="preserve">Sees policy process as a progression of stages</w:t>
      </w:r>
    </w:p>
    <w:p>
      <w:pPr>
        <w:numPr>
          <w:ilvl w:val="0"/>
          <w:numId w:val="1010"/>
        </w:numPr>
        <w:pStyle w:val="Compact"/>
      </w:pPr>
      <w:r>
        <w:t xml:space="preserve">Stages include agenda setting, formulation, implementation, evaluation</w:t>
      </w:r>
    </w:p>
    <w:p>
      <w:pPr>
        <w:numPr>
          <w:ilvl w:val="0"/>
          <w:numId w:val="1010"/>
        </w:numPr>
        <w:pStyle w:val="Compact"/>
      </w:pPr>
      <w:r>
        <w:t xml:space="preserve">Aids in comprehending policy development and implementation</w:t>
      </w:r>
    </w:p>
    <w:p>
      <w:pPr>
        <w:numPr>
          <w:ilvl w:val="0"/>
          <w:numId w:val="1010"/>
        </w:numPr>
        <w:pStyle w:val="Compact"/>
      </w:pPr>
      <w:r>
        <w:t xml:space="preserve">Useful for dissecting the step-by-step process of policy-making</w:t>
      </w:r>
    </w:p>
    <w:bookmarkEnd w:id="37"/>
    <w:bookmarkStart w:id="38" w:name="garbage-can-model"/>
    <w:p>
      <w:pPr>
        <w:pStyle w:val="Heading2"/>
      </w:pPr>
      <w:r>
        <w:t xml:space="preserve">Garbage Can Model</w:t>
      </w:r>
    </w:p>
    <w:p>
      <w:pPr>
        <w:numPr>
          <w:ilvl w:val="0"/>
          <w:numId w:val="1011"/>
        </w:numPr>
        <w:pStyle w:val="Compact"/>
      </w:pPr>
      <w:r>
        <w:t xml:space="preserve">Perceives policy process as chaotic and non-linear</w:t>
      </w:r>
    </w:p>
    <w:p>
      <w:pPr>
        <w:numPr>
          <w:ilvl w:val="0"/>
          <w:numId w:val="1011"/>
        </w:numPr>
        <w:pStyle w:val="Compact"/>
      </w:pPr>
      <w:r>
        <w:t xml:space="preserve">Problems, solutions, participants, and opportunities mix haphazardly</w:t>
      </w:r>
    </w:p>
    <w:p>
      <w:pPr>
        <w:numPr>
          <w:ilvl w:val="0"/>
          <w:numId w:val="1011"/>
        </w:numPr>
        <w:pStyle w:val="Compact"/>
      </w:pPr>
      <w:r>
        <w:t xml:space="preserve">Decisions emerge when elements coincide within the "garbage can"</w:t>
      </w:r>
    </w:p>
    <w:p>
      <w:pPr>
        <w:numPr>
          <w:ilvl w:val="0"/>
          <w:numId w:val="1011"/>
        </w:numPr>
        <w:pStyle w:val="Compact"/>
      </w:pPr>
      <w:r>
        <w:t xml:space="preserve">Helps grasp the randomness and intricacy of policy-making</w:t>
      </w:r>
    </w:p>
    <w:bookmarkEnd w:id="38"/>
    <w:bookmarkStart w:id="39" w:name="conclusion"/>
    <w:p>
      <w:pPr>
        <w:pStyle w:val="Heading1"/>
      </w:pPr>
      <w:r>
        <w:t xml:space="preserve">Conclusion</w:t>
      </w:r>
    </w:p>
    <w:bookmarkEnd w:id="39"/>
    <w:bookmarkStart w:id="40" w:name="key-takeaways"/>
    <w:p>
      <w:pPr>
        <w:pStyle w:val="Heading2"/>
      </w:pPr>
      <w:r>
        <w:t xml:space="preserve">Key Takeaways</w:t>
      </w:r>
    </w:p>
    <w:p>
      <w:pPr>
        <w:numPr>
          <w:ilvl w:val="0"/>
          <w:numId w:val="1012"/>
        </w:numPr>
        <w:pStyle w:val="Compact"/>
      </w:pPr>
      <w:r>
        <w:t xml:space="preserve">Understanding group dynamics is crucial for understanding policy-making</w:t>
      </w:r>
    </w:p>
    <w:p>
      <w:pPr>
        <w:numPr>
          <w:ilvl w:val="0"/>
          <w:numId w:val="1012"/>
        </w:numPr>
        <w:pStyle w:val="Compact"/>
      </w:pPr>
      <w:r>
        <w:t xml:space="preserve">Elite and pluralist theories offer different perspectives on power distribution</w:t>
      </w:r>
    </w:p>
    <w:p>
      <w:pPr>
        <w:numPr>
          <w:ilvl w:val="0"/>
          <w:numId w:val="1012"/>
        </w:numPr>
        <w:pStyle w:val="Compact"/>
      </w:pPr>
      <w:r>
        <w:t xml:space="preserve">ACF, IAD, rational choice, incrementalism, PET, and policy process models provide valuable frameworks for analyzing policy-making</w:t>
      </w:r>
    </w:p>
    <w:p>
      <w:pPr>
        <w:numPr>
          <w:ilvl w:val="0"/>
          <w:numId w:val="1012"/>
        </w:numPr>
        <w:pStyle w:val="Compact"/>
      </w:pPr>
      <w:r>
        <w:t xml:space="preserve">Policy-making is a complex, dynamic process influenced by various actors and institutions</w:t>
      </w:r>
    </w:p>
    <w:bookmarkEnd w:id="40"/>
    <w:bookmarkStart w:id="41" w:name="questions"/>
    <w:p>
      <w:pPr>
        <w:pStyle w:val="Heading2"/>
      </w:pPr>
      <w:r>
        <w:t xml:space="preserve">Questions?</w:t>
      </w:r>
    </w:p>
    <w:p>
      <w:pPr>
        <w:pStyle w:val="FirstParagraph"/>
      </w:pPr>
      <w:r>
        <w:t xml:space="preserve">Any questions or comments?</w:t>
      </w:r>
    </w:p>
    <w:bookmarkEnd w:id="41"/>
    <w:bookmarkStart w:id="42" w:name="due-on-saturday"/>
    <w:p>
      <w:pPr>
        <w:pStyle w:val="Heading2"/>
      </w:pPr>
      <w:r>
        <w:t xml:space="preserve">Due on Saturday</w:t>
      </w:r>
    </w:p>
    <w:p>
      <w:pPr>
        <w:pStyle w:val="FirstParagraph"/>
      </w:pPr>
      <w:r>
        <w:t xml:space="preserve">Don't forget to submit your Term Paper Proposal assignment by Saturday!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WatershedCollaborationMode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WatershedCollaborationMode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Public Policymaking</dc:title>
  <dc:creator/>
  <dc:language>en</dc:language>
  <cp:keywords/>
  <dcterms:created xsi:type="dcterms:W3CDTF">2024-09-07T22:47:00Z</dcterms:created>
  <dcterms:modified xsi:type="dcterms:W3CDTF">2024-09-07T22:47:00Z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