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5.1 Policy Analysis</w:t>
      </w:r>
    </w:p>
    <w:p>
      <w:pPr>
        <w:pStyle w:val="Subtitle"/>
        <w:bidi w:val="0"/>
        <w:spacing w:before="60" w:after="120"/>
        <w:jc w:val="center"/>
        <w:rPr/>
      </w:pPr>
      <w:r>
        <w:rPr/>
        <w:t>POSC 315 - Introduction to Public Policy</w:t>
      </w:r>
    </w:p>
    <w:p>
      <w:pPr>
        <w:pStyle w:val="Author"/>
        <w:bidi w:val="0"/>
        <w:jc w:val="center"/>
        <w:rPr/>
      </w:pPr>
      <w:r>
        <w:rPr/>
        <w:t>David P. Adams, Ph.D.</w:t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0" w:name="slide-2-lecture-overview"/>
      <w:r>
        <w:rPr/>
        <w:t>Slide 2: Lecture Overview</w:t>
      </w:r>
      <w:bookmarkEnd w:id="0"/>
    </w:p>
    <w:p>
      <w:pPr>
        <w:pStyle w:val="BodyText"/>
        <w:numPr>
          <w:ilvl w:val="0"/>
          <w:numId w:val="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Today’s Topics:</w:t>
      </w:r>
    </w:p>
    <w:p>
      <w:pPr>
        <w:pStyle w:val="BodyText"/>
        <w:numPr>
          <w:ilvl w:val="1"/>
          <w:numId w:val="98"/>
        </w:numPr>
        <w:bidi w:val="0"/>
        <w:spacing w:before="0" w:after="0"/>
        <w:jc w:val="start"/>
        <w:rPr/>
      </w:pPr>
      <w:r>
        <w:rPr/>
        <w:t>Definition and Nature of Policy Analysis</w:t>
      </w:r>
    </w:p>
    <w:p>
      <w:pPr>
        <w:pStyle w:val="BodyText"/>
        <w:numPr>
          <w:ilvl w:val="1"/>
          <w:numId w:val="99"/>
        </w:numPr>
        <w:bidi w:val="0"/>
        <w:spacing w:before="0" w:after="0"/>
        <w:jc w:val="start"/>
        <w:rPr/>
      </w:pPr>
      <w:r>
        <w:rPr/>
        <w:t>Problem Definition and Social Construction</w:t>
      </w:r>
    </w:p>
    <w:p>
      <w:pPr>
        <w:pStyle w:val="BodyText"/>
        <w:numPr>
          <w:ilvl w:val="1"/>
          <w:numId w:val="100"/>
        </w:numPr>
        <w:bidi w:val="0"/>
        <w:spacing w:before="0" w:after="0"/>
        <w:jc w:val="start"/>
        <w:rPr/>
      </w:pPr>
      <w:r>
        <w:rPr/>
        <w:t>Root Causes vs. Proximate Causes</w:t>
      </w:r>
    </w:p>
    <w:p>
      <w:pPr>
        <w:pStyle w:val="BodyText"/>
        <w:numPr>
          <w:ilvl w:val="1"/>
          <w:numId w:val="101"/>
        </w:numPr>
        <w:bidi w:val="0"/>
        <w:spacing w:before="0" w:after="0"/>
        <w:jc w:val="start"/>
        <w:rPr/>
      </w:pPr>
      <w:r>
        <w:rPr/>
        <w:t>Rational-Comprehensive Approach</w:t>
      </w:r>
    </w:p>
    <w:p>
      <w:pPr>
        <w:pStyle w:val="BodyText"/>
        <w:numPr>
          <w:ilvl w:val="1"/>
          <w:numId w:val="102"/>
        </w:numPr>
        <w:bidi w:val="0"/>
        <w:spacing w:before="0" w:after="0"/>
        <w:jc w:val="start"/>
        <w:rPr/>
      </w:pPr>
      <w:r>
        <w:rPr/>
        <w:t>Post-Positivist Approaches</w:t>
      </w:r>
    </w:p>
    <w:p>
      <w:pPr>
        <w:pStyle w:val="BodyText"/>
        <w:numPr>
          <w:ilvl w:val="1"/>
          <w:numId w:val="103"/>
        </w:numPr>
        <w:bidi w:val="0"/>
        <w:spacing w:before="0" w:after="0"/>
        <w:jc w:val="start"/>
        <w:rPr/>
      </w:pPr>
      <w:r>
        <w:rPr/>
        <w:t>The Political Nature of Policy Analysis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" w:name="slide-3-what-is-policy-analysis"/>
      <w:r>
        <w:rPr/>
        <w:t>Slide 3: What is Policy Analysis?</w:t>
      </w:r>
      <w:bookmarkEnd w:id="1"/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104"/>
        </w:numPr>
        <w:bidi w:val="0"/>
        <w:spacing w:before="0" w:after="0"/>
        <w:jc w:val="start"/>
        <w:rPr/>
      </w:pPr>
      <w:r>
        <w:rPr/>
        <w:t>The systematic evaluation of policy alternatives to address public problems.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Purpose:</w:t>
      </w:r>
    </w:p>
    <w:p>
      <w:pPr>
        <w:pStyle w:val="BodyText"/>
        <w:numPr>
          <w:ilvl w:val="1"/>
          <w:numId w:val="105"/>
        </w:numPr>
        <w:bidi w:val="0"/>
        <w:spacing w:before="0" w:after="0"/>
        <w:jc w:val="start"/>
        <w:rPr/>
      </w:pPr>
      <w:r>
        <w:rPr/>
        <w:t>To inform public deliberation and decision-making.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Nature:</w:t>
      </w:r>
    </w:p>
    <w:p>
      <w:pPr>
        <w:pStyle w:val="BodyText"/>
        <w:numPr>
          <w:ilvl w:val="1"/>
          <w:numId w:val="106"/>
        </w:numPr>
        <w:bidi w:val="0"/>
        <w:spacing w:before="0" w:after="0"/>
        <w:jc w:val="start"/>
        <w:rPr/>
      </w:pPr>
      <w:r>
        <w:rPr/>
        <w:t>Part science (empirical analysis)</w:t>
      </w:r>
    </w:p>
    <w:p>
      <w:pPr>
        <w:pStyle w:val="BodyText"/>
        <w:numPr>
          <w:ilvl w:val="1"/>
          <w:numId w:val="107"/>
        </w:numPr>
        <w:bidi w:val="0"/>
        <w:spacing w:before="0" w:after="0"/>
        <w:jc w:val="start"/>
        <w:rPr/>
      </w:pPr>
      <w:r>
        <w:rPr/>
        <w:t>Part art (normative judgment)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2" w:name="slide-4-the-nature-of-policy-analysis"/>
      <w:r>
        <w:rPr/>
        <w:t>Slide 4: The Nature of Policy Analysis</w:t>
      </w:r>
      <w:bookmarkEnd w:id="2"/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Regular Activities:</w:t>
      </w:r>
    </w:p>
    <w:p>
      <w:pPr>
        <w:pStyle w:val="BodyText"/>
        <w:numPr>
          <w:ilvl w:val="1"/>
          <w:numId w:val="108"/>
        </w:numPr>
        <w:bidi w:val="0"/>
        <w:spacing w:before="0" w:after="0"/>
        <w:jc w:val="start"/>
        <w:rPr/>
      </w:pPr>
      <w:r>
        <w:rPr/>
        <w:t>Collecting and interpreting data</w:t>
      </w:r>
    </w:p>
    <w:p>
      <w:pPr>
        <w:pStyle w:val="BodyText"/>
        <w:numPr>
          <w:ilvl w:val="1"/>
          <w:numId w:val="109"/>
        </w:numPr>
        <w:bidi w:val="0"/>
        <w:spacing w:before="0" w:after="0"/>
        <w:jc w:val="start"/>
        <w:rPr/>
      </w:pPr>
      <w:r>
        <w:rPr/>
        <w:t>Clarifying causes and effects</w:t>
      </w:r>
    </w:p>
    <w:p>
      <w:pPr>
        <w:pStyle w:val="BodyText"/>
        <w:numPr>
          <w:ilvl w:val="1"/>
          <w:numId w:val="110"/>
        </w:numPr>
        <w:bidi w:val="0"/>
        <w:spacing w:before="0" w:after="0"/>
        <w:jc w:val="start"/>
        <w:rPr/>
      </w:pPr>
      <w:r>
        <w:rPr/>
        <w:t>Anticipating consequences of policy options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Roles:</w:t>
      </w:r>
    </w:p>
    <w:p>
      <w:pPr>
        <w:pStyle w:val="BodyText"/>
        <w:numPr>
          <w:ilvl w:val="1"/>
          <w:numId w:val="111"/>
        </w:numPr>
        <w:bidi w:val="0"/>
        <w:spacing w:before="0" w:after="0"/>
        <w:jc w:val="start"/>
        <w:rPr/>
      </w:pPr>
      <w:r>
        <w:rPr>
          <w:b/>
          <w:bCs/>
        </w:rPr>
        <w:t>Descriptive:</w:t>
      </w:r>
      <w:r>
        <w:rPr/>
        <w:t xml:space="preserve"> Understanding the problem</w:t>
      </w:r>
    </w:p>
    <w:p>
      <w:pPr>
        <w:pStyle w:val="BodyText"/>
        <w:numPr>
          <w:ilvl w:val="1"/>
          <w:numId w:val="112"/>
        </w:numPr>
        <w:bidi w:val="0"/>
        <w:spacing w:before="0" w:after="0"/>
        <w:jc w:val="start"/>
        <w:rPr/>
      </w:pPr>
      <w:r>
        <w:rPr>
          <w:b/>
          <w:bCs/>
        </w:rPr>
        <w:t>Prescriptive:</w:t>
      </w:r>
      <w:r>
        <w:rPr/>
        <w:t xml:space="preserve"> Recommending solutions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3" w:name="slide-5-importance-of-problem-definition"/>
      <w:r>
        <w:rPr/>
        <w:t>Slide 5: Importance of Problem Definition</w:t>
      </w:r>
      <w:bookmarkEnd w:id="3"/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>
          <w:b/>
          <w:bCs/>
        </w:rPr>
        <w:t>Starting Point:</w:t>
      </w:r>
      <w:r>
        <w:rPr/>
        <w:t xml:space="preserve"> Effective policy analysis begins with a clear problem definition.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Challenges:</w:t>
      </w:r>
    </w:p>
    <w:p>
      <w:pPr>
        <w:pStyle w:val="BodyText"/>
        <w:numPr>
          <w:ilvl w:val="1"/>
          <w:numId w:val="113"/>
        </w:numPr>
        <w:bidi w:val="0"/>
        <w:spacing w:before="0" w:after="0"/>
        <w:jc w:val="start"/>
        <w:rPr/>
      </w:pPr>
      <w:r>
        <w:rPr/>
        <w:t>Complexity and multifaceted nature of public problems</w:t>
      </w:r>
    </w:p>
    <w:p>
      <w:pPr>
        <w:pStyle w:val="BodyText"/>
        <w:numPr>
          <w:ilvl w:val="1"/>
          <w:numId w:val="114"/>
        </w:numPr>
        <w:bidi w:val="0"/>
        <w:spacing w:before="0" w:after="0"/>
        <w:jc w:val="start"/>
        <w:rPr/>
      </w:pPr>
      <w:r>
        <w:rPr/>
        <w:t>Diverse perspectives and interests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Impact:</w:t>
      </w:r>
    </w:p>
    <w:p>
      <w:pPr>
        <w:pStyle w:val="BodyText"/>
        <w:numPr>
          <w:ilvl w:val="1"/>
          <w:numId w:val="115"/>
        </w:numPr>
        <w:bidi w:val="0"/>
        <w:spacing w:before="0" w:after="0"/>
        <w:jc w:val="start"/>
        <w:rPr/>
      </w:pPr>
      <w:r>
        <w:rPr/>
        <w:t>Shapes the range of possible solutions</w:t>
      </w:r>
    </w:p>
    <w:p>
      <w:pPr>
        <w:pStyle w:val="BodyText"/>
        <w:numPr>
          <w:ilvl w:val="1"/>
          <w:numId w:val="116"/>
        </w:numPr>
        <w:bidi w:val="0"/>
        <w:spacing w:before="0" w:after="0"/>
        <w:jc w:val="start"/>
        <w:rPr/>
      </w:pPr>
      <w:r>
        <w:rPr/>
        <w:t>Influences stakeholder engagement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Group Activity:</w:t>
      </w:r>
    </w:p>
    <w:p>
      <w:pPr>
        <w:pStyle w:val="BodyText"/>
        <w:numPr>
          <w:ilvl w:val="1"/>
          <w:numId w:val="117"/>
        </w:numPr>
        <w:bidi w:val="0"/>
        <w:spacing w:before="0" w:after="0"/>
        <w:jc w:val="start"/>
        <w:rPr/>
      </w:pPr>
      <w:r>
        <w:rPr/>
        <w:t>Interactive exercise to define a real-world problem statement and identify key stakeholders involved.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4" w:name="slide-6-the-social-construction-of-probl"/>
      <w:r>
        <w:rPr/>
        <w:t>Slide 6: The Social Construction of Problems</w:t>
      </w:r>
      <w:bookmarkEnd w:id="4"/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Concept:</w:t>
      </w:r>
    </w:p>
    <w:p>
      <w:pPr>
        <w:pStyle w:val="BodyText"/>
        <w:numPr>
          <w:ilvl w:val="1"/>
          <w:numId w:val="118"/>
        </w:numPr>
        <w:bidi w:val="0"/>
        <w:spacing w:before="0" w:after="0"/>
        <w:jc w:val="start"/>
        <w:rPr/>
      </w:pPr>
      <w:r>
        <w:rPr/>
        <w:t>Problems are framed based on societal values and beliefs.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Implications:</w:t>
      </w:r>
    </w:p>
    <w:p>
      <w:pPr>
        <w:pStyle w:val="BodyText"/>
        <w:numPr>
          <w:ilvl w:val="1"/>
          <w:numId w:val="119"/>
        </w:numPr>
        <w:bidi w:val="0"/>
        <w:spacing w:before="0" w:after="0"/>
        <w:jc w:val="start"/>
        <w:rPr/>
      </w:pPr>
      <w:r>
        <w:rPr/>
        <w:t>What is considered a “problem” can vary across groups.</w:t>
      </w:r>
    </w:p>
    <w:p>
      <w:pPr>
        <w:pStyle w:val="BodyText"/>
        <w:numPr>
          <w:ilvl w:val="1"/>
          <w:numId w:val="120"/>
        </w:numPr>
        <w:bidi w:val="0"/>
        <w:spacing w:before="0" w:after="0"/>
        <w:jc w:val="start"/>
        <w:rPr/>
      </w:pPr>
      <w:r>
        <w:rPr/>
        <w:t>Influences policy agendas and priorities.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Examples:</w:t>
      </w:r>
    </w:p>
    <w:p>
      <w:pPr>
        <w:pStyle w:val="BodyText"/>
        <w:numPr>
          <w:ilvl w:val="1"/>
          <w:numId w:val="121"/>
        </w:numPr>
        <w:bidi w:val="0"/>
        <w:spacing w:before="0" w:after="0"/>
        <w:jc w:val="start"/>
        <w:rPr/>
      </w:pPr>
      <w:r>
        <w:rPr/>
        <w:t>Climate change perception</w:t>
      </w:r>
    </w:p>
    <w:p>
      <w:pPr>
        <w:pStyle w:val="BodyText"/>
        <w:numPr>
          <w:ilvl w:val="1"/>
          <w:numId w:val="122"/>
        </w:numPr>
        <w:bidi w:val="0"/>
        <w:spacing w:before="0" w:after="0"/>
        <w:jc w:val="start"/>
        <w:rPr/>
      </w:pPr>
      <w:r>
        <w:rPr/>
        <w:t>Definitions of poverty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5" w:name="slide-7-root-causes-vs.-proximate-causes"/>
      <w:r>
        <w:rPr/>
        <w:t>Slide 7: Root Causes vs. Proximate Causes</w:t>
      </w:r>
      <w:bookmarkEnd w:id="5"/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Root Causes:</w:t>
      </w:r>
    </w:p>
    <w:p>
      <w:pPr>
        <w:pStyle w:val="BodyText"/>
        <w:numPr>
          <w:ilvl w:val="1"/>
          <w:numId w:val="123"/>
        </w:numPr>
        <w:bidi w:val="0"/>
        <w:spacing w:before="0" w:after="0"/>
        <w:jc w:val="start"/>
        <w:rPr/>
      </w:pPr>
      <w:r>
        <w:rPr/>
        <w:t>Fundamental underlying issues.</w:t>
      </w:r>
    </w:p>
    <w:p>
      <w:pPr>
        <w:pStyle w:val="BodyText"/>
        <w:numPr>
          <w:ilvl w:val="1"/>
          <w:numId w:val="124"/>
        </w:numPr>
        <w:bidi w:val="0"/>
        <w:spacing w:before="0" w:after="0"/>
        <w:jc w:val="start"/>
        <w:rPr/>
      </w:pPr>
      <w:r>
        <w:rPr/>
        <w:t>Addressing them can lead to long-term solutions.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Proximate Causes:</w:t>
      </w:r>
    </w:p>
    <w:p>
      <w:pPr>
        <w:pStyle w:val="BodyText"/>
        <w:numPr>
          <w:ilvl w:val="1"/>
          <w:numId w:val="125"/>
        </w:numPr>
        <w:bidi w:val="0"/>
        <w:spacing w:before="0" w:after="0"/>
        <w:jc w:val="start"/>
        <w:rPr/>
      </w:pPr>
      <w:r>
        <w:rPr/>
        <w:t>Immediate, surface-level issues.</w:t>
      </w:r>
    </w:p>
    <w:p>
      <w:pPr>
        <w:pStyle w:val="BodyText"/>
        <w:numPr>
          <w:ilvl w:val="1"/>
          <w:numId w:val="126"/>
        </w:numPr>
        <w:bidi w:val="0"/>
        <w:spacing w:before="0" w:after="0"/>
        <w:jc w:val="start"/>
        <w:rPr/>
      </w:pPr>
      <w:r>
        <w:rPr/>
        <w:t>Easier to address in the short term.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Debate:</w:t>
      </w:r>
    </w:p>
    <w:p>
      <w:pPr>
        <w:pStyle w:val="BodyText"/>
        <w:numPr>
          <w:ilvl w:val="1"/>
          <w:numId w:val="127"/>
        </w:numPr>
        <w:bidi w:val="0"/>
        <w:spacing w:before="0" w:after="0"/>
        <w:jc w:val="start"/>
        <w:rPr/>
      </w:pPr>
      <w:r>
        <w:rPr/>
        <w:t>Should policy focus on root or proximate causes?</w:t>
      </w:r>
    </w:p>
    <w:p>
      <w:pPr>
        <w:pStyle w:val="BodyText"/>
        <w:numPr>
          <w:ilvl w:val="1"/>
          <w:numId w:val="12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Pros of Root Cause Analysis:</w:t>
      </w:r>
    </w:p>
    <w:p>
      <w:pPr>
        <w:pStyle w:val="BodyText"/>
        <w:numPr>
          <w:ilvl w:val="2"/>
          <w:numId w:val="129"/>
        </w:numPr>
        <w:bidi w:val="0"/>
        <w:spacing w:before="0" w:after="0"/>
        <w:jc w:val="start"/>
        <w:rPr/>
      </w:pPr>
      <w:r>
        <w:rPr/>
        <w:t>Sustainable change</w:t>
      </w:r>
    </w:p>
    <w:p>
      <w:pPr>
        <w:pStyle w:val="BodyText"/>
        <w:numPr>
          <w:ilvl w:val="2"/>
          <w:numId w:val="130"/>
        </w:numPr>
        <w:bidi w:val="0"/>
        <w:spacing w:before="0" w:after="0"/>
        <w:jc w:val="start"/>
        <w:rPr/>
      </w:pPr>
      <w:r>
        <w:rPr/>
        <w:t>Addresses systemic issues</w:t>
      </w:r>
    </w:p>
    <w:p>
      <w:pPr>
        <w:pStyle w:val="BodyText"/>
        <w:numPr>
          <w:ilvl w:val="1"/>
          <w:numId w:val="13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Cons:</w:t>
      </w:r>
    </w:p>
    <w:p>
      <w:pPr>
        <w:pStyle w:val="BodyText"/>
        <w:numPr>
          <w:ilvl w:val="2"/>
          <w:numId w:val="132"/>
        </w:numPr>
        <w:bidi w:val="0"/>
        <w:spacing w:before="0" w:after="0"/>
        <w:jc w:val="start"/>
        <w:rPr/>
      </w:pPr>
      <w:r>
        <w:rPr/>
        <w:t>More complex and resource-intensive</w:t>
      </w:r>
    </w:p>
    <w:p>
      <w:pPr>
        <w:pStyle w:val="BodyText"/>
        <w:numPr>
          <w:ilvl w:val="2"/>
          <w:numId w:val="133"/>
        </w:numPr>
        <w:bidi w:val="0"/>
        <w:spacing w:before="0" w:after="0"/>
        <w:jc w:val="start"/>
        <w:rPr/>
      </w:pPr>
      <w:r>
        <w:rPr/>
        <w:t>May face greater resistance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6" w:name="slide-8-rational-comprehensive-approach"/>
      <w:r>
        <w:rPr/>
        <w:t>Slide 8: Rational-Comprehensive Approach</w:t>
      </w:r>
      <w:bookmarkEnd w:id="6"/>
    </w:p>
    <w:p>
      <w:pPr>
        <w:pStyle w:val="BodyText"/>
        <w:numPr>
          <w:ilvl w:val="0"/>
          <w:numId w:val="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134"/>
        </w:numPr>
        <w:bidi w:val="0"/>
        <w:spacing w:before="0" w:after="0"/>
        <w:jc w:val="start"/>
        <w:rPr/>
      </w:pPr>
      <w:r>
        <w:rPr/>
        <w:t>A systematic, step-by-step method for decision-making.</w:t>
      </w:r>
    </w:p>
    <w:p>
      <w:pPr>
        <w:pStyle w:val="BodyText"/>
        <w:numPr>
          <w:ilvl w:val="0"/>
          <w:numId w:val="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Characteristics:</w:t>
      </w:r>
    </w:p>
    <w:p>
      <w:pPr>
        <w:pStyle w:val="BodyText"/>
        <w:numPr>
          <w:ilvl w:val="1"/>
          <w:numId w:val="135"/>
        </w:numPr>
        <w:bidi w:val="0"/>
        <w:spacing w:before="0" w:after="0"/>
        <w:jc w:val="start"/>
        <w:rPr/>
      </w:pPr>
      <w:r>
        <w:rPr/>
        <w:t>Comprehensive analysis of all options</w:t>
      </w:r>
    </w:p>
    <w:p>
      <w:pPr>
        <w:pStyle w:val="BodyText"/>
        <w:numPr>
          <w:ilvl w:val="1"/>
          <w:numId w:val="136"/>
        </w:numPr>
        <w:bidi w:val="0"/>
        <w:spacing w:before="0" w:after="0"/>
        <w:jc w:val="start"/>
        <w:rPr/>
      </w:pPr>
      <w:r>
        <w:rPr/>
        <w:t>Logical and objective evaluation</w:t>
      </w:r>
    </w:p>
    <w:p>
      <w:pPr>
        <w:pStyle w:val="BodyText"/>
        <w:numPr>
          <w:ilvl w:val="0"/>
          <w:numId w:val="8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Assumptions:</w:t>
      </w:r>
    </w:p>
    <w:p>
      <w:pPr>
        <w:pStyle w:val="BodyText"/>
        <w:numPr>
          <w:ilvl w:val="1"/>
          <w:numId w:val="137"/>
        </w:numPr>
        <w:bidi w:val="0"/>
        <w:spacing w:before="0" w:after="0"/>
        <w:jc w:val="start"/>
        <w:rPr/>
      </w:pPr>
      <w:r>
        <w:rPr/>
        <w:t>Availability of complete information</w:t>
      </w:r>
    </w:p>
    <w:p>
      <w:pPr>
        <w:pStyle w:val="BodyText"/>
        <w:numPr>
          <w:ilvl w:val="1"/>
          <w:numId w:val="138"/>
        </w:numPr>
        <w:bidi w:val="0"/>
        <w:spacing w:before="0" w:after="0"/>
        <w:jc w:val="start"/>
        <w:rPr/>
      </w:pPr>
      <w:r>
        <w:rPr/>
        <w:t>Decision-makers are rational actors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7" w:name="slide-9-steps-in-the-rational-comprehens"/>
      <w:r>
        <w:rPr/>
        <w:t>Slide 9: Steps in the Rational-Comprehensive Approach</w:t>
      </w:r>
      <w:bookmarkEnd w:id="7"/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Define the Problem:</w:t>
      </w:r>
    </w:p>
    <w:p>
      <w:pPr>
        <w:pStyle w:val="BodyText"/>
        <w:numPr>
          <w:ilvl w:val="1"/>
          <w:numId w:val="139"/>
        </w:numPr>
        <w:bidi w:val="0"/>
        <w:spacing w:before="0" w:after="0"/>
        <w:jc w:val="start"/>
        <w:rPr/>
      </w:pPr>
      <w:r>
        <w:rPr/>
        <w:t>Clearly articulate the issue.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Set Goals and Objectives:</w:t>
      </w:r>
    </w:p>
    <w:p>
      <w:pPr>
        <w:pStyle w:val="BodyText"/>
        <w:numPr>
          <w:ilvl w:val="1"/>
          <w:numId w:val="140"/>
        </w:numPr>
        <w:bidi w:val="0"/>
        <w:spacing w:before="0" w:after="0"/>
        <w:jc w:val="start"/>
        <w:rPr/>
      </w:pPr>
      <w:r>
        <w:rPr/>
        <w:t>Determine what you want to achieve.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Identify Alternatives:</w:t>
      </w:r>
    </w:p>
    <w:p>
      <w:pPr>
        <w:pStyle w:val="BodyText"/>
        <w:numPr>
          <w:ilvl w:val="1"/>
          <w:numId w:val="141"/>
        </w:numPr>
        <w:bidi w:val="0"/>
        <w:spacing w:before="0" w:after="0"/>
        <w:jc w:val="start"/>
        <w:rPr/>
      </w:pPr>
      <w:r>
        <w:rPr/>
        <w:t>Generate a wide range of possible solutions.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Evaluate Alternatives:</w:t>
      </w:r>
    </w:p>
    <w:p>
      <w:pPr>
        <w:pStyle w:val="BodyText"/>
        <w:numPr>
          <w:ilvl w:val="1"/>
          <w:numId w:val="142"/>
        </w:numPr>
        <w:bidi w:val="0"/>
        <w:spacing w:before="0" w:after="0"/>
        <w:jc w:val="start"/>
        <w:rPr/>
      </w:pPr>
      <w:r>
        <w:rPr/>
        <w:t>Assess options against set criteria.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Choose the Best Alternative:</w:t>
      </w:r>
    </w:p>
    <w:p>
      <w:pPr>
        <w:pStyle w:val="BodyText"/>
        <w:numPr>
          <w:ilvl w:val="1"/>
          <w:numId w:val="143"/>
        </w:numPr>
        <w:bidi w:val="0"/>
        <w:spacing w:before="0" w:after="0"/>
        <w:jc w:val="start"/>
        <w:rPr/>
      </w:pPr>
      <w:r>
        <w:rPr/>
        <w:t>Select the most effective solution.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Implement the Policy:</w:t>
      </w:r>
    </w:p>
    <w:p>
      <w:pPr>
        <w:pStyle w:val="BodyText"/>
        <w:numPr>
          <w:ilvl w:val="1"/>
          <w:numId w:val="144"/>
        </w:numPr>
        <w:bidi w:val="0"/>
        <w:spacing w:before="0" w:after="0"/>
        <w:jc w:val="start"/>
        <w:rPr/>
      </w:pPr>
      <w:r>
        <w:rPr/>
        <w:t>Put the chosen solution into action.</w:t>
      </w:r>
    </w:p>
    <w:p>
      <w:pPr>
        <w:pStyle w:val="BodyText"/>
        <w:numPr>
          <w:ilvl w:val="0"/>
          <w:numId w:val="9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Monitor and Evaluate:</w:t>
      </w:r>
    </w:p>
    <w:p>
      <w:pPr>
        <w:pStyle w:val="BodyText"/>
        <w:numPr>
          <w:ilvl w:val="1"/>
          <w:numId w:val="145"/>
        </w:numPr>
        <w:bidi w:val="0"/>
        <w:spacing w:before="0" w:after="0"/>
        <w:jc w:val="start"/>
        <w:rPr/>
      </w:pPr>
      <w:r>
        <w:rPr/>
        <w:t>Assess the outcomes and make adjustments as necessary.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8" w:name="slide-10-critiques-of-the-rational-compr"/>
      <w:r>
        <w:rPr/>
        <w:t>Slide 10: Critiques of the Rational-Comprehensive Approach</w:t>
      </w:r>
      <w:bookmarkEnd w:id="8"/>
    </w:p>
    <w:p>
      <w:pPr>
        <w:pStyle w:val="BodyText"/>
        <w:numPr>
          <w:ilvl w:val="0"/>
          <w:numId w:val="10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Limitations:</w:t>
      </w:r>
    </w:p>
    <w:p>
      <w:pPr>
        <w:pStyle w:val="BodyText"/>
        <w:numPr>
          <w:ilvl w:val="1"/>
          <w:numId w:val="146"/>
        </w:numPr>
        <w:bidi w:val="0"/>
        <w:spacing w:before="0" w:after="0"/>
        <w:jc w:val="start"/>
        <w:rPr/>
      </w:pPr>
      <w:r>
        <w:rPr>
          <w:b/>
          <w:bCs/>
        </w:rPr>
        <w:t>Information Overload:</w:t>
      </w:r>
      <w:r>
        <w:rPr/>
        <w:t xml:space="preserve"> Impossible to consider all options.</w:t>
      </w:r>
    </w:p>
    <w:p>
      <w:pPr>
        <w:pStyle w:val="BodyText"/>
        <w:numPr>
          <w:ilvl w:val="1"/>
          <w:numId w:val="147"/>
        </w:numPr>
        <w:bidi w:val="0"/>
        <w:spacing w:before="0" w:after="0"/>
        <w:jc w:val="start"/>
        <w:rPr/>
      </w:pPr>
      <w:r>
        <w:rPr>
          <w:b/>
          <w:bCs/>
        </w:rPr>
        <w:t>Time Constraints:</w:t>
      </w:r>
      <w:r>
        <w:rPr/>
        <w:t xml:space="preserve"> Decision-making often occurs under pressure.</w:t>
      </w:r>
    </w:p>
    <w:p>
      <w:pPr>
        <w:pStyle w:val="BodyText"/>
        <w:numPr>
          <w:ilvl w:val="1"/>
          <w:numId w:val="148"/>
        </w:numPr>
        <w:bidi w:val="0"/>
        <w:spacing w:before="0" w:after="0"/>
        <w:jc w:val="start"/>
        <w:rPr/>
      </w:pPr>
      <w:r>
        <w:rPr>
          <w:b/>
          <w:bCs/>
        </w:rPr>
        <w:t>Resource Limitations:</w:t>
      </w:r>
      <w:r>
        <w:rPr/>
        <w:t xml:space="preserve"> Limited budgets and staffing.</w:t>
      </w:r>
    </w:p>
    <w:p>
      <w:pPr>
        <w:pStyle w:val="BodyText"/>
        <w:numPr>
          <w:ilvl w:val="0"/>
          <w:numId w:val="10"/>
        </w:numPr>
        <w:bidi w:val="0"/>
        <w:spacing w:before="0" w:after="0"/>
        <w:jc w:val="start"/>
        <w:rPr/>
      </w:pPr>
      <w:r>
        <w:rPr>
          <w:b/>
          <w:bCs/>
        </w:rPr>
        <w:t>Alternative:</w:t>
      </w:r>
      <w:r>
        <w:rPr/>
        <w:t xml:space="preserve"> Incrementalism (making small, gradual changes)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9" w:name="slide-11-post-positivist-approaches-to-p"/>
      <w:r>
        <w:rPr/>
        <w:t>Slide 11: Post-Positivist Approaches to Policy Analysis</w:t>
      </w:r>
      <w:bookmarkEnd w:id="9"/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Definition:</w:t>
      </w:r>
    </w:p>
    <w:p>
      <w:pPr>
        <w:pStyle w:val="BodyText"/>
        <w:numPr>
          <w:ilvl w:val="1"/>
          <w:numId w:val="149"/>
        </w:numPr>
        <w:bidi w:val="0"/>
        <w:spacing w:before="0" w:after="0"/>
        <w:jc w:val="start"/>
        <w:rPr/>
      </w:pPr>
      <w:r>
        <w:rPr/>
        <w:t>Approaches that challenge the notion of objective reality in policy analysis.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Key Concepts:</w:t>
      </w:r>
    </w:p>
    <w:p>
      <w:pPr>
        <w:pStyle w:val="BodyText"/>
        <w:numPr>
          <w:ilvl w:val="1"/>
          <w:numId w:val="150"/>
        </w:numPr>
        <w:bidi w:val="0"/>
        <w:spacing w:before="0" w:after="0"/>
        <w:jc w:val="start"/>
        <w:rPr/>
      </w:pPr>
      <w:r>
        <w:rPr>
          <w:b/>
          <w:bCs/>
        </w:rPr>
        <w:t>Interpretivism:</w:t>
      </w:r>
      <w:r>
        <w:rPr/>
        <w:t xml:space="preserve"> Understanding the subjective meanings of stakeholders.</w:t>
      </w:r>
    </w:p>
    <w:p>
      <w:pPr>
        <w:pStyle w:val="BodyText"/>
        <w:numPr>
          <w:ilvl w:val="1"/>
          <w:numId w:val="151"/>
        </w:numPr>
        <w:bidi w:val="0"/>
        <w:spacing w:before="0" w:after="0"/>
        <w:jc w:val="start"/>
        <w:rPr/>
      </w:pPr>
      <w:r>
        <w:rPr>
          <w:b/>
          <w:bCs/>
        </w:rPr>
        <w:t>Constructivism:</w:t>
      </w:r>
      <w:r>
        <w:rPr/>
        <w:t xml:space="preserve"> Reality is socially constructed.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Methods:</w:t>
      </w:r>
    </w:p>
    <w:p>
      <w:pPr>
        <w:pStyle w:val="BodyText"/>
        <w:numPr>
          <w:ilvl w:val="1"/>
          <w:numId w:val="152"/>
        </w:numPr>
        <w:bidi w:val="0"/>
        <w:spacing w:before="0" w:after="0"/>
        <w:jc w:val="start"/>
        <w:rPr/>
      </w:pPr>
      <w:r>
        <w:rPr/>
        <w:t>Qualitative research</w:t>
      </w:r>
    </w:p>
    <w:p>
      <w:pPr>
        <w:pStyle w:val="BodyText"/>
        <w:numPr>
          <w:ilvl w:val="1"/>
          <w:numId w:val="153"/>
        </w:numPr>
        <w:bidi w:val="0"/>
        <w:spacing w:before="0" w:after="0"/>
        <w:jc w:val="start"/>
        <w:rPr/>
      </w:pPr>
      <w:r>
        <w:rPr/>
        <w:t>Discourse analysis</w:t>
      </w:r>
    </w:p>
    <w:p>
      <w:pPr>
        <w:pStyle w:val="BodyText"/>
        <w:numPr>
          <w:ilvl w:val="0"/>
          <w:numId w:val="11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Benefits:</w:t>
      </w:r>
    </w:p>
    <w:p>
      <w:pPr>
        <w:pStyle w:val="BodyText"/>
        <w:numPr>
          <w:ilvl w:val="1"/>
          <w:numId w:val="154"/>
        </w:numPr>
        <w:bidi w:val="0"/>
        <w:spacing w:before="0" w:after="0"/>
        <w:jc w:val="start"/>
        <w:rPr/>
      </w:pPr>
      <w:r>
        <w:rPr/>
        <w:t>Recognizes the role of values and beliefs</w:t>
      </w:r>
    </w:p>
    <w:p>
      <w:pPr>
        <w:pStyle w:val="BodyText"/>
        <w:numPr>
          <w:ilvl w:val="1"/>
          <w:numId w:val="155"/>
        </w:numPr>
        <w:bidi w:val="0"/>
        <w:spacing w:before="0" w:after="0"/>
        <w:jc w:val="start"/>
        <w:rPr/>
      </w:pPr>
      <w:r>
        <w:rPr/>
        <w:t>Incorporates multiple perspectives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0" w:name="slide-12-comparing-positivist-and-post-p"/>
      <w:r>
        <w:rPr/>
        <w:t>Slide 12: Comparing Positivist and Post-Positivist Approaches</w:t>
      </w:r>
      <w:bookmarkEnd w:id="10"/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17"/>
        <w:gridCol w:w="3577"/>
        <w:gridCol w:w="3366"/>
      </w:tblGrid>
      <w:tr>
        <w:trPr>
          <w:tblHeader w:val="true"/>
        </w:trPr>
        <w:tc>
          <w:tcPr>
            <w:tcW w:w="2417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3577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Positivist</w:t>
            </w:r>
          </w:p>
        </w:tc>
        <w:tc>
          <w:tcPr>
            <w:tcW w:w="3366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Post-Positivist</w:t>
            </w:r>
          </w:p>
        </w:tc>
      </w:tr>
      <w:tr>
        <w:trPr/>
        <w:tc>
          <w:tcPr>
            <w:tcW w:w="2417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Ontology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Objective reality exists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Reality is socially constructed</w:t>
            </w:r>
          </w:p>
        </w:tc>
      </w:tr>
      <w:tr>
        <w:trPr/>
        <w:tc>
          <w:tcPr>
            <w:tcW w:w="2417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Methodology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Quantitative, empirical methods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Qualitative, interpretive methods</w:t>
            </w:r>
          </w:p>
        </w:tc>
      </w:tr>
      <w:tr>
        <w:trPr/>
        <w:tc>
          <w:tcPr>
            <w:tcW w:w="2417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Explanation and prediction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Understanding and meaning</w:t>
            </w:r>
          </w:p>
        </w:tc>
      </w:tr>
      <w:tr>
        <w:trPr/>
        <w:tc>
          <w:tcPr>
            <w:tcW w:w="2417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Policy Implication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Technocratic solutions</w:t>
            </w:r>
          </w:p>
        </w:tc>
        <w:tc>
          <w:tcPr>
            <w:tcW w:w="3366" w:type="dxa"/>
            <w:tcBorders/>
          </w:tcPr>
          <w:p>
            <w:pPr>
              <w:pStyle w:val="TableContents"/>
              <w:suppressLineNumbers/>
              <w:bidi w:val="0"/>
              <w:ind w:hanging="0" w:start="43" w:end="43"/>
              <w:jc w:val="start"/>
              <w:rPr/>
            </w:pPr>
            <w:r>
              <w:rPr/>
              <w:t>Inclusive, participatory policies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1" w:name="slide-13-the-political-nature-of-policy-"/>
      <w:r>
        <w:rPr/>
        <w:t>Slide 13: The Political Nature of Policy Analysis</w:t>
      </w:r>
      <w:bookmarkEnd w:id="11"/>
    </w:p>
    <w:p>
      <w:pPr>
        <w:pStyle w:val="BodyText"/>
        <w:numPr>
          <w:ilvl w:val="0"/>
          <w:numId w:val="1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Influence of Politics:</w:t>
      </w:r>
    </w:p>
    <w:p>
      <w:pPr>
        <w:pStyle w:val="BodyText"/>
        <w:numPr>
          <w:ilvl w:val="1"/>
          <w:numId w:val="156"/>
        </w:numPr>
        <w:bidi w:val="0"/>
        <w:spacing w:before="0" w:after="0"/>
        <w:jc w:val="start"/>
        <w:rPr/>
      </w:pPr>
      <w:r>
        <w:rPr/>
        <w:t>Policy analysis is embedded in a political context.</w:t>
      </w:r>
    </w:p>
    <w:p>
      <w:pPr>
        <w:pStyle w:val="BodyText"/>
        <w:numPr>
          <w:ilvl w:val="1"/>
          <w:numId w:val="157"/>
        </w:numPr>
        <w:bidi w:val="0"/>
        <w:spacing w:before="0" w:after="0"/>
        <w:jc w:val="start"/>
        <w:rPr/>
      </w:pPr>
      <w:r>
        <w:rPr/>
        <w:t>Decisions often reflect political preferences.</w:t>
      </w:r>
    </w:p>
    <w:p>
      <w:pPr>
        <w:pStyle w:val="BodyText"/>
        <w:numPr>
          <w:ilvl w:val="0"/>
          <w:numId w:val="1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Role of Values:</w:t>
      </w:r>
    </w:p>
    <w:p>
      <w:pPr>
        <w:pStyle w:val="BodyText"/>
        <w:numPr>
          <w:ilvl w:val="1"/>
          <w:numId w:val="158"/>
        </w:numPr>
        <w:bidi w:val="0"/>
        <w:spacing w:before="0" w:after="0"/>
        <w:jc w:val="start"/>
        <w:rPr/>
      </w:pPr>
      <w:r>
        <w:rPr/>
        <w:t>Different stakeholders hold varying values and interests.</w:t>
      </w:r>
    </w:p>
    <w:p>
      <w:pPr>
        <w:pStyle w:val="BodyText"/>
        <w:numPr>
          <w:ilvl w:val="0"/>
          <w:numId w:val="1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Policy Analysis vs. Politics:</w:t>
      </w:r>
    </w:p>
    <w:p>
      <w:pPr>
        <w:pStyle w:val="BodyText"/>
        <w:numPr>
          <w:ilvl w:val="1"/>
          <w:numId w:val="159"/>
        </w:numPr>
        <w:bidi w:val="0"/>
        <w:spacing w:before="0" w:after="0"/>
        <w:jc w:val="start"/>
        <w:rPr/>
      </w:pPr>
      <w:r>
        <w:rPr/>
        <w:t>Analysis provides information; politics decides action.</w:t>
      </w:r>
    </w:p>
    <w:p>
      <w:pPr>
        <w:pStyle w:val="BodyText"/>
        <w:numPr>
          <w:ilvl w:val="0"/>
          <w:numId w:val="12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Examples:</w:t>
      </w:r>
    </w:p>
    <w:p>
      <w:pPr>
        <w:pStyle w:val="BodyText"/>
        <w:numPr>
          <w:ilvl w:val="1"/>
          <w:numId w:val="160"/>
        </w:numPr>
        <w:bidi w:val="0"/>
        <w:spacing w:before="0" w:after="0"/>
        <w:jc w:val="start"/>
        <w:rPr/>
      </w:pPr>
      <w:r>
        <w:rPr/>
        <w:t>Debates on healthcare, education reform, immigration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2" w:name="slide-14-policy-analysis-in-a-political-"/>
      <w:r>
        <w:rPr/>
        <w:t>Slide 14: Policy Analysis in a Political Context</w:t>
      </w:r>
      <w:bookmarkEnd w:id="12"/>
    </w:p>
    <w:p>
      <w:pPr>
        <w:pStyle w:val="BodyText"/>
        <w:numPr>
          <w:ilvl w:val="0"/>
          <w:numId w:val="13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Challenges:</w:t>
      </w:r>
    </w:p>
    <w:p>
      <w:pPr>
        <w:pStyle w:val="BodyText"/>
        <w:numPr>
          <w:ilvl w:val="1"/>
          <w:numId w:val="161"/>
        </w:numPr>
        <w:bidi w:val="0"/>
        <w:spacing w:before="0" w:after="0"/>
        <w:jc w:val="start"/>
        <w:rPr/>
      </w:pPr>
      <w:r>
        <w:rPr>
          <w:b/>
          <w:bCs/>
        </w:rPr>
        <w:t>Bias and Advocacy:</w:t>
      </w:r>
      <w:r>
        <w:rPr/>
        <w:t xml:space="preserve"> Analysts may have their own agendas.</w:t>
      </w:r>
    </w:p>
    <w:p>
      <w:pPr>
        <w:pStyle w:val="BodyText"/>
        <w:numPr>
          <w:ilvl w:val="1"/>
          <w:numId w:val="162"/>
        </w:numPr>
        <w:bidi w:val="0"/>
        <w:spacing w:before="0" w:after="0"/>
        <w:jc w:val="start"/>
        <w:rPr/>
      </w:pPr>
      <w:r>
        <w:rPr>
          <w:b/>
          <w:bCs/>
        </w:rPr>
        <w:t>Political Feasibility:</w:t>
      </w:r>
      <w:r>
        <w:rPr/>
        <w:t xml:space="preserve"> Not all effective policies are politically acceptable.</w:t>
      </w:r>
    </w:p>
    <w:p>
      <w:pPr>
        <w:pStyle w:val="BodyText"/>
        <w:numPr>
          <w:ilvl w:val="0"/>
          <w:numId w:val="13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Strategies:</w:t>
      </w:r>
    </w:p>
    <w:p>
      <w:pPr>
        <w:pStyle w:val="BodyText"/>
        <w:numPr>
          <w:ilvl w:val="1"/>
          <w:numId w:val="163"/>
        </w:numPr>
        <w:bidi w:val="0"/>
        <w:spacing w:before="0" w:after="0"/>
        <w:jc w:val="start"/>
        <w:rPr/>
      </w:pPr>
      <w:r>
        <w:rPr>
          <w:b/>
          <w:bCs/>
        </w:rPr>
        <w:t>Stakeholder Engagement:</w:t>
      </w:r>
      <w:r>
        <w:rPr/>
        <w:t xml:space="preserve"> Include diverse perspectives.</w:t>
      </w:r>
    </w:p>
    <w:p>
      <w:pPr>
        <w:pStyle w:val="BodyText"/>
        <w:numPr>
          <w:ilvl w:val="1"/>
          <w:numId w:val="164"/>
        </w:numPr>
        <w:bidi w:val="0"/>
        <w:spacing w:before="0" w:after="0"/>
        <w:jc w:val="start"/>
        <w:rPr/>
      </w:pPr>
      <w:r>
        <w:rPr>
          <w:b/>
          <w:bCs/>
        </w:rPr>
        <w:t>Transparent Methods:</w:t>
      </w:r>
      <w:r>
        <w:rPr/>
        <w:t xml:space="preserve"> Build credibility and trust.</w:t>
      </w:r>
    </w:p>
    <w:p>
      <w:pPr>
        <w:pStyle w:val="BodyText"/>
        <w:numPr>
          <w:ilvl w:val="1"/>
          <w:numId w:val="165"/>
        </w:numPr>
        <w:bidi w:val="0"/>
        <w:spacing w:before="0" w:after="0"/>
        <w:jc w:val="start"/>
        <w:rPr/>
      </w:pPr>
      <w:r>
        <w:rPr>
          <w:b/>
          <w:bCs/>
        </w:rPr>
        <w:t>Ethical Considerations:</w:t>
      </w:r>
      <w:r>
        <w:rPr/>
        <w:t xml:space="preserve"> Maintain integrity in analysis.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3" w:name="slide-15-integrating-analysis-and-politi"/>
      <w:r>
        <w:rPr/>
        <w:t>Slide 15: Integrating Analysis and Politics</w:t>
      </w:r>
      <w:bookmarkEnd w:id="13"/>
    </w:p>
    <w:p>
      <w:pPr>
        <w:pStyle w:val="BodyText"/>
        <w:numPr>
          <w:ilvl w:val="0"/>
          <w:numId w:val="1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Collaborative Approaches:</w:t>
      </w:r>
    </w:p>
    <w:p>
      <w:pPr>
        <w:pStyle w:val="BodyText"/>
        <w:numPr>
          <w:ilvl w:val="1"/>
          <w:numId w:val="166"/>
        </w:numPr>
        <w:bidi w:val="0"/>
        <w:spacing w:before="0" w:after="0"/>
        <w:jc w:val="start"/>
        <w:rPr/>
      </w:pPr>
      <w:r>
        <w:rPr/>
        <w:t>Working with policymakers and stakeholders.</w:t>
      </w:r>
    </w:p>
    <w:p>
      <w:pPr>
        <w:pStyle w:val="BodyText"/>
        <w:numPr>
          <w:ilvl w:val="0"/>
          <w:numId w:val="1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Adaptive Policy-Making:</w:t>
      </w:r>
    </w:p>
    <w:p>
      <w:pPr>
        <w:pStyle w:val="BodyText"/>
        <w:numPr>
          <w:ilvl w:val="1"/>
          <w:numId w:val="167"/>
        </w:numPr>
        <w:bidi w:val="0"/>
        <w:spacing w:before="0" w:after="0"/>
        <w:jc w:val="start"/>
        <w:rPr/>
      </w:pPr>
      <w:r>
        <w:rPr/>
        <w:t>Flexibility to adjust policies as contexts change.</w:t>
      </w:r>
    </w:p>
    <w:p>
      <w:pPr>
        <w:pStyle w:val="BodyText"/>
        <w:numPr>
          <w:ilvl w:val="0"/>
          <w:numId w:val="14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Communication Skills:</w:t>
      </w:r>
    </w:p>
    <w:p>
      <w:pPr>
        <w:pStyle w:val="BodyText"/>
        <w:numPr>
          <w:ilvl w:val="1"/>
          <w:numId w:val="168"/>
        </w:numPr>
        <w:bidi w:val="0"/>
        <w:spacing w:before="0" w:after="0"/>
        <w:jc w:val="start"/>
        <w:rPr/>
      </w:pPr>
      <w:r>
        <w:rPr/>
        <w:t>Translating technical analysis into accessible language.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4" w:name="slide-16-case-study-discussion"/>
      <w:r>
        <w:rPr/>
        <w:t>Slide 16: Case Study Discussion</w:t>
      </w:r>
      <w:bookmarkEnd w:id="14"/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Example Policy Issue:</w:t>
      </w:r>
    </w:p>
    <w:p>
      <w:pPr>
        <w:pStyle w:val="BodyText"/>
        <w:numPr>
          <w:ilvl w:val="1"/>
          <w:numId w:val="169"/>
        </w:numPr>
        <w:bidi w:val="0"/>
        <w:spacing w:before="0" w:after="0"/>
        <w:jc w:val="start"/>
        <w:rPr/>
      </w:pPr>
      <w:r>
        <w:rPr/>
        <w:t>Climate Change Policy</w:t>
      </w:r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Discussion Points:</w:t>
      </w:r>
    </w:p>
    <w:p>
      <w:pPr>
        <w:pStyle w:val="BodyText"/>
        <w:numPr>
          <w:ilvl w:val="1"/>
          <w:numId w:val="170"/>
        </w:numPr>
        <w:bidi w:val="0"/>
        <w:spacing w:before="0" w:after="0"/>
        <w:jc w:val="start"/>
        <w:rPr/>
      </w:pPr>
      <w:r>
        <w:rPr/>
        <w:t>How do problem definitions affect policy options?</w:t>
      </w:r>
    </w:p>
    <w:p>
      <w:pPr>
        <w:pStyle w:val="BodyText"/>
        <w:numPr>
          <w:ilvl w:val="1"/>
          <w:numId w:val="171"/>
        </w:numPr>
        <w:bidi w:val="0"/>
        <w:spacing w:before="0" w:after="0"/>
        <w:jc w:val="start"/>
        <w:rPr/>
      </w:pPr>
      <w:r>
        <w:rPr/>
        <w:t>Root vs. proximate causes in environmental policy</w:t>
      </w:r>
    </w:p>
    <w:p>
      <w:pPr>
        <w:pStyle w:val="BodyText"/>
        <w:numPr>
          <w:ilvl w:val="1"/>
          <w:numId w:val="172"/>
        </w:numPr>
        <w:bidi w:val="0"/>
        <w:spacing w:before="0" w:after="0"/>
        <w:jc w:val="start"/>
        <w:rPr/>
      </w:pPr>
      <w:r>
        <w:rPr/>
        <w:t>The role of politics in adopting climate policies</w:t>
      </w:r>
    </w:p>
    <w:p>
      <w:pPr>
        <w:pStyle w:val="BodyText"/>
        <w:numPr>
          <w:ilvl w:val="0"/>
          <w:numId w:val="15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Activity:</w:t>
      </w:r>
    </w:p>
    <w:p>
      <w:pPr>
        <w:pStyle w:val="BodyText"/>
        <w:numPr>
          <w:ilvl w:val="1"/>
          <w:numId w:val="173"/>
        </w:numPr>
        <w:bidi w:val="0"/>
        <w:spacing w:before="0" w:after="0"/>
        <w:jc w:val="start"/>
        <w:rPr/>
      </w:pPr>
      <w:r>
        <w:rPr/>
        <w:t>Break into groups to analyze different aspects.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/>
        <w:jc w:val="start"/>
        <w:rPr/>
      </w:pPr>
      <w:bookmarkStart w:id="15" w:name="slide-17-conclusion"/>
      <w:r>
        <w:rPr/>
        <w:t>Slide 17: Conclusion</w:t>
      </w:r>
      <w:bookmarkEnd w:id="15"/>
    </w:p>
    <w:p>
      <w:pPr>
        <w:pStyle w:val="BodyText"/>
        <w:numPr>
          <w:ilvl w:val="0"/>
          <w:numId w:val="16"/>
        </w:numPr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Key Takeaways:</w:t>
      </w:r>
    </w:p>
    <w:p>
      <w:pPr>
        <w:pStyle w:val="BodyText"/>
        <w:numPr>
          <w:ilvl w:val="1"/>
          <w:numId w:val="174"/>
        </w:numPr>
        <w:bidi w:val="0"/>
        <w:spacing w:before="0" w:after="0"/>
        <w:jc w:val="start"/>
        <w:rPr/>
      </w:pPr>
      <w:r>
        <w:rPr/>
        <w:t>Policy analysis is both a technical and political process.</w:t>
      </w:r>
    </w:p>
    <w:p>
      <w:pPr>
        <w:pStyle w:val="BodyText"/>
        <w:numPr>
          <w:ilvl w:val="1"/>
          <w:numId w:val="175"/>
        </w:numPr>
        <w:bidi w:val="0"/>
        <w:spacing w:before="0" w:after="0"/>
        <w:jc w:val="start"/>
        <w:rPr/>
      </w:pPr>
      <w:r>
        <w:rPr/>
        <w:t>Problem definition is crucial and shaped by societal values.</w:t>
      </w:r>
    </w:p>
    <w:p>
      <w:pPr>
        <w:pStyle w:val="BodyText"/>
        <w:numPr>
          <w:ilvl w:val="1"/>
          <w:numId w:val="176"/>
        </w:numPr>
        <w:bidi w:val="0"/>
        <w:spacing w:before="0" w:after="0"/>
        <w:jc w:val="start"/>
        <w:rPr/>
      </w:pPr>
      <w:r>
        <w:rPr/>
        <w:t>Understanding different approaches enhances analysis.</w:t>
      </w:r>
    </w:p>
    <w:p>
      <w:pPr>
        <w:pStyle w:val="BodyText"/>
        <w:numPr>
          <w:ilvl w:val="1"/>
          <w:numId w:val="177"/>
        </w:numPr>
        <w:bidi w:val="0"/>
        <w:spacing w:before="0" w:after="0"/>
        <w:jc w:val="start"/>
        <w:rPr/>
      </w:pPr>
      <w:r>
        <w:rPr/>
        <w:t>Being aware of the political context is essential for effective policy-making.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240" w:after="120"/>
        <w:ind w:hanging="0" w:start="0"/>
        <w:jc w:val="star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1440" w:bottom="201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tarSymbol">
    <w:altName w:val="Arial Unicode MS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3"/>
  </w:num>
  <w:num w:numId="105">
    <w:abstractNumId w:val="3"/>
  </w:num>
  <w:num w:numId="106">
    <w:abstractNumId w:val="3"/>
  </w:num>
  <w:num w:numId="107">
    <w:abstractNumId w:val="3"/>
  </w:num>
  <w:num w:numId="108">
    <w:abstractNumId w:val="4"/>
  </w:num>
  <w:num w:numId="109">
    <w:abstractNumId w:val="4"/>
  </w:num>
  <w:num w:numId="110">
    <w:abstractNumId w:val="4"/>
  </w:num>
  <w:num w:numId="111">
    <w:abstractNumId w:val="4"/>
  </w:num>
  <w:num w:numId="112">
    <w:abstractNumId w:val="4"/>
  </w:num>
  <w:num w:numId="113">
    <w:abstractNumId w:val="5"/>
  </w:num>
  <w:num w:numId="114">
    <w:abstractNumId w:val="5"/>
  </w:num>
  <w:num w:numId="115">
    <w:abstractNumId w:val="5"/>
  </w:num>
  <w:num w:numId="116">
    <w:abstractNumId w:val="5"/>
  </w:num>
  <w:num w:numId="117">
    <w:abstractNumId w:val="5"/>
  </w:num>
  <w:num w:numId="118">
    <w:abstractNumId w:val="6"/>
  </w:num>
  <w:num w:numId="119">
    <w:abstractNumId w:val="6"/>
  </w:num>
  <w:num w:numId="120">
    <w:abstractNumId w:val="6"/>
  </w:num>
  <w:num w:numId="121">
    <w:abstractNumId w:val="6"/>
  </w:num>
  <w:num w:numId="122">
    <w:abstractNumId w:val="6"/>
  </w:num>
  <w:num w:numId="123">
    <w:abstractNumId w:val="7"/>
  </w:num>
  <w:num w:numId="124">
    <w:abstractNumId w:val="7"/>
  </w:num>
  <w:num w:numId="125">
    <w:abstractNumId w:val="7"/>
  </w:num>
  <w:num w:numId="126">
    <w:abstractNumId w:val="7"/>
  </w:num>
  <w:num w:numId="127">
    <w:abstractNumId w:val="7"/>
  </w:num>
  <w:num w:numId="128">
    <w:abstractNumId w:val="7"/>
  </w:num>
  <w:num w:numId="129">
    <w:abstractNumId w:val="7"/>
  </w:num>
  <w:num w:numId="130">
    <w:abstractNumId w:val="7"/>
  </w:num>
  <w:num w:numId="131">
    <w:abstractNumId w:val="7"/>
  </w:num>
  <w:num w:numId="132">
    <w:abstractNumId w:val="7"/>
  </w:num>
  <w:num w:numId="133">
    <w:abstractNumId w:val="7"/>
  </w:num>
  <w:num w:numId="134">
    <w:abstractNumId w:val="8"/>
  </w:num>
  <w:num w:numId="135">
    <w:abstractNumId w:val="8"/>
  </w:num>
  <w:num w:numId="136">
    <w:abstractNumId w:val="8"/>
  </w:num>
  <w:num w:numId="137">
    <w:abstractNumId w:val="8"/>
  </w:num>
  <w:num w:numId="138">
    <w:abstractNumId w:val="8"/>
  </w:num>
  <w:num w:numId="139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0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1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2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3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4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5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start"/>
        <w:pPr>
          <w:tabs>
            <w:tab w:val="num" w:pos="1080"/>
          </w:tabs>
          <w:ind w:start="1080" w:hanging="360"/>
        </w:pPr>
        <w:rPr>
          <w:rFonts w:ascii="OpenSymbol" w:hAnsi="OpenSymbol" w:cs="Open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start"/>
        <w:pPr>
          <w:tabs>
            <w:tab w:val="num" w:pos="1440"/>
          </w:tabs>
          <w:ind w:star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start"/>
        <w:pPr>
          <w:tabs>
            <w:tab w:val="num" w:pos="2160"/>
          </w:tabs>
          <w:ind w:star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start"/>
        <w:pPr>
          <w:tabs>
            <w:tab w:val="num" w:pos="2520"/>
          </w:tabs>
          <w:ind w:star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start"/>
        <w:pPr>
          <w:tabs>
            <w:tab w:val="num" w:pos="3240"/>
          </w:tabs>
          <w:ind w:star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start"/>
        <w:pPr>
          <w:tabs>
            <w:tab w:val="num" w:pos="3600"/>
          </w:tabs>
          <w:ind w:start="3600" w:hanging="360"/>
        </w:pPr>
        <w:rPr>
          <w:rFonts w:ascii="OpenSymbol" w:hAnsi="OpenSymbol" w:cs="OpenSymbol" w:hint="default"/>
        </w:rPr>
      </w:lvl>
    </w:lvlOverride>
  </w:num>
  <w:num w:numId="146">
    <w:abstractNumId w:val="10"/>
  </w:num>
  <w:num w:numId="147">
    <w:abstractNumId w:val="10"/>
  </w:num>
  <w:num w:numId="148">
    <w:abstractNumId w:val="10"/>
  </w:num>
  <w:num w:numId="149">
    <w:abstractNumId w:val="11"/>
  </w:num>
  <w:num w:numId="150">
    <w:abstractNumId w:val="11"/>
  </w:num>
  <w:num w:numId="151">
    <w:abstractNumId w:val="11"/>
  </w:num>
  <w:num w:numId="152">
    <w:abstractNumId w:val="11"/>
  </w:num>
  <w:num w:numId="153">
    <w:abstractNumId w:val="11"/>
  </w:num>
  <w:num w:numId="154">
    <w:abstractNumId w:val="11"/>
  </w:num>
  <w:num w:numId="155">
    <w:abstractNumId w:val="11"/>
  </w:num>
  <w:num w:numId="156">
    <w:abstractNumId w:val="12"/>
  </w:num>
  <w:num w:numId="157">
    <w:abstractNumId w:val="12"/>
  </w:num>
  <w:num w:numId="158">
    <w:abstractNumId w:val="12"/>
  </w:num>
  <w:num w:numId="159">
    <w:abstractNumId w:val="12"/>
  </w:num>
  <w:num w:numId="160">
    <w:abstractNumId w:val="12"/>
  </w:num>
  <w:num w:numId="161">
    <w:abstractNumId w:val="13"/>
  </w:num>
  <w:num w:numId="162">
    <w:abstractNumId w:val="13"/>
  </w:num>
  <w:num w:numId="163">
    <w:abstractNumId w:val="13"/>
  </w:num>
  <w:num w:numId="164">
    <w:abstractNumId w:val="13"/>
  </w:num>
  <w:num w:numId="165">
    <w:abstractNumId w:val="13"/>
  </w:num>
  <w:num w:numId="166">
    <w:abstractNumId w:val="14"/>
  </w:num>
  <w:num w:numId="167">
    <w:abstractNumId w:val="14"/>
  </w:num>
  <w:num w:numId="168">
    <w:abstractNumId w:val="14"/>
  </w:num>
  <w:num w:numId="169">
    <w:abstractNumId w:val="15"/>
  </w:num>
  <w:num w:numId="170">
    <w:abstractNumId w:val="15"/>
  </w:num>
  <w:num w:numId="171">
    <w:abstractNumId w:val="15"/>
  </w:num>
  <w:num w:numId="172">
    <w:abstractNumId w:val="15"/>
  </w:num>
  <w:num w:numId="173">
    <w:abstractNumId w:val="15"/>
  </w:num>
  <w:num w:numId="174">
    <w:abstractNumId w:val="16"/>
  </w:num>
  <w:num w:numId="175">
    <w:abstractNumId w:val="16"/>
  </w:num>
  <w:num w:numId="176">
    <w:abstractNumId w:val="16"/>
  </w:num>
  <w:num w:numId="177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86" w:after="86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hanging="0" w:start="567" w:end="567"/>
    </w:pPr>
    <w:rPr/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BlockQuotation">
    <w:name w:val="Block Quotation"/>
    <w:basedOn w:val="Normal"/>
    <w:qFormat/>
    <w:pPr>
      <w:spacing w:before="144" w:after="144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BodyText"/>
    <w:qFormat/>
    <w:pPr>
      <w:ind w:hanging="0" w:start="720" w:end="0"/>
    </w:pPr>
    <w:rPr/>
  </w:style>
  <w:style w:type="paragraph" w:styleId="TableContents">
    <w:name w:val="Table Contents"/>
    <w:basedOn w:val="Normal"/>
    <w:qFormat/>
    <w:pPr>
      <w:suppressLineNumbers/>
      <w:ind w:hanging="0" w:start="43" w:end="43"/>
    </w:pPr>
    <w:rPr/>
  </w:style>
  <w:style w:type="paragraph" w:styleId="TableHeading">
    <w:name w:val="Table Heading"/>
    <w:basedOn w:val="TableContents"/>
    <w:qFormat/>
    <w:pPr>
      <w:suppressLineNumbers/>
      <w:ind w:hanging="0" w:start="43" w:end="43"/>
      <w:jc w:val="start"/>
    </w:pPr>
    <w:rPr>
      <w:b/>
      <w:bCs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hanging="0" w:start="72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☑"/>
    <w:qFormat/>
  </w:style>
  <w:style w:type="numbering" w:styleId="Bullet3">
    <w:name w:val="Bullet ➢"/>
    <w:qFormat/>
  </w:style>
  <w:style w:type="numbering" w:styleId="Bullet4">
    <w:name w:val="Bullet ✗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5</Pages>
  <Words>816</Words>
  <Characters>4912</Characters>
  <CharactersWithSpaces>5444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2024-09-28T02:52:27Z</dcterms:created>
  <dc:creator>David P. Adams, Ph.D.</dc:creator>
  <dc:description/>
  <dc:language>en-US</dc:language>
  <cp:lastModifiedBy>David Adams</cp:lastModifiedBy>
  <dcterms:modified xsi:type="dcterms:W3CDTF">2024-09-28T13:13:03Z</dcterms:modified>
  <cp:revision>1</cp:revision>
  <dc:subject/>
  <dc:title>5.1 Policy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lecture">
    <vt:lpwstr>Lecture 1</vt:lpwstr>
  </property>
  <property fmtid="{D5CDD505-2E9C-101B-9397-08002B2CF9AE}" pid="4" name="margin">
    <vt:lpwstr>1.5in</vt:lpwstr>
  </property>
  <property fmtid="{D5CDD505-2E9C-101B-9397-08002B2CF9AE}" pid="5" name="semester">
    <vt:lpwstr>Fall 2024</vt:lpwstr>
  </property>
  <property fmtid="{D5CDD505-2E9C-101B-9397-08002B2CF9AE}" pid="6" name="subtitle">
    <vt:lpwstr>POSC 315 - Introduction to Public Policy</vt:lpwstr>
  </property>
  <property fmtid="{D5CDD505-2E9C-101B-9397-08002B2CF9AE}" pid="7" name="theme">
    <vt:lpwstr>metropolis</vt:lpwstr>
  </property>
  <property fmtid="{D5CDD505-2E9C-101B-9397-08002B2CF9AE}" pid="8" name="week">
    <vt:lpwstr>Week 5</vt:lpwstr>
  </property>
</Properties>
</file>